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A5182" w14:textId="7CA1022B" w:rsidR="00E36965" w:rsidRPr="009C6BB2" w:rsidRDefault="00E36965" w:rsidP="002C456C">
      <w:pPr>
        <w:pStyle w:val="ParagraphText"/>
      </w:pPr>
    </w:p>
    <w:p w14:paraId="7A4A5183" w14:textId="77777777" w:rsidR="00E36965" w:rsidRPr="009C6BB2" w:rsidRDefault="00E36965" w:rsidP="002C456C">
      <w:pPr>
        <w:pStyle w:val="ParagraphText"/>
      </w:pPr>
    </w:p>
    <w:p w14:paraId="7A4A5184" w14:textId="77777777" w:rsidR="000707A7" w:rsidRPr="009C6BB2" w:rsidRDefault="000707A7" w:rsidP="002C456C">
      <w:pPr>
        <w:pStyle w:val="ParagraphText"/>
      </w:pPr>
    </w:p>
    <w:p w14:paraId="7A4A5185" w14:textId="77777777" w:rsidR="00B47E5B" w:rsidRPr="009C6BB2" w:rsidRDefault="00B47E5B" w:rsidP="002C456C">
      <w:pPr>
        <w:pStyle w:val="ParagraphText"/>
      </w:pPr>
    </w:p>
    <w:p w14:paraId="7A4A5186" w14:textId="77777777" w:rsidR="00B47E5B" w:rsidRPr="009C6BB2" w:rsidRDefault="00B47E5B" w:rsidP="002C456C">
      <w:pPr>
        <w:pStyle w:val="ParagraphText"/>
      </w:pPr>
    </w:p>
    <w:p w14:paraId="7A4A5187" w14:textId="77777777" w:rsidR="00B47E5B" w:rsidRPr="009C6BB2" w:rsidRDefault="00B47E5B" w:rsidP="002C456C">
      <w:pPr>
        <w:pStyle w:val="ParagraphText"/>
      </w:pPr>
    </w:p>
    <w:p w14:paraId="7A4A5188" w14:textId="77777777" w:rsidR="00106376" w:rsidRDefault="00495805" w:rsidP="00730835">
      <w:pPr>
        <w:tabs>
          <w:tab w:val="left" w:pos="851"/>
        </w:tabs>
        <w:jc w:val="center"/>
        <w:rPr>
          <w:rFonts w:ascii="Cambria" w:hAnsi="Cambria" w:cs="Arial"/>
          <w:b/>
          <w:color w:val="365F91" w:themeColor="accent1" w:themeShade="BF"/>
          <w:sz w:val="52"/>
          <w:szCs w:val="52"/>
          <w:lang w:val="en-CA"/>
        </w:rPr>
      </w:pPr>
      <w:r w:rsidRPr="00D66199">
        <w:rPr>
          <w:rFonts w:ascii="Cambria" w:hAnsi="Cambria" w:cs="Arial"/>
          <w:b/>
          <w:color w:val="365F91" w:themeColor="accent1" w:themeShade="BF"/>
          <w:sz w:val="52"/>
          <w:szCs w:val="52"/>
          <w:lang w:val="en-CA"/>
        </w:rPr>
        <w:t>(Name of Municipality)</w:t>
      </w:r>
    </w:p>
    <w:p w14:paraId="70D97DF2" w14:textId="77777777" w:rsidR="002C456C" w:rsidRPr="00D66199" w:rsidRDefault="002C456C" w:rsidP="002C456C">
      <w:pPr>
        <w:pStyle w:val="ParagraphText"/>
      </w:pPr>
    </w:p>
    <w:p w14:paraId="7A4A518A" w14:textId="619513A7" w:rsidR="00730835" w:rsidRPr="00D66199" w:rsidRDefault="00730835" w:rsidP="00730835">
      <w:pPr>
        <w:tabs>
          <w:tab w:val="left" w:pos="851"/>
        </w:tabs>
        <w:jc w:val="center"/>
        <w:rPr>
          <w:rFonts w:ascii="Cambria" w:hAnsi="Cambria" w:cs="Arial"/>
          <w:b/>
          <w:color w:val="365F91" w:themeColor="accent1" w:themeShade="BF"/>
          <w:sz w:val="52"/>
          <w:szCs w:val="52"/>
          <w:lang w:val="en-CA"/>
        </w:rPr>
      </w:pPr>
      <w:r w:rsidRPr="00D66199">
        <w:rPr>
          <w:rFonts w:ascii="Cambria" w:hAnsi="Cambria" w:cs="Arial"/>
          <w:b/>
          <w:color w:val="365F91" w:themeColor="accent1" w:themeShade="BF"/>
          <w:sz w:val="52"/>
          <w:szCs w:val="52"/>
          <w:lang w:val="en-CA"/>
        </w:rPr>
        <w:t xml:space="preserve">Quality Management </w:t>
      </w:r>
      <w:r w:rsidR="005E3639">
        <w:rPr>
          <w:rFonts w:ascii="Cambria" w:hAnsi="Cambria" w:cs="Arial"/>
          <w:b/>
          <w:color w:val="365F91" w:themeColor="accent1" w:themeShade="BF"/>
          <w:sz w:val="52"/>
          <w:szCs w:val="52"/>
          <w:lang w:val="en-CA"/>
        </w:rPr>
        <w:t>System</w:t>
      </w:r>
    </w:p>
    <w:p w14:paraId="7A4A518B" w14:textId="77777777" w:rsidR="008A6339" w:rsidRPr="009C6BB2" w:rsidRDefault="008A6339" w:rsidP="002C456C">
      <w:pPr>
        <w:pStyle w:val="ParagraphText"/>
      </w:pPr>
    </w:p>
    <w:p w14:paraId="7A4A518C" w14:textId="77777777" w:rsidR="008A6339" w:rsidRPr="009C6BB2" w:rsidRDefault="008A6339" w:rsidP="002C456C">
      <w:pPr>
        <w:pStyle w:val="ParagraphText"/>
      </w:pPr>
    </w:p>
    <w:p w14:paraId="7A4A518D" w14:textId="77777777" w:rsidR="008A6339" w:rsidRPr="009C6BB2" w:rsidRDefault="008A6339" w:rsidP="002C456C">
      <w:pPr>
        <w:pStyle w:val="ParagraphText"/>
      </w:pPr>
    </w:p>
    <w:p w14:paraId="7A4A518E" w14:textId="77777777" w:rsidR="008A6339" w:rsidRPr="009C6BB2" w:rsidRDefault="008A6339" w:rsidP="002C456C">
      <w:pPr>
        <w:pStyle w:val="ParagraphText"/>
      </w:pPr>
    </w:p>
    <w:tbl>
      <w:tblPr>
        <w:tblStyle w:val="TableGrid"/>
        <w:tblpPr w:leftFromText="180" w:rightFromText="180" w:vertAnchor="text" w:horzAnchor="page" w:tblpX="3707" w:tblpY="2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tblGrid>
      <w:tr w:rsidR="0051154F" w14:paraId="221EB406" w14:textId="77777777" w:rsidTr="0051154F">
        <w:trPr>
          <w:trHeight w:val="3636"/>
        </w:trPr>
        <w:tc>
          <w:tcPr>
            <w:tcW w:w="4745" w:type="dxa"/>
            <w:vAlign w:val="center"/>
          </w:tcPr>
          <w:p w14:paraId="5FE42EFE" w14:textId="3870A6BF" w:rsidR="0051154F" w:rsidRPr="009E28D3" w:rsidRDefault="0051154F" w:rsidP="0051154F">
            <w:pPr>
              <w:pStyle w:val="ParagraphText"/>
              <w:ind w:hanging="14"/>
              <w:jc w:val="center"/>
              <w:rPr>
                <w:b/>
              </w:rPr>
            </w:pPr>
            <w:r>
              <w:rPr>
                <w:b/>
              </w:rPr>
              <w:t>Place holder for</w:t>
            </w:r>
            <w:r w:rsidRPr="009E28D3">
              <w:rPr>
                <w:b/>
              </w:rPr>
              <w:t xml:space="preserve"> </w:t>
            </w:r>
            <w:r>
              <w:rPr>
                <w:b/>
              </w:rPr>
              <w:t>municipal logo h</w:t>
            </w:r>
            <w:r w:rsidRPr="009E28D3">
              <w:rPr>
                <w:b/>
              </w:rPr>
              <w:t>ere</w:t>
            </w:r>
          </w:p>
          <w:p w14:paraId="4FEBBF82" w14:textId="77777777" w:rsidR="0051154F" w:rsidRPr="009E28D3" w:rsidRDefault="0051154F" w:rsidP="0051154F">
            <w:pPr>
              <w:pStyle w:val="ParagraphText"/>
              <w:spacing w:after="0" w:line="240" w:lineRule="auto"/>
              <w:ind w:hanging="14"/>
              <w:jc w:val="center"/>
              <w:rPr>
                <w:b/>
              </w:rPr>
            </w:pPr>
            <w:r>
              <w:rPr>
                <w:b/>
              </w:rPr>
              <w:t>Delete if not used</w:t>
            </w:r>
          </w:p>
        </w:tc>
      </w:tr>
    </w:tbl>
    <w:p w14:paraId="4369883A" w14:textId="77777777" w:rsidR="009E28D3" w:rsidRPr="00021656" w:rsidRDefault="009E28D3" w:rsidP="009E28D3">
      <w:pPr>
        <w:pStyle w:val="ParagraphText"/>
      </w:pPr>
    </w:p>
    <w:p w14:paraId="5C8B46F6" w14:textId="77777777" w:rsidR="009E28D3" w:rsidRPr="00021656" w:rsidRDefault="009E28D3" w:rsidP="009E28D3">
      <w:pPr>
        <w:pStyle w:val="ParagraphText"/>
      </w:pPr>
    </w:p>
    <w:p w14:paraId="662E2C53" w14:textId="77777777" w:rsidR="009E28D3" w:rsidRPr="009C6BB2" w:rsidRDefault="009E28D3" w:rsidP="002C456C">
      <w:pPr>
        <w:pStyle w:val="ParagraphText"/>
      </w:pPr>
    </w:p>
    <w:p w14:paraId="7A4A51A0" w14:textId="77777777" w:rsidR="008A6339" w:rsidRPr="009C6BB2" w:rsidRDefault="008A6339" w:rsidP="002C456C">
      <w:pPr>
        <w:pStyle w:val="ParagraphText"/>
      </w:pPr>
    </w:p>
    <w:p w14:paraId="7A4A51A1" w14:textId="77777777" w:rsidR="00855BFD" w:rsidRPr="009C6BB2" w:rsidRDefault="00855BFD" w:rsidP="002C456C">
      <w:pPr>
        <w:pStyle w:val="ParagraphText"/>
      </w:pPr>
    </w:p>
    <w:p w14:paraId="7A4A51A2" w14:textId="77777777" w:rsidR="00855BFD" w:rsidRPr="009C6BB2" w:rsidRDefault="00855BFD" w:rsidP="002C456C">
      <w:pPr>
        <w:pStyle w:val="ParagraphText"/>
      </w:pPr>
    </w:p>
    <w:p w14:paraId="7A4A51A3" w14:textId="77777777" w:rsidR="00855BFD" w:rsidRPr="009C6BB2" w:rsidRDefault="00855BFD" w:rsidP="002C456C">
      <w:pPr>
        <w:pStyle w:val="ParagraphText"/>
      </w:pPr>
    </w:p>
    <w:p w14:paraId="7A4A51A7" w14:textId="77777777" w:rsidR="002C0CF2" w:rsidRPr="009C6BB2" w:rsidRDefault="002C0CF2" w:rsidP="002C456C">
      <w:pPr>
        <w:pStyle w:val="ParagraphText"/>
        <w:rPr>
          <w:b/>
          <w:bCs/>
        </w:rPr>
      </w:pPr>
    </w:p>
    <w:p w14:paraId="7A4A51A8" w14:textId="77777777" w:rsidR="008A6339" w:rsidRDefault="008A6339" w:rsidP="002C456C">
      <w:pPr>
        <w:pStyle w:val="ParagraphText"/>
        <w:rPr>
          <w:b/>
          <w:bCs/>
        </w:rPr>
      </w:pPr>
    </w:p>
    <w:p w14:paraId="05D13F00" w14:textId="77777777" w:rsidR="00C30CB6" w:rsidRPr="009C6BB2" w:rsidRDefault="00C30CB6" w:rsidP="002C456C">
      <w:pPr>
        <w:pStyle w:val="ParagraphText"/>
        <w:rPr>
          <w:b/>
          <w:bCs/>
        </w:rPr>
      </w:pPr>
    </w:p>
    <w:p w14:paraId="1AFDB14D" w14:textId="77777777" w:rsidR="0051154F" w:rsidRDefault="0051154F" w:rsidP="002C456C">
      <w:pPr>
        <w:pStyle w:val="ParagraphText"/>
        <w:jc w:val="right"/>
        <w:rPr>
          <w:b/>
          <w:sz w:val="28"/>
        </w:rPr>
      </w:pPr>
    </w:p>
    <w:p w14:paraId="1B9A2421" w14:textId="77777777" w:rsidR="0051154F" w:rsidRDefault="0051154F" w:rsidP="002C456C">
      <w:pPr>
        <w:pStyle w:val="ParagraphText"/>
        <w:jc w:val="right"/>
        <w:rPr>
          <w:b/>
          <w:sz w:val="28"/>
        </w:rPr>
      </w:pPr>
    </w:p>
    <w:p w14:paraId="2C7F2321" w14:textId="77777777" w:rsidR="0051154F" w:rsidRDefault="0051154F" w:rsidP="006377B4">
      <w:pPr>
        <w:pStyle w:val="ParagraphText"/>
        <w:rPr>
          <w:b/>
          <w:sz w:val="28"/>
        </w:rPr>
      </w:pPr>
    </w:p>
    <w:p w14:paraId="7BCE2EF2" w14:textId="77777777" w:rsidR="0051154F" w:rsidRDefault="0051154F" w:rsidP="001B65C4">
      <w:pPr>
        <w:pStyle w:val="ParagraphText"/>
        <w:jc w:val="center"/>
        <w:rPr>
          <w:b/>
          <w:sz w:val="28"/>
        </w:rPr>
      </w:pPr>
    </w:p>
    <w:p w14:paraId="39FF115C" w14:textId="7D12F05A" w:rsidR="002C456C" w:rsidRDefault="00584B5E" w:rsidP="002C456C">
      <w:pPr>
        <w:pStyle w:val="ParagraphText"/>
        <w:jc w:val="right"/>
        <w:rPr>
          <w:b/>
          <w:sz w:val="28"/>
        </w:rPr>
      </w:pPr>
      <w:r>
        <w:rPr>
          <w:b/>
          <w:sz w:val="28"/>
        </w:rPr>
        <w:t>QM</w:t>
      </w:r>
      <w:r w:rsidR="005E3639">
        <w:rPr>
          <w:b/>
          <w:sz w:val="28"/>
        </w:rPr>
        <w:t>S</w:t>
      </w:r>
      <w:r>
        <w:rPr>
          <w:b/>
          <w:sz w:val="28"/>
        </w:rPr>
        <w:t xml:space="preserve"> Version: </w:t>
      </w:r>
      <w:r w:rsidR="009D24EA">
        <w:rPr>
          <w:b/>
          <w:sz w:val="28"/>
        </w:rPr>
        <w:t>May</w:t>
      </w:r>
      <w:r w:rsidR="003813C1">
        <w:rPr>
          <w:b/>
          <w:sz w:val="28"/>
        </w:rPr>
        <w:t xml:space="preserve"> 202</w:t>
      </w:r>
      <w:r w:rsidR="009D24EA">
        <w:rPr>
          <w:b/>
          <w:sz w:val="28"/>
        </w:rPr>
        <w:t>5</w:t>
      </w:r>
      <w:r w:rsidR="00D97A39">
        <w:rPr>
          <w:b/>
          <w:sz w:val="28"/>
        </w:rPr>
        <w:t xml:space="preserve"> v1.</w:t>
      </w:r>
      <w:r w:rsidR="009D24EA">
        <w:rPr>
          <w:b/>
          <w:sz w:val="28"/>
        </w:rPr>
        <w:t>4</w:t>
      </w:r>
    </w:p>
    <w:p w14:paraId="29A1AD9E" w14:textId="4AF00E1A" w:rsidR="00365EFA" w:rsidRDefault="00365EFA">
      <w:pPr>
        <w:widowControl/>
        <w:rPr>
          <w:rFonts w:cs="Calibri"/>
          <w:sz w:val="22"/>
          <w:szCs w:val="22"/>
          <w:lang w:val="en-CA"/>
        </w:rPr>
      </w:pPr>
    </w:p>
    <w:p w14:paraId="5014D9B0" w14:textId="77777777" w:rsidR="00365EFA" w:rsidRDefault="00365EFA" w:rsidP="00870A6F">
      <w:pPr>
        <w:pStyle w:val="ParagraphText"/>
        <w:sectPr w:rsidR="00365EFA" w:rsidSect="002705A2">
          <w:footerReference w:type="default" r:id="rId11"/>
          <w:endnotePr>
            <w:numFmt w:val="decimal"/>
          </w:endnotePr>
          <w:type w:val="continuous"/>
          <w:pgSz w:w="12240" w:h="15840"/>
          <w:pgMar w:top="1296" w:right="1296" w:bottom="1296" w:left="1296" w:header="1152" w:footer="1008" w:gutter="0"/>
          <w:cols w:space="720"/>
          <w:noEndnote/>
          <w:docGrid w:linePitch="326"/>
        </w:sectPr>
      </w:pPr>
    </w:p>
    <w:p w14:paraId="4EEAC02E" w14:textId="1DA14D07" w:rsidR="00870A6F" w:rsidRPr="00870A6F" w:rsidRDefault="00870A6F" w:rsidP="00870A6F">
      <w:pPr>
        <w:pStyle w:val="ParagraphText"/>
      </w:pPr>
    </w:p>
    <w:p w14:paraId="20D12982" w14:textId="1BD39CC3" w:rsidR="00870A6F" w:rsidRPr="00870A6F" w:rsidRDefault="00870A6F" w:rsidP="00870A6F">
      <w:pPr>
        <w:pStyle w:val="ParagraphText"/>
      </w:pPr>
    </w:p>
    <w:p w14:paraId="7A4A51AD" w14:textId="77777777" w:rsidR="006D5F96" w:rsidRPr="002C456C" w:rsidRDefault="006D5F96" w:rsidP="002C456C">
      <w:pPr>
        <w:pStyle w:val="ParagraphText"/>
      </w:pPr>
    </w:p>
    <w:p w14:paraId="7A4A51AE" w14:textId="77777777" w:rsidR="006D5F96" w:rsidRPr="002C456C" w:rsidRDefault="006D5F96" w:rsidP="002C456C">
      <w:pPr>
        <w:pStyle w:val="ParagraphText"/>
      </w:pPr>
    </w:p>
    <w:p w14:paraId="7A4A51AF" w14:textId="77777777" w:rsidR="006D5F96" w:rsidRPr="002C456C" w:rsidRDefault="006D5F96" w:rsidP="002C456C">
      <w:pPr>
        <w:pStyle w:val="ParagraphText"/>
      </w:pPr>
    </w:p>
    <w:p w14:paraId="7A4A51B0" w14:textId="77777777" w:rsidR="00D641E7" w:rsidRPr="00D9378A" w:rsidRDefault="00495805" w:rsidP="00993904">
      <w:pPr>
        <w:pStyle w:val="Title"/>
        <w:rPr>
          <w:b/>
          <w:lang w:val="en-CA"/>
        </w:rPr>
      </w:pPr>
      <w:r w:rsidRPr="00D9378A">
        <w:rPr>
          <w:b/>
          <w:lang w:val="en-CA"/>
        </w:rPr>
        <w:t>(Insert Name of Municipality Here)</w:t>
      </w:r>
    </w:p>
    <w:p w14:paraId="7A4A51B1" w14:textId="77777777" w:rsidR="00D641E7" w:rsidRPr="009C6BB2" w:rsidRDefault="00D641E7" w:rsidP="00993904">
      <w:pPr>
        <w:pStyle w:val="Title"/>
        <w:rPr>
          <w:lang w:val="en-CA"/>
        </w:rPr>
      </w:pPr>
    </w:p>
    <w:p w14:paraId="7A4A51B2" w14:textId="75DE823A" w:rsidR="00D641E7" w:rsidRPr="009C6BB2" w:rsidRDefault="00D641E7" w:rsidP="00993904">
      <w:pPr>
        <w:pStyle w:val="Title"/>
        <w:rPr>
          <w:sz w:val="36"/>
          <w:szCs w:val="36"/>
          <w:lang w:val="en-CA"/>
        </w:rPr>
      </w:pPr>
      <w:r w:rsidRPr="009C6BB2">
        <w:rPr>
          <w:sz w:val="36"/>
          <w:szCs w:val="36"/>
          <w:lang w:val="en-CA"/>
        </w:rPr>
        <w:t xml:space="preserve">Quality Management </w:t>
      </w:r>
      <w:r w:rsidR="005E3639">
        <w:rPr>
          <w:sz w:val="36"/>
          <w:szCs w:val="36"/>
          <w:lang w:val="en-CA"/>
        </w:rPr>
        <w:t>System</w:t>
      </w:r>
    </w:p>
    <w:p w14:paraId="7A4A51B5" w14:textId="77777777" w:rsidR="00D641E7" w:rsidRPr="009C6BB2" w:rsidRDefault="00D641E7" w:rsidP="00D641E7">
      <w:pPr>
        <w:jc w:val="center"/>
        <w:rPr>
          <w:rFonts w:ascii="Arial" w:hAnsi="Arial" w:cs="Arial"/>
          <w:lang w:val="en-CA"/>
        </w:rPr>
      </w:pPr>
    </w:p>
    <w:p w14:paraId="7A4A51B6" w14:textId="77777777" w:rsidR="00D641E7" w:rsidRPr="009C6BB2" w:rsidRDefault="00D641E7" w:rsidP="00D641E7">
      <w:pPr>
        <w:jc w:val="center"/>
        <w:rPr>
          <w:rFonts w:ascii="Arial" w:hAnsi="Arial" w:cs="Arial"/>
          <w:lang w:val="en-CA"/>
        </w:rPr>
      </w:pPr>
    </w:p>
    <w:p w14:paraId="7A4A51B7" w14:textId="77777777" w:rsidR="00D641E7" w:rsidRPr="009C6BB2" w:rsidRDefault="00D641E7" w:rsidP="00D641E7">
      <w:pPr>
        <w:jc w:val="center"/>
        <w:rPr>
          <w:rFonts w:ascii="Arial" w:hAnsi="Arial" w:cs="Arial"/>
          <w:lang w:val="en-CA"/>
        </w:rPr>
      </w:pPr>
    </w:p>
    <w:p w14:paraId="46677DB0" w14:textId="7436D491" w:rsidR="00AE4DEA" w:rsidRDefault="00D32AD6" w:rsidP="00D32AD6">
      <w:pPr>
        <w:jc w:val="center"/>
        <w:rPr>
          <w:rFonts w:cs="Calibri"/>
          <w:lang w:val="en-CA"/>
        </w:rPr>
      </w:pPr>
      <w:r w:rsidRPr="00D66199">
        <w:rPr>
          <w:rFonts w:cs="Calibri"/>
          <w:lang w:val="en-CA"/>
        </w:rPr>
        <w:t xml:space="preserve">This </w:t>
      </w:r>
      <w:r w:rsidR="00D641E7" w:rsidRPr="00D66199">
        <w:rPr>
          <w:rFonts w:cs="Calibri"/>
          <w:lang w:val="en-CA"/>
        </w:rPr>
        <w:t xml:space="preserve">Quality Management </w:t>
      </w:r>
      <w:r w:rsidR="005E3639">
        <w:rPr>
          <w:rFonts w:cs="Calibri"/>
          <w:lang w:val="en-CA"/>
        </w:rPr>
        <w:t>System</w:t>
      </w:r>
      <w:r w:rsidR="00D641E7" w:rsidRPr="00D66199">
        <w:rPr>
          <w:rFonts w:cs="Calibri"/>
          <w:lang w:val="en-CA"/>
        </w:rPr>
        <w:t xml:space="preserve"> has been accepted</w:t>
      </w:r>
    </w:p>
    <w:p w14:paraId="7A4A51BC" w14:textId="24BE87C3" w:rsidR="00D641E7" w:rsidRPr="00D66199" w:rsidRDefault="00D641E7" w:rsidP="00D32AD6">
      <w:pPr>
        <w:jc w:val="center"/>
        <w:rPr>
          <w:rFonts w:cs="Calibri"/>
          <w:lang w:val="en-CA"/>
        </w:rPr>
      </w:pPr>
      <w:r w:rsidRPr="00D66199">
        <w:rPr>
          <w:rFonts w:cs="Calibri"/>
          <w:lang w:val="en-CA"/>
        </w:rPr>
        <w:t>by the Administrator of Accreditation.</w:t>
      </w:r>
    </w:p>
    <w:p w14:paraId="524581D9" w14:textId="77777777" w:rsidR="00D66199" w:rsidRDefault="00D66199" w:rsidP="002C456C">
      <w:pPr>
        <w:pStyle w:val="ParagraphText"/>
      </w:pPr>
    </w:p>
    <w:p w14:paraId="52964CB0" w14:textId="13983BEA" w:rsidR="00AE4DEA" w:rsidRDefault="00AE4DEA" w:rsidP="00AE4DEA">
      <w:pPr>
        <w:widowControl/>
        <w:spacing w:after="120" w:line="264" w:lineRule="auto"/>
        <w:rPr>
          <w:rFonts w:cs="Calibri"/>
          <w:sz w:val="22"/>
          <w:szCs w:val="22"/>
          <w:lang w:val="en-CA"/>
        </w:rPr>
      </w:pPr>
    </w:p>
    <w:p w14:paraId="523F4A56" w14:textId="77777777" w:rsidR="00AE4DEA" w:rsidRPr="00AE4DEA" w:rsidRDefault="00AE4DEA" w:rsidP="00AE4DEA">
      <w:pPr>
        <w:widowControl/>
        <w:spacing w:after="120" w:line="264" w:lineRule="auto"/>
        <w:rPr>
          <w:rFonts w:cs="Calibri"/>
          <w:sz w:val="22"/>
          <w:szCs w:val="22"/>
          <w:lang w:val="en-CA"/>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4230"/>
        <w:gridCol w:w="2736"/>
      </w:tblGrid>
      <w:tr w:rsidR="00AE4DEA" w:rsidRPr="00AE4DEA" w14:paraId="7FAC3296" w14:textId="77777777" w:rsidTr="00D9378A">
        <w:trPr>
          <w:trHeight w:val="290"/>
        </w:trPr>
        <w:tc>
          <w:tcPr>
            <w:tcW w:w="2592" w:type="dxa"/>
          </w:tcPr>
          <w:p w14:paraId="6B08D699" w14:textId="77777777" w:rsidR="00AE4DEA" w:rsidRPr="00AE4DEA" w:rsidRDefault="00AE4DEA" w:rsidP="00AE4DEA">
            <w:pPr>
              <w:widowControl/>
              <w:ind w:hanging="17"/>
              <w:jc w:val="center"/>
              <w:rPr>
                <w:rFonts w:eastAsia="Calibri"/>
                <w:sz w:val="22"/>
                <w:szCs w:val="22"/>
                <w:lang w:val="en-CA"/>
              </w:rPr>
            </w:pPr>
          </w:p>
        </w:tc>
        <w:tc>
          <w:tcPr>
            <w:tcW w:w="4230" w:type="dxa"/>
            <w:tcBorders>
              <w:bottom w:val="single" w:sz="4" w:space="0" w:color="auto"/>
            </w:tcBorders>
          </w:tcPr>
          <w:p w14:paraId="4D1DA38B" w14:textId="77777777" w:rsidR="00AE4DEA" w:rsidRPr="00AE4DEA" w:rsidRDefault="00AE4DEA" w:rsidP="00AE4DEA">
            <w:pPr>
              <w:widowControl/>
              <w:ind w:hanging="17"/>
              <w:jc w:val="center"/>
              <w:rPr>
                <w:rFonts w:eastAsia="Calibri"/>
                <w:sz w:val="22"/>
                <w:szCs w:val="22"/>
                <w:lang w:val="en-CA"/>
              </w:rPr>
            </w:pPr>
          </w:p>
        </w:tc>
        <w:tc>
          <w:tcPr>
            <w:tcW w:w="2736" w:type="dxa"/>
          </w:tcPr>
          <w:p w14:paraId="0517DDFF" w14:textId="77777777" w:rsidR="00AE4DEA" w:rsidRPr="00AE4DEA" w:rsidRDefault="00AE4DEA" w:rsidP="00AE4DEA">
            <w:pPr>
              <w:widowControl/>
              <w:ind w:hanging="17"/>
              <w:jc w:val="center"/>
              <w:rPr>
                <w:rFonts w:eastAsia="Calibri"/>
                <w:sz w:val="22"/>
                <w:szCs w:val="22"/>
                <w:lang w:val="en-CA"/>
              </w:rPr>
            </w:pPr>
          </w:p>
        </w:tc>
      </w:tr>
      <w:tr w:rsidR="00AE4DEA" w:rsidRPr="00AE4DEA" w14:paraId="28870EB6" w14:textId="77777777" w:rsidTr="00D9378A">
        <w:trPr>
          <w:trHeight w:val="290"/>
        </w:trPr>
        <w:tc>
          <w:tcPr>
            <w:tcW w:w="2592" w:type="dxa"/>
          </w:tcPr>
          <w:p w14:paraId="0C1D921E" w14:textId="77777777" w:rsidR="00AE4DEA" w:rsidRPr="00AE4DEA" w:rsidRDefault="00AE4DEA" w:rsidP="00AE4DEA">
            <w:pPr>
              <w:widowControl/>
              <w:ind w:hanging="17"/>
              <w:jc w:val="center"/>
              <w:rPr>
                <w:rFonts w:eastAsia="Calibri"/>
                <w:sz w:val="22"/>
                <w:szCs w:val="22"/>
                <w:lang w:val="en-CA"/>
              </w:rPr>
            </w:pPr>
          </w:p>
        </w:tc>
        <w:tc>
          <w:tcPr>
            <w:tcW w:w="4230" w:type="dxa"/>
            <w:tcBorders>
              <w:top w:val="single" w:sz="4" w:space="0" w:color="auto"/>
            </w:tcBorders>
          </w:tcPr>
          <w:p w14:paraId="424C919E" w14:textId="77777777" w:rsidR="00AE4DEA" w:rsidRPr="00AE4DEA" w:rsidRDefault="00AE4DEA" w:rsidP="00AE4DEA">
            <w:pPr>
              <w:widowControl/>
              <w:ind w:hanging="17"/>
              <w:jc w:val="center"/>
              <w:rPr>
                <w:rFonts w:eastAsia="Calibri"/>
                <w:szCs w:val="22"/>
                <w:lang w:val="en-CA"/>
              </w:rPr>
            </w:pPr>
            <w:r w:rsidRPr="009266A5">
              <w:rPr>
                <w:rFonts w:eastAsia="Calibri"/>
                <w:b/>
                <w:szCs w:val="22"/>
                <w:lang w:val="en-CA"/>
              </w:rPr>
              <w:t>Administrator of Accreditation</w:t>
            </w:r>
          </w:p>
        </w:tc>
        <w:tc>
          <w:tcPr>
            <w:tcW w:w="2736" w:type="dxa"/>
          </w:tcPr>
          <w:p w14:paraId="0E7B3AAF" w14:textId="77777777" w:rsidR="00AE4DEA" w:rsidRPr="00AE4DEA" w:rsidRDefault="00AE4DEA" w:rsidP="00AE4DEA">
            <w:pPr>
              <w:widowControl/>
              <w:ind w:hanging="17"/>
              <w:jc w:val="center"/>
              <w:rPr>
                <w:rFonts w:eastAsia="Calibri"/>
                <w:sz w:val="22"/>
                <w:szCs w:val="22"/>
                <w:lang w:val="en-CA"/>
              </w:rPr>
            </w:pPr>
          </w:p>
        </w:tc>
      </w:tr>
    </w:tbl>
    <w:p w14:paraId="604C2C5D" w14:textId="344E8022" w:rsidR="00AE4DEA" w:rsidRDefault="00AE4DEA" w:rsidP="00AE4DEA">
      <w:pPr>
        <w:widowControl/>
        <w:rPr>
          <w:rFonts w:cs="Calibri"/>
          <w:sz w:val="22"/>
          <w:szCs w:val="22"/>
          <w:lang w:val="en-CA"/>
        </w:rPr>
      </w:pPr>
    </w:p>
    <w:p w14:paraId="42966262" w14:textId="77777777" w:rsidR="00AE4DEA" w:rsidRPr="00AE4DEA" w:rsidRDefault="00AE4DEA" w:rsidP="00AE4DEA">
      <w:pPr>
        <w:widowControl/>
        <w:rPr>
          <w:rFonts w:cs="Calibri"/>
          <w:sz w:val="22"/>
          <w:szCs w:val="22"/>
          <w:lang w:val="en-CA"/>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456"/>
        <w:gridCol w:w="3060"/>
      </w:tblGrid>
      <w:tr w:rsidR="00AE4DEA" w:rsidRPr="00AE4DEA" w14:paraId="48F63F7C" w14:textId="77777777" w:rsidTr="00D9378A">
        <w:trPr>
          <w:trHeight w:val="194"/>
        </w:trPr>
        <w:tc>
          <w:tcPr>
            <w:tcW w:w="3024" w:type="dxa"/>
          </w:tcPr>
          <w:p w14:paraId="654EDA3A" w14:textId="77777777" w:rsidR="00AE4DEA" w:rsidRPr="00AE4DEA" w:rsidRDefault="00AE4DEA" w:rsidP="00AE4DEA">
            <w:pPr>
              <w:widowControl/>
              <w:spacing w:before="360"/>
              <w:ind w:hanging="14"/>
              <w:jc w:val="center"/>
              <w:rPr>
                <w:rFonts w:eastAsia="Calibri"/>
                <w:sz w:val="22"/>
                <w:szCs w:val="22"/>
                <w:lang w:val="en-CA"/>
              </w:rPr>
            </w:pPr>
          </w:p>
        </w:tc>
        <w:tc>
          <w:tcPr>
            <w:tcW w:w="3456" w:type="dxa"/>
            <w:tcBorders>
              <w:bottom w:val="single" w:sz="4" w:space="0" w:color="auto"/>
            </w:tcBorders>
          </w:tcPr>
          <w:p w14:paraId="1D16D93C" w14:textId="77777777" w:rsidR="00AE4DEA" w:rsidRPr="00AE4DEA" w:rsidRDefault="00AE4DEA" w:rsidP="00AE4DEA">
            <w:pPr>
              <w:widowControl/>
              <w:spacing w:before="360"/>
              <w:ind w:hanging="14"/>
              <w:jc w:val="center"/>
              <w:rPr>
                <w:rFonts w:eastAsia="Calibri"/>
                <w:sz w:val="22"/>
                <w:szCs w:val="22"/>
                <w:lang w:val="en-CA"/>
              </w:rPr>
            </w:pPr>
          </w:p>
        </w:tc>
        <w:tc>
          <w:tcPr>
            <w:tcW w:w="3060" w:type="dxa"/>
          </w:tcPr>
          <w:p w14:paraId="1098976F" w14:textId="77777777" w:rsidR="00AE4DEA" w:rsidRPr="00AE4DEA" w:rsidRDefault="00AE4DEA" w:rsidP="00AE4DEA">
            <w:pPr>
              <w:widowControl/>
              <w:spacing w:before="360"/>
              <w:ind w:hanging="14"/>
              <w:jc w:val="center"/>
              <w:rPr>
                <w:rFonts w:eastAsia="Calibri"/>
                <w:sz w:val="22"/>
                <w:szCs w:val="22"/>
                <w:lang w:val="en-CA"/>
              </w:rPr>
            </w:pPr>
          </w:p>
        </w:tc>
      </w:tr>
      <w:tr w:rsidR="00AE4DEA" w:rsidRPr="00AE4DEA" w14:paraId="0A398563" w14:textId="77777777" w:rsidTr="00D9378A">
        <w:trPr>
          <w:trHeight w:val="193"/>
        </w:trPr>
        <w:tc>
          <w:tcPr>
            <w:tcW w:w="3024" w:type="dxa"/>
          </w:tcPr>
          <w:p w14:paraId="29EE60CC" w14:textId="77777777" w:rsidR="00AE4DEA" w:rsidRPr="00AE4DEA" w:rsidRDefault="00AE4DEA" w:rsidP="00AE4DEA">
            <w:pPr>
              <w:widowControl/>
              <w:ind w:hanging="17"/>
              <w:jc w:val="center"/>
              <w:rPr>
                <w:rFonts w:eastAsia="Calibri"/>
                <w:sz w:val="22"/>
                <w:szCs w:val="22"/>
                <w:lang w:val="en-CA"/>
              </w:rPr>
            </w:pPr>
          </w:p>
        </w:tc>
        <w:tc>
          <w:tcPr>
            <w:tcW w:w="3456" w:type="dxa"/>
            <w:tcBorders>
              <w:top w:val="single" w:sz="4" w:space="0" w:color="auto"/>
            </w:tcBorders>
          </w:tcPr>
          <w:p w14:paraId="39044967" w14:textId="77777777" w:rsidR="00AE4DEA" w:rsidRPr="009266A5" w:rsidRDefault="00AE4DEA" w:rsidP="00AE4DEA">
            <w:pPr>
              <w:widowControl/>
              <w:spacing w:before="60"/>
              <w:ind w:hanging="14"/>
              <w:jc w:val="center"/>
              <w:rPr>
                <w:rFonts w:eastAsia="Calibri"/>
                <w:b/>
                <w:sz w:val="22"/>
                <w:szCs w:val="22"/>
                <w:lang w:val="en-CA"/>
              </w:rPr>
            </w:pPr>
            <w:r w:rsidRPr="009266A5">
              <w:rPr>
                <w:rFonts w:eastAsia="Calibri"/>
                <w:b/>
                <w:szCs w:val="22"/>
                <w:lang w:val="en-CA"/>
              </w:rPr>
              <w:t>Date</w:t>
            </w:r>
          </w:p>
        </w:tc>
        <w:tc>
          <w:tcPr>
            <w:tcW w:w="3060" w:type="dxa"/>
          </w:tcPr>
          <w:p w14:paraId="7480BF58" w14:textId="77777777" w:rsidR="00AE4DEA" w:rsidRPr="00AE4DEA" w:rsidRDefault="00AE4DEA" w:rsidP="00AE4DEA">
            <w:pPr>
              <w:widowControl/>
              <w:ind w:hanging="17"/>
              <w:jc w:val="center"/>
              <w:rPr>
                <w:rFonts w:eastAsia="Calibri"/>
                <w:sz w:val="22"/>
                <w:szCs w:val="22"/>
                <w:lang w:val="en-CA"/>
              </w:rPr>
            </w:pPr>
          </w:p>
        </w:tc>
      </w:tr>
    </w:tbl>
    <w:p w14:paraId="5BBEE887" w14:textId="7DEEDEEE" w:rsidR="00AE4DEA" w:rsidRDefault="00AE4DEA" w:rsidP="00AE4DEA">
      <w:pPr>
        <w:widowControl/>
        <w:spacing w:after="120" w:line="264" w:lineRule="auto"/>
        <w:rPr>
          <w:rFonts w:cs="Calibri"/>
          <w:sz w:val="22"/>
          <w:szCs w:val="22"/>
          <w:lang w:val="en-CA"/>
        </w:rPr>
      </w:pPr>
    </w:p>
    <w:p w14:paraId="4FEB3C5B" w14:textId="77777777" w:rsidR="00AE4DEA" w:rsidRPr="00AE4DEA" w:rsidRDefault="00AE4DEA" w:rsidP="00AE4DEA">
      <w:pPr>
        <w:widowControl/>
        <w:spacing w:after="120" w:line="264" w:lineRule="auto"/>
        <w:rPr>
          <w:rFonts w:cs="Calibri"/>
          <w:sz w:val="22"/>
          <w:szCs w:val="22"/>
          <w:lang w:val="en-CA"/>
        </w:rPr>
      </w:pPr>
    </w:p>
    <w:p w14:paraId="6F7EB84B" w14:textId="77777777" w:rsidR="00D66199" w:rsidRDefault="00D66199" w:rsidP="002C456C">
      <w:pPr>
        <w:pStyle w:val="ParagraphText"/>
      </w:pPr>
    </w:p>
    <w:p w14:paraId="7A4A51CA" w14:textId="3E42DE51" w:rsidR="00643DEC" w:rsidRPr="009C6BB2" w:rsidRDefault="00D641E7" w:rsidP="00C30CB6">
      <w:pPr>
        <w:pStyle w:val="ParagraphText"/>
        <w:jc w:val="center"/>
      </w:pPr>
      <w:r w:rsidRPr="009C6BB2">
        <w:rPr>
          <w:noProof/>
          <w:lang w:val="en-US"/>
        </w:rPr>
        <w:drawing>
          <wp:inline distT="0" distB="0" distL="0" distR="0" wp14:anchorId="7A4A5856" wp14:editId="7A4A5857">
            <wp:extent cx="1876425" cy="954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954405"/>
                    </a:xfrm>
                    <a:prstGeom prst="rect">
                      <a:avLst/>
                    </a:prstGeom>
                    <a:noFill/>
                    <a:ln>
                      <a:noFill/>
                    </a:ln>
                  </pic:spPr>
                </pic:pic>
              </a:graphicData>
            </a:graphic>
          </wp:inline>
        </w:drawing>
      </w:r>
    </w:p>
    <w:p w14:paraId="03D97024" w14:textId="33AC4D19" w:rsidR="00EB6273" w:rsidRPr="00365EFA" w:rsidRDefault="00EB6273" w:rsidP="009D1DC4">
      <w:pPr>
        <w:pStyle w:val="Heading1"/>
        <w:rPr>
          <w:noProof/>
        </w:rPr>
        <w:sectPr w:rsidR="00EB6273" w:rsidRPr="00365EFA" w:rsidSect="002705A2">
          <w:headerReference w:type="default" r:id="rId13"/>
          <w:footerReference w:type="default" r:id="rId14"/>
          <w:endnotePr>
            <w:numFmt w:val="decimal"/>
          </w:endnotePr>
          <w:pgSz w:w="12240" w:h="15840"/>
          <w:pgMar w:top="1296" w:right="1296" w:bottom="1296" w:left="1296" w:header="1152" w:footer="1008" w:gutter="0"/>
          <w:pgNumType w:start="1"/>
          <w:cols w:space="720"/>
          <w:noEndnote/>
          <w:docGrid w:linePitch="326"/>
        </w:sectPr>
      </w:pPr>
    </w:p>
    <w:p w14:paraId="4D10C3C3" w14:textId="77777777" w:rsidR="00365EFA" w:rsidRPr="00C30CB6" w:rsidRDefault="00365EFA" w:rsidP="00365EFA">
      <w:pPr>
        <w:tabs>
          <w:tab w:val="center" w:pos="4680"/>
        </w:tabs>
        <w:rPr>
          <w:rFonts w:ascii="Cambria" w:hAnsi="Cambria"/>
          <w:b/>
          <w:bCs/>
          <w:color w:val="595959" w:themeColor="text1" w:themeTint="A6"/>
          <w:sz w:val="36"/>
          <w:lang w:val="en-CA"/>
        </w:rPr>
      </w:pPr>
      <w:r w:rsidRPr="00C30CB6">
        <w:rPr>
          <w:rFonts w:ascii="Cambria" w:hAnsi="Cambria"/>
          <w:b/>
          <w:bCs/>
          <w:color w:val="595959" w:themeColor="text1" w:themeTint="A6"/>
          <w:sz w:val="36"/>
          <w:lang w:val="en-CA"/>
        </w:rPr>
        <w:lastRenderedPageBreak/>
        <w:t>Table of Contents</w:t>
      </w:r>
    </w:p>
    <w:p w14:paraId="04B704C5" w14:textId="393F90D6" w:rsidR="003813C1" w:rsidRDefault="00365EFA">
      <w:pPr>
        <w:pStyle w:val="TOC1"/>
        <w:rPr>
          <w:rFonts w:asciiTheme="minorHAnsi" w:eastAsiaTheme="minorEastAsia" w:hAnsiTheme="minorHAnsi" w:cstheme="minorBidi"/>
          <w:b w:val="0"/>
          <w:bCs w:val="0"/>
          <w:color w:val="auto"/>
          <w:kern w:val="2"/>
          <w:sz w:val="24"/>
          <w:szCs w:val="24"/>
          <w:lang w:val="en-US"/>
          <w14:ligatures w14:val="standardContextual"/>
        </w:rPr>
      </w:pPr>
      <w:r>
        <w:rPr>
          <w:sz w:val="20"/>
        </w:rPr>
        <w:fldChar w:fldCharType="begin"/>
      </w:r>
      <w:r>
        <w:instrText xml:space="preserve"> TOC \h \z \t "Heading 1,2,Heading 2,3,Heading 3,4,Heading 4,5,Subtitle,1" </w:instrText>
      </w:r>
      <w:r>
        <w:rPr>
          <w:sz w:val="20"/>
        </w:rPr>
        <w:fldChar w:fldCharType="separate"/>
      </w:r>
      <w:hyperlink w:anchor="_Toc173492033" w:history="1">
        <w:r w:rsidR="003813C1" w:rsidRPr="00943A97">
          <w:rPr>
            <w:rStyle w:val="Hyperlink"/>
          </w:rPr>
          <w:t>Schedule A - Scope and Administration</w:t>
        </w:r>
        <w:r w:rsidR="003813C1">
          <w:rPr>
            <w:webHidden/>
          </w:rPr>
          <w:tab/>
        </w:r>
        <w:r w:rsidR="003813C1">
          <w:rPr>
            <w:webHidden/>
          </w:rPr>
          <w:fldChar w:fldCharType="begin"/>
        </w:r>
        <w:r w:rsidR="003813C1">
          <w:rPr>
            <w:webHidden/>
          </w:rPr>
          <w:instrText xml:space="preserve"> PAGEREF _Toc173492033 \h </w:instrText>
        </w:r>
        <w:r w:rsidR="003813C1">
          <w:rPr>
            <w:webHidden/>
          </w:rPr>
        </w:r>
        <w:r w:rsidR="003813C1">
          <w:rPr>
            <w:webHidden/>
          </w:rPr>
          <w:fldChar w:fldCharType="separate"/>
        </w:r>
        <w:r w:rsidR="003813C1">
          <w:rPr>
            <w:webHidden/>
          </w:rPr>
          <w:t>5</w:t>
        </w:r>
        <w:r w:rsidR="003813C1">
          <w:rPr>
            <w:webHidden/>
          </w:rPr>
          <w:fldChar w:fldCharType="end"/>
        </w:r>
      </w:hyperlink>
    </w:p>
    <w:p w14:paraId="7C3EA014" w14:textId="37341CE0" w:rsidR="003813C1" w:rsidRDefault="003813C1">
      <w:pPr>
        <w:pStyle w:val="TOC2"/>
        <w:rPr>
          <w:rFonts w:asciiTheme="minorHAnsi" w:eastAsiaTheme="minorEastAsia" w:hAnsiTheme="minorHAnsi" w:cstheme="minorBidi"/>
          <w:b w:val="0"/>
          <w:kern w:val="2"/>
          <w:szCs w:val="24"/>
          <w14:ligatures w14:val="standardContextual"/>
        </w:rPr>
      </w:pPr>
      <w:hyperlink w:anchor="_Toc173492034" w:history="1">
        <w:r w:rsidRPr="00943A97">
          <w:rPr>
            <w:rStyle w:val="Hyperlink"/>
          </w:rPr>
          <w:t>1.0</w:t>
        </w:r>
        <w:r>
          <w:rPr>
            <w:rFonts w:asciiTheme="minorHAnsi" w:eastAsiaTheme="minorEastAsia" w:hAnsiTheme="minorHAnsi" w:cstheme="minorBidi"/>
            <w:b w:val="0"/>
            <w:kern w:val="2"/>
            <w:szCs w:val="24"/>
            <w14:ligatures w14:val="standardContextual"/>
          </w:rPr>
          <w:tab/>
        </w:r>
        <w:r w:rsidRPr="00943A97">
          <w:rPr>
            <w:rStyle w:val="Hyperlink"/>
          </w:rPr>
          <w:t>Scope of Accreditation</w:t>
        </w:r>
        <w:r>
          <w:rPr>
            <w:webHidden/>
          </w:rPr>
          <w:tab/>
        </w:r>
        <w:r>
          <w:rPr>
            <w:webHidden/>
          </w:rPr>
          <w:fldChar w:fldCharType="begin"/>
        </w:r>
        <w:r>
          <w:rPr>
            <w:webHidden/>
          </w:rPr>
          <w:instrText xml:space="preserve"> PAGEREF _Toc173492034 \h </w:instrText>
        </w:r>
        <w:r>
          <w:rPr>
            <w:webHidden/>
          </w:rPr>
        </w:r>
        <w:r>
          <w:rPr>
            <w:webHidden/>
          </w:rPr>
          <w:fldChar w:fldCharType="separate"/>
        </w:r>
        <w:r>
          <w:rPr>
            <w:webHidden/>
          </w:rPr>
          <w:t>6</w:t>
        </w:r>
        <w:r>
          <w:rPr>
            <w:webHidden/>
          </w:rPr>
          <w:fldChar w:fldCharType="end"/>
        </w:r>
      </w:hyperlink>
    </w:p>
    <w:p w14:paraId="0990070C" w14:textId="387243DD"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35" w:history="1">
        <w:r w:rsidRPr="00943A97">
          <w:rPr>
            <w:rStyle w:val="Hyperlink"/>
          </w:rPr>
          <w:t>1.1</w:t>
        </w:r>
        <w:r>
          <w:rPr>
            <w:rFonts w:asciiTheme="minorHAnsi" w:eastAsiaTheme="minorEastAsia" w:hAnsiTheme="minorHAnsi" w:cstheme="minorBidi"/>
            <w:iCs w:val="0"/>
            <w:kern w:val="2"/>
            <w:sz w:val="24"/>
            <w:szCs w:val="24"/>
            <w:lang w:val="en-US"/>
            <w14:ligatures w14:val="standardContextual"/>
          </w:rPr>
          <w:tab/>
        </w:r>
        <w:r w:rsidRPr="00943A97">
          <w:rPr>
            <w:rStyle w:val="Hyperlink"/>
          </w:rPr>
          <w:t>Building</w:t>
        </w:r>
        <w:r>
          <w:rPr>
            <w:webHidden/>
          </w:rPr>
          <w:tab/>
        </w:r>
        <w:r>
          <w:rPr>
            <w:webHidden/>
          </w:rPr>
          <w:fldChar w:fldCharType="begin"/>
        </w:r>
        <w:r>
          <w:rPr>
            <w:webHidden/>
          </w:rPr>
          <w:instrText xml:space="preserve"> PAGEREF _Toc173492035 \h </w:instrText>
        </w:r>
        <w:r>
          <w:rPr>
            <w:webHidden/>
          </w:rPr>
        </w:r>
        <w:r>
          <w:rPr>
            <w:webHidden/>
          </w:rPr>
          <w:fldChar w:fldCharType="separate"/>
        </w:r>
        <w:r>
          <w:rPr>
            <w:webHidden/>
          </w:rPr>
          <w:t>6</w:t>
        </w:r>
        <w:r>
          <w:rPr>
            <w:webHidden/>
          </w:rPr>
          <w:fldChar w:fldCharType="end"/>
        </w:r>
      </w:hyperlink>
    </w:p>
    <w:p w14:paraId="756AFA7F" w14:textId="7D04A900"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36" w:history="1">
        <w:r w:rsidRPr="00943A97">
          <w:rPr>
            <w:rStyle w:val="Hyperlink"/>
          </w:rPr>
          <w:t>1.2</w:t>
        </w:r>
        <w:r>
          <w:rPr>
            <w:rFonts w:asciiTheme="minorHAnsi" w:eastAsiaTheme="minorEastAsia" w:hAnsiTheme="minorHAnsi" w:cstheme="minorBidi"/>
            <w:iCs w:val="0"/>
            <w:kern w:val="2"/>
            <w:sz w:val="24"/>
            <w:szCs w:val="24"/>
            <w:lang w:val="en-US"/>
            <w14:ligatures w14:val="standardContextual"/>
          </w:rPr>
          <w:tab/>
        </w:r>
        <w:r w:rsidRPr="00943A97">
          <w:rPr>
            <w:rStyle w:val="Hyperlink"/>
          </w:rPr>
          <w:t>Electrical</w:t>
        </w:r>
        <w:r>
          <w:rPr>
            <w:webHidden/>
          </w:rPr>
          <w:tab/>
        </w:r>
        <w:r>
          <w:rPr>
            <w:webHidden/>
          </w:rPr>
          <w:fldChar w:fldCharType="begin"/>
        </w:r>
        <w:r>
          <w:rPr>
            <w:webHidden/>
          </w:rPr>
          <w:instrText xml:space="preserve"> PAGEREF _Toc173492036 \h </w:instrText>
        </w:r>
        <w:r>
          <w:rPr>
            <w:webHidden/>
          </w:rPr>
        </w:r>
        <w:r>
          <w:rPr>
            <w:webHidden/>
          </w:rPr>
          <w:fldChar w:fldCharType="separate"/>
        </w:r>
        <w:r>
          <w:rPr>
            <w:webHidden/>
          </w:rPr>
          <w:t>6</w:t>
        </w:r>
        <w:r>
          <w:rPr>
            <w:webHidden/>
          </w:rPr>
          <w:fldChar w:fldCharType="end"/>
        </w:r>
      </w:hyperlink>
    </w:p>
    <w:p w14:paraId="2418E19C" w14:textId="1FCF2161"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37" w:history="1">
        <w:r w:rsidRPr="00943A97">
          <w:rPr>
            <w:rStyle w:val="Hyperlink"/>
          </w:rPr>
          <w:t>1.3</w:t>
        </w:r>
        <w:r>
          <w:rPr>
            <w:rFonts w:asciiTheme="minorHAnsi" w:eastAsiaTheme="minorEastAsia" w:hAnsiTheme="minorHAnsi" w:cstheme="minorBidi"/>
            <w:iCs w:val="0"/>
            <w:kern w:val="2"/>
            <w:sz w:val="24"/>
            <w:szCs w:val="24"/>
            <w:lang w:val="en-US"/>
            <w14:ligatures w14:val="standardContextual"/>
          </w:rPr>
          <w:tab/>
        </w:r>
        <w:r w:rsidRPr="00943A97">
          <w:rPr>
            <w:rStyle w:val="Hyperlink"/>
          </w:rPr>
          <w:t>Fire</w:t>
        </w:r>
        <w:r>
          <w:rPr>
            <w:webHidden/>
          </w:rPr>
          <w:tab/>
        </w:r>
        <w:r>
          <w:rPr>
            <w:webHidden/>
          </w:rPr>
          <w:fldChar w:fldCharType="begin"/>
        </w:r>
        <w:r>
          <w:rPr>
            <w:webHidden/>
          </w:rPr>
          <w:instrText xml:space="preserve"> PAGEREF _Toc173492037 \h </w:instrText>
        </w:r>
        <w:r>
          <w:rPr>
            <w:webHidden/>
          </w:rPr>
        </w:r>
        <w:r>
          <w:rPr>
            <w:webHidden/>
          </w:rPr>
          <w:fldChar w:fldCharType="separate"/>
        </w:r>
        <w:r>
          <w:rPr>
            <w:webHidden/>
          </w:rPr>
          <w:t>6</w:t>
        </w:r>
        <w:r>
          <w:rPr>
            <w:webHidden/>
          </w:rPr>
          <w:fldChar w:fldCharType="end"/>
        </w:r>
      </w:hyperlink>
    </w:p>
    <w:p w14:paraId="6993E0BB" w14:textId="7993B99A"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38" w:history="1">
        <w:r w:rsidRPr="00943A97">
          <w:rPr>
            <w:rStyle w:val="Hyperlink"/>
          </w:rPr>
          <w:t>1.4</w:t>
        </w:r>
        <w:r>
          <w:rPr>
            <w:rFonts w:asciiTheme="minorHAnsi" w:eastAsiaTheme="minorEastAsia" w:hAnsiTheme="minorHAnsi" w:cstheme="minorBidi"/>
            <w:iCs w:val="0"/>
            <w:kern w:val="2"/>
            <w:sz w:val="24"/>
            <w:szCs w:val="24"/>
            <w:lang w:val="en-US"/>
            <w14:ligatures w14:val="standardContextual"/>
          </w:rPr>
          <w:tab/>
        </w:r>
        <w:r w:rsidRPr="00943A97">
          <w:rPr>
            <w:rStyle w:val="Hyperlink"/>
          </w:rPr>
          <w:t>Gas</w:t>
        </w:r>
        <w:r>
          <w:rPr>
            <w:webHidden/>
          </w:rPr>
          <w:tab/>
        </w:r>
        <w:r>
          <w:rPr>
            <w:webHidden/>
          </w:rPr>
          <w:fldChar w:fldCharType="begin"/>
        </w:r>
        <w:r>
          <w:rPr>
            <w:webHidden/>
          </w:rPr>
          <w:instrText xml:space="preserve"> PAGEREF _Toc173492038 \h </w:instrText>
        </w:r>
        <w:r>
          <w:rPr>
            <w:webHidden/>
          </w:rPr>
        </w:r>
        <w:r>
          <w:rPr>
            <w:webHidden/>
          </w:rPr>
          <w:fldChar w:fldCharType="separate"/>
        </w:r>
        <w:r>
          <w:rPr>
            <w:webHidden/>
          </w:rPr>
          <w:t>6</w:t>
        </w:r>
        <w:r>
          <w:rPr>
            <w:webHidden/>
          </w:rPr>
          <w:fldChar w:fldCharType="end"/>
        </w:r>
      </w:hyperlink>
    </w:p>
    <w:p w14:paraId="69215593" w14:textId="06C15192"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39" w:history="1">
        <w:r w:rsidRPr="00943A97">
          <w:rPr>
            <w:rStyle w:val="Hyperlink"/>
          </w:rPr>
          <w:t>1.5</w:t>
        </w:r>
        <w:r>
          <w:rPr>
            <w:rFonts w:asciiTheme="minorHAnsi" w:eastAsiaTheme="minorEastAsia" w:hAnsiTheme="minorHAnsi" w:cstheme="minorBidi"/>
            <w:iCs w:val="0"/>
            <w:kern w:val="2"/>
            <w:sz w:val="24"/>
            <w:szCs w:val="24"/>
            <w:lang w:val="en-US"/>
            <w14:ligatures w14:val="standardContextual"/>
          </w:rPr>
          <w:tab/>
        </w:r>
        <w:r w:rsidRPr="00943A97">
          <w:rPr>
            <w:rStyle w:val="Hyperlink"/>
          </w:rPr>
          <w:t>Plumbing</w:t>
        </w:r>
        <w:r>
          <w:rPr>
            <w:webHidden/>
          </w:rPr>
          <w:tab/>
        </w:r>
        <w:r>
          <w:rPr>
            <w:webHidden/>
          </w:rPr>
          <w:fldChar w:fldCharType="begin"/>
        </w:r>
        <w:r>
          <w:rPr>
            <w:webHidden/>
          </w:rPr>
          <w:instrText xml:space="preserve"> PAGEREF _Toc173492039 \h </w:instrText>
        </w:r>
        <w:r>
          <w:rPr>
            <w:webHidden/>
          </w:rPr>
        </w:r>
        <w:r>
          <w:rPr>
            <w:webHidden/>
          </w:rPr>
          <w:fldChar w:fldCharType="separate"/>
        </w:r>
        <w:r>
          <w:rPr>
            <w:webHidden/>
          </w:rPr>
          <w:t>6</w:t>
        </w:r>
        <w:r>
          <w:rPr>
            <w:webHidden/>
          </w:rPr>
          <w:fldChar w:fldCharType="end"/>
        </w:r>
      </w:hyperlink>
    </w:p>
    <w:p w14:paraId="3EDCDAF8" w14:textId="7685B549" w:rsidR="003813C1" w:rsidRDefault="003813C1">
      <w:pPr>
        <w:pStyle w:val="TOC2"/>
        <w:rPr>
          <w:rFonts w:asciiTheme="minorHAnsi" w:eastAsiaTheme="minorEastAsia" w:hAnsiTheme="minorHAnsi" w:cstheme="minorBidi"/>
          <w:b w:val="0"/>
          <w:kern w:val="2"/>
          <w:szCs w:val="24"/>
          <w14:ligatures w14:val="standardContextual"/>
        </w:rPr>
      </w:pPr>
      <w:hyperlink w:anchor="_Toc173492040" w:history="1">
        <w:r w:rsidRPr="00943A97">
          <w:rPr>
            <w:rStyle w:val="Hyperlink"/>
          </w:rPr>
          <w:t>2.0</w:t>
        </w:r>
        <w:r>
          <w:rPr>
            <w:rFonts w:asciiTheme="minorHAnsi" w:eastAsiaTheme="minorEastAsia" w:hAnsiTheme="minorHAnsi" w:cstheme="minorBidi"/>
            <w:b w:val="0"/>
            <w:kern w:val="2"/>
            <w:szCs w:val="24"/>
            <w14:ligatures w14:val="standardContextual"/>
          </w:rPr>
          <w:tab/>
        </w:r>
        <w:r w:rsidRPr="00943A97">
          <w:rPr>
            <w:rStyle w:val="Hyperlink"/>
          </w:rPr>
          <w:t xml:space="preserve">Quality Management </w:t>
        </w:r>
        <w:r w:rsidR="005E3639">
          <w:rPr>
            <w:rStyle w:val="Hyperlink"/>
          </w:rPr>
          <w:t>System</w:t>
        </w:r>
        <w:r w:rsidRPr="00943A97">
          <w:rPr>
            <w:rStyle w:val="Hyperlink"/>
          </w:rPr>
          <w:t xml:space="preserve"> Administration</w:t>
        </w:r>
        <w:r>
          <w:rPr>
            <w:webHidden/>
          </w:rPr>
          <w:tab/>
        </w:r>
        <w:r>
          <w:rPr>
            <w:webHidden/>
          </w:rPr>
          <w:fldChar w:fldCharType="begin"/>
        </w:r>
        <w:r>
          <w:rPr>
            <w:webHidden/>
          </w:rPr>
          <w:instrText xml:space="preserve"> PAGEREF _Toc173492040 \h </w:instrText>
        </w:r>
        <w:r>
          <w:rPr>
            <w:webHidden/>
          </w:rPr>
        </w:r>
        <w:r>
          <w:rPr>
            <w:webHidden/>
          </w:rPr>
          <w:fldChar w:fldCharType="separate"/>
        </w:r>
        <w:r>
          <w:rPr>
            <w:webHidden/>
          </w:rPr>
          <w:t>7</w:t>
        </w:r>
        <w:r>
          <w:rPr>
            <w:webHidden/>
          </w:rPr>
          <w:fldChar w:fldCharType="end"/>
        </w:r>
      </w:hyperlink>
    </w:p>
    <w:p w14:paraId="39C92B85" w14:textId="7E202F7D"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41" w:history="1">
        <w:r w:rsidRPr="00943A97">
          <w:rPr>
            <w:rStyle w:val="Hyperlink"/>
          </w:rPr>
          <w:t>2.1</w:t>
        </w:r>
        <w:r>
          <w:rPr>
            <w:rFonts w:asciiTheme="minorHAnsi" w:eastAsiaTheme="minorEastAsia" w:hAnsiTheme="minorHAnsi" w:cstheme="minorBidi"/>
            <w:iCs w:val="0"/>
            <w:kern w:val="2"/>
            <w:sz w:val="24"/>
            <w:szCs w:val="24"/>
            <w:lang w:val="en-US"/>
            <w14:ligatures w14:val="standardContextual"/>
          </w:rPr>
          <w:tab/>
        </w:r>
        <w:r w:rsidRPr="00943A97">
          <w:rPr>
            <w:rStyle w:val="Hyperlink"/>
          </w:rPr>
          <w:t>Overall Administration</w:t>
        </w:r>
        <w:r>
          <w:rPr>
            <w:webHidden/>
          </w:rPr>
          <w:tab/>
        </w:r>
        <w:r>
          <w:rPr>
            <w:webHidden/>
          </w:rPr>
          <w:fldChar w:fldCharType="begin"/>
        </w:r>
        <w:r>
          <w:rPr>
            <w:webHidden/>
          </w:rPr>
          <w:instrText xml:space="preserve"> PAGEREF _Toc173492041 \h </w:instrText>
        </w:r>
        <w:r>
          <w:rPr>
            <w:webHidden/>
          </w:rPr>
        </w:r>
        <w:r>
          <w:rPr>
            <w:webHidden/>
          </w:rPr>
          <w:fldChar w:fldCharType="separate"/>
        </w:r>
        <w:r>
          <w:rPr>
            <w:webHidden/>
          </w:rPr>
          <w:t>7</w:t>
        </w:r>
        <w:r>
          <w:rPr>
            <w:webHidden/>
          </w:rPr>
          <w:fldChar w:fldCharType="end"/>
        </w:r>
      </w:hyperlink>
    </w:p>
    <w:p w14:paraId="75975578" w14:textId="15F58106"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042" w:history="1">
        <w:r w:rsidRPr="00943A97">
          <w:rPr>
            <w:rStyle w:val="Hyperlink"/>
            <w14:scene3d>
              <w14:camera w14:prst="orthographicFront"/>
              <w14:lightRig w14:rig="threePt" w14:dir="t">
                <w14:rot w14:lat="0" w14:lon="0" w14:rev="0"/>
              </w14:lightRig>
            </w14:scene3d>
          </w:rPr>
          <w:t>2.1.1</w:t>
        </w:r>
        <w:r>
          <w:rPr>
            <w:rFonts w:asciiTheme="minorHAnsi" w:eastAsiaTheme="minorEastAsia" w:hAnsiTheme="minorHAnsi" w:cstheme="minorBidi"/>
            <w:i w:val="0"/>
            <w:kern w:val="2"/>
            <w:sz w:val="24"/>
            <w:szCs w:val="24"/>
            <w14:ligatures w14:val="standardContextual"/>
          </w:rPr>
          <w:tab/>
        </w:r>
        <w:r w:rsidRPr="00943A97">
          <w:rPr>
            <w:rStyle w:val="Hyperlink"/>
          </w:rPr>
          <w:t>Delivery of Safety Codes Services</w:t>
        </w:r>
        <w:r>
          <w:rPr>
            <w:webHidden/>
          </w:rPr>
          <w:tab/>
        </w:r>
        <w:r>
          <w:rPr>
            <w:webHidden/>
          </w:rPr>
          <w:fldChar w:fldCharType="begin"/>
        </w:r>
        <w:r>
          <w:rPr>
            <w:webHidden/>
          </w:rPr>
          <w:instrText xml:space="preserve"> PAGEREF _Toc173492042 \h </w:instrText>
        </w:r>
        <w:r>
          <w:rPr>
            <w:webHidden/>
          </w:rPr>
        </w:r>
        <w:r>
          <w:rPr>
            <w:webHidden/>
          </w:rPr>
          <w:fldChar w:fldCharType="separate"/>
        </w:r>
        <w:r>
          <w:rPr>
            <w:webHidden/>
          </w:rPr>
          <w:t>7</w:t>
        </w:r>
        <w:r>
          <w:rPr>
            <w:webHidden/>
          </w:rPr>
          <w:fldChar w:fldCharType="end"/>
        </w:r>
      </w:hyperlink>
    </w:p>
    <w:p w14:paraId="49B6D9B9" w14:textId="4550D3BF"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043" w:history="1">
        <w:r w:rsidRPr="00943A97">
          <w:rPr>
            <w:rStyle w:val="Hyperlink"/>
            <w14:scene3d>
              <w14:camera w14:prst="orthographicFront"/>
              <w14:lightRig w14:rig="threePt" w14:dir="t">
                <w14:rot w14:lat="0" w14:lon="0" w14:rev="0"/>
              </w14:lightRig>
            </w14:scene3d>
          </w:rPr>
          <w:t>2.1.2</w:t>
        </w:r>
        <w:r>
          <w:rPr>
            <w:rFonts w:asciiTheme="minorHAnsi" w:eastAsiaTheme="minorEastAsia" w:hAnsiTheme="minorHAnsi" w:cstheme="minorBidi"/>
            <w:i w:val="0"/>
            <w:kern w:val="2"/>
            <w:sz w:val="24"/>
            <w:szCs w:val="24"/>
            <w14:ligatures w14:val="standardContextual"/>
          </w:rPr>
          <w:tab/>
        </w:r>
        <w:r w:rsidRPr="00943A97">
          <w:rPr>
            <w:rStyle w:val="Hyperlink"/>
          </w:rPr>
          <w:t>Contracted Accredited Agency</w:t>
        </w:r>
        <w:r>
          <w:rPr>
            <w:webHidden/>
          </w:rPr>
          <w:tab/>
        </w:r>
        <w:r>
          <w:rPr>
            <w:webHidden/>
          </w:rPr>
          <w:fldChar w:fldCharType="begin"/>
        </w:r>
        <w:r>
          <w:rPr>
            <w:webHidden/>
          </w:rPr>
          <w:instrText xml:space="preserve"> PAGEREF _Toc173492043 \h </w:instrText>
        </w:r>
        <w:r>
          <w:rPr>
            <w:webHidden/>
          </w:rPr>
        </w:r>
        <w:r>
          <w:rPr>
            <w:webHidden/>
          </w:rPr>
          <w:fldChar w:fldCharType="separate"/>
        </w:r>
        <w:r>
          <w:rPr>
            <w:webHidden/>
          </w:rPr>
          <w:t>7</w:t>
        </w:r>
        <w:r>
          <w:rPr>
            <w:webHidden/>
          </w:rPr>
          <w:fldChar w:fldCharType="end"/>
        </w:r>
      </w:hyperlink>
    </w:p>
    <w:p w14:paraId="06CB753D" w14:textId="7002C035"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044" w:history="1">
        <w:r w:rsidRPr="00943A97">
          <w:rPr>
            <w:rStyle w:val="Hyperlink"/>
            <w14:scene3d>
              <w14:camera w14:prst="orthographicFront"/>
              <w14:lightRig w14:rig="threePt" w14:dir="t">
                <w14:rot w14:lat="0" w14:lon="0" w14:rev="0"/>
              </w14:lightRig>
            </w14:scene3d>
          </w:rPr>
          <w:t>2.1.3</w:t>
        </w:r>
        <w:r>
          <w:rPr>
            <w:rFonts w:asciiTheme="minorHAnsi" w:eastAsiaTheme="minorEastAsia" w:hAnsiTheme="minorHAnsi" w:cstheme="minorBidi"/>
            <w:i w:val="0"/>
            <w:kern w:val="2"/>
            <w:sz w:val="24"/>
            <w:szCs w:val="24"/>
            <w14:ligatures w14:val="standardContextual"/>
          </w:rPr>
          <w:tab/>
        </w:r>
        <w:r w:rsidRPr="00943A97">
          <w:rPr>
            <w:rStyle w:val="Hyperlink"/>
          </w:rPr>
          <w:t>Monitoring and Oversight</w:t>
        </w:r>
        <w:r>
          <w:rPr>
            <w:webHidden/>
          </w:rPr>
          <w:tab/>
        </w:r>
        <w:r>
          <w:rPr>
            <w:webHidden/>
          </w:rPr>
          <w:fldChar w:fldCharType="begin"/>
        </w:r>
        <w:r>
          <w:rPr>
            <w:webHidden/>
          </w:rPr>
          <w:instrText xml:space="preserve"> PAGEREF _Toc173492044 \h </w:instrText>
        </w:r>
        <w:r>
          <w:rPr>
            <w:webHidden/>
          </w:rPr>
        </w:r>
        <w:r>
          <w:rPr>
            <w:webHidden/>
          </w:rPr>
          <w:fldChar w:fldCharType="separate"/>
        </w:r>
        <w:r>
          <w:rPr>
            <w:webHidden/>
          </w:rPr>
          <w:t>7</w:t>
        </w:r>
        <w:r>
          <w:rPr>
            <w:webHidden/>
          </w:rPr>
          <w:fldChar w:fldCharType="end"/>
        </w:r>
      </w:hyperlink>
    </w:p>
    <w:p w14:paraId="465D4F45" w14:textId="295F6888"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45" w:history="1">
        <w:r w:rsidRPr="00943A97">
          <w:rPr>
            <w:rStyle w:val="Hyperlink"/>
          </w:rPr>
          <w:t>2.2</w:t>
        </w:r>
        <w:r>
          <w:rPr>
            <w:rFonts w:asciiTheme="minorHAnsi" w:eastAsiaTheme="minorEastAsia" w:hAnsiTheme="minorHAnsi" w:cstheme="minorBidi"/>
            <w:iCs w:val="0"/>
            <w:kern w:val="2"/>
            <w:sz w:val="24"/>
            <w:szCs w:val="24"/>
            <w:lang w:val="en-US"/>
            <w14:ligatures w14:val="standardContextual"/>
          </w:rPr>
          <w:tab/>
        </w:r>
        <w:r w:rsidRPr="00943A97">
          <w:rPr>
            <w:rStyle w:val="Hyperlink"/>
          </w:rPr>
          <w:t>Personnel</w:t>
        </w:r>
        <w:r>
          <w:rPr>
            <w:webHidden/>
          </w:rPr>
          <w:tab/>
        </w:r>
        <w:r>
          <w:rPr>
            <w:webHidden/>
          </w:rPr>
          <w:fldChar w:fldCharType="begin"/>
        </w:r>
        <w:r>
          <w:rPr>
            <w:webHidden/>
          </w:rPr>
          <w:instrText xml:space="preserve"> PAGEREF _Toc173492045 \h </w:instrText>
        </w:r>
        <w:r>
          <w:rPr>
            <w:webHidden/>
          </w:rPr>
        </w:r>
        <w:r>
          <w:rPr>
            <w:webHidden/>
          </w:rPr>
          <w:fldChar w:fldCharType="separate"/>
        </w:r>
        <w:r>
          <w:rPr>
            <w:webHidden/>
          </w:rPr>
          <w:t>8</w:t>
        </w:r>
        <w:r>
          <w:rPr>
            <w:webHidden/>
          </w:rPr>
          <w:fldChar w:fldCharType="end"/>
        </w:r>
      </w:hyperlink>
    </w:p>
    <w:p w14:paraId="04B6E70E" w14:textId="0288A00B"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046" w:history="1">
        <w:r w:rsidRPr="00943A97">
          <w:rPr>
            <w:rStyle w:val="Hyperlink"/>
            <w14:scene3d>
              <w14:camera w14:prst="orthographicFront"/>
              <w14:lightRig w14:rig="threePt" w14:dir="t">
                <w14:rot w14:lat="0" w14:lon="0" w14:rev="0"/>
              </w14:lightRig>
            </w14:scene3d>
          </w:rPr>
          <w:t>2.2.1</w:t>
        </w:r>
        <w:r>
          <w:rPr>
            <w:rFonts w:asciiTheme="minorHAnsi" w:eastAsiaTheme="minorEastAsia" w:hAnsiTheme="minorHAnsi" w:cstheme="minorBidi"/>
            <w:i w:val="0"/>
            <w:kern w:val="2"/>
            <w:sz w:val="24"/>
            <w:szCs w:val="24"/>
            <w14:ligatures w14:val="standardContextual"/>
          </w:rPr>
          <w:tab/>
        </w:r>
        <w:r w:rsidRPr="00943A97">
          <w:rPr>
            <w:rStyle w:val="Hyperlink"/>
          </w:rPr>
          <w:t xml:space="preserve">Appointment of a </w:t>
        </w:r>
        <w:r w:rsidR="005E3639">
          <w:rPr>
            <w:rStyle w:val="Hyperlink"/>
          </w:rPr>
          <w:t>QMS</w:t>
        </w:r>
        <w:r w:rsidRPr="00943A97">
          <w:rPr>
            <w:rStyle w:val="Hyperlink"/>
          </w:rPr>
          <w:t xml:space="preserve"> Manager</w:t>
        </w:r>
        <w:r>
          <w:rPr>
            <w:webHidden/>
          </w:rPr>
          <w:tab/>
        </w:r>
        <w:r>
          <w:rPr>
            <w:webHidden/>
          </w:rPr>
          <w:fldChar w:fldCharType="begin"/>
        </w:r>
        <w:r>
          <w:rPr>
            <w:webHidden/>
          </w:rPr>
          <w:instrText xml:space="preserve"> PAGEREF _Toc173492046 \h </w:instrText>
        </w:r>
        <w:r>
          <w:rPr>
            <w:webHidden/>
          </w:rPr>
        </w:r>
        <w:r>
          <w:rPr>
            <w:webHidden/>
          </w:rPr>
          <w:fldChar w:fldCharType="separate"/>
        </w:r>
        <w:r>
          <w:rPr>
            <w:webHidden/>
          </w:rPr>
          <w:t>8</w:t>
        </w:r>
        <w:r>
          <w:rPr>
            <w:webHidden/>
          </w:rPr>
          <w:fldChar w:fldCharType="end"/>
        </w:r>
      </w:hyperlink>
    </w:p>
    <w:p w14:paraId="77CAC785" w14:textId="249CC0D8"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047" w:history="1">
        <w:r w:rsidRPr="00943A97">
          <w:rPr>
            <w:rStyle w:val="Hyperlink"/>
            <w14:scene3d>
              <w14:camera w14:prst="orthographicFront"/>
              <w14:lightRig w14:rig="threePt" w14:dir="t">
                <w14:rot w14:lat="0" w14:lon="0" w14:rev="0"/>
              </w14:lightRig>
            </w14:scene3d>
          </w:rPr>
          <w:t>2.2.2</w:t>
        </w:r>
        <w:r>
          <w:rPr>
            <w:rFonts w:asciiTheme="minorHAnsi" w:eastAsiaTheme="minorEastAsia" w:hAnsiTheme="minorHAnsi" w:cstheme="minorBidi"/>
            <w:i w:val="0"/>
            <w:kern w:val="2"/>
            <w:sz w:val="24"/>
            <w:szCs w:val="24"/>
            <w14:ligatures w14:val="standardContextual"/>
          </w:rPr>
          <w:tab/>
        </w:r>
        <w:r w:rsidRPr="00943A97">
          <w:rPr>
            <w:rStyle w:val="Hyperlink"/>
          </w:rPr>
          <w:t>SCO Authority</w:t>
        </w:r>
        <w:r>
          <w:rPr>
            <w:webHidden/>
          </w:rPr>
          <w:tab/>
        </w:r>
        <w:r>
          <w:rPr>
            <w:webHidden/>
          </w:rPr>
          <w:fldChar w:fldCharType="begin"/>
        </w:r>
        <w:r>
          <w:rPr>
            <w:webHidden/>
          </w:rPr>
          <w:instrText xml:space="preserve"> PAGEREF _Toc173492047 \h </w:instrText>
        </w:r>
        <w:r>
          <w:rPr>
            <w:webHidden/>
          </w:rPr>
        </w:r>
        <w:r>
          <w:rPr>
            <w:webHidden/>
          </w:rPr>
          <w:fldChar w:fldCharType="separate"/>
        </w:r>
        <w:r>
          <w:rPr>
            <w:webHidden/>
          </w:rPr>
          <w:t>8</w:t>
        </w:r>
        <w:r>
          <w:rPr>
            <w:webHidden/>
          </w:rPr>
          <w:fldChar w:fldCharType="end"/>
        </w:r>
      </w:hyperlink>
    </w:p>
    <w:p w14:paraId="39552570" w14:textId="2417C804"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048" w:history="1">
        <w:r w:rsidRPr="00943A97">
          <w:rPr>
            <w:rStyle w:val="Hyperlink"/>
            <w14:scene3d>
              <w14:camera w14:prst="orthographicFront"/>
              <w14:lightRig w14:rig="threePt" w14:dir="t">
                <w14:rot w14:lat="0" w14:lon="0" w14:rev="0"/>
              </w14:lightRig>
            </w14:scene3d>
          </w:rPr>
          <w:t>2.2.3</w:t>
        </w:r>
        <w:r>
          <w:rPr>
            <w:rFonts w:asciiTheme="minorHAnsi" w:eastAsiaTheme="minorEastAsia" w:hAnsiTheme="minorHAnsi" w:cstheme="minorBidi"/>
            <w:i w:val="0"/>
            <w:kern w:val="2"/>
            <w:sz w:val="24"/>
            <w:szCs w:val="24"/>
            <w14:ligatures w14:val="standardContextual"/>
          </w:rPr>
          <w:tab/>
        </w:r>
        <w:r w:rsidRPr="00943A97">
          <w:rPr>
            <w:rStyle w:val="Hyperlink"/>
          </w:rPr>
          <w:t>Declaration of Status</w:t>
        </w:r>
        <w:r>
          <w:rPr>
            <w:webHidden/>
          </w:rPr>
          <w:tab/>
        </w:r>
        <w:r>
          <w:rPr>
            <w:webHidden/>
          </w:rPr>
          <w:fldChar w:fldCharType="begin"/>
        </w:r>
        <w:r>
          <w:rPr>
            <w:webHidden/>
          </w:rPr>
          <w:instrText xml:space="preserve"> PAGEREF _Toc173492048 \h </w:instrText>
        </w:r>
        <w:r>
          <w:rPr>
            <w:webHidden/>
          </w:rPr>
        </w:r>
        <w:r>
          <w:rPr>
            <w:webHidden/>
          </w:rPr>
          <w:fldChar w:fldCharType="separate"/>
        </w:r>
        <w:r>
          <w:rPr>
            <w:webHidden/>
          </w:rPr>
          <w:t>8</w:t>
        </w:r>
        <w:r>
          <w:rPr>
            <w:webHidden/>
          </w:rPr>
          <w:fldChar w:fldCharType="end"/>
        </w:r>
      </w:hyperlink>
    </w:p>
    <w:p w14:paraId="128A17BA" w14:textId="02F24F56"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049" w:history="1">
        <w:r w:rsidRPr="00943A97">
          <w:rPr>
            <w:rStyle w:val="Hyperlink"/>
            <w14:scene3d>
              <w14:camera w14:prst="orthographicFront"/>
              <w14:lightRig w14:rig="threePt" w14:dir="t">
                <w14:rot w14:lat="0" w14:lon="0" w14:rev="0"/>
              </w14:lightRig>
            </w14:scene3d>
          </w:rPr>
          <w:t>2.2.4</w:t>
        </w:r>
        <w:r>
          <w:rPr>
            <w:rFonts w:asciiTheme="minorHAnsi" w:eastAsiaTheme="minorEastAsia" w:hAnsiTheme="minorHAnsi" w:cstheme="minorBidi"/>
            <w:i w:val="0"/>
            <w:kern w:val="2"/>
            <w:sz w:val="24"/>
            <w:szCs w:val="24"/>
            <w14:ligatures w14:val="standardContextual"/>
          </w:rPr>
          <w:tab/>
        </w:r>
        <w:r w:rsidRPr="00943A97">
          <w:rPr>
            <w:rStyle w:val="Hyperlink"/>
          </w:rPr>
          <w:t>Registry of SCO and Permit Issuers</w:t>
        </w:r>
        <w:r>
          <w:rPr>
            <w:webHidden/>
          </w:rPr>
          <w:tab/>
        </w:r>
        <w:r>
          <w:rPr>
            <w:webHidden/>
          </w:rPr>
          <w:fldChar w:fldCharType="begin"/>
        </w:r>
        <w:r>
          <w:rPr>
            <w:webHidden/>
          </w:rPr>
          <w:instrText xml:space="preserve"> PAGEREF _Toc173492049 \h </w:instrText>
        </w:r>
        <w:r>
          <w:rPr>
            <w:webHidden/>
          </w:rPr>
        </w:r>
        <w:r>
          <w:rPr>
            <w:webHidden/>
          </w:rPr>
          <w:fldChar w:fldCharType="separate"/>
        </w:r>
        <w:r>
          <w:rPr>
            <w:webHidden/>
          </w:rPr>
          <w:t>8</w:t>
        </w:r>
        <w:r>
          <w:rPr>
            <w:webHidden/>
          </w:rPr>
          <w:fldChar w:fldCharType="end"/>
        </w:r>
      </w:hyperlink>
    </w:p>
    <w:p w14:paraId="56BCEC79" w14:textId="52C69C30"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050" w:history="1">
        <w:r w:rsidRPr="00943A97">
          <w:rPr>
            <w:rStyle w:val="Hyperlink"/>
            <w14:scene3d>
              <w14:camera w14:prst="orthographicFront"/>
              <w14:lightRig w14:rig="threePt" w14:dir="t">
                <w14:rot w14:lat="0" w14:lon="0" w14:rev="0"/>
              </w14:lightRig>
            </w14:scene3d>
          </w:rPr>
          <w:t>2.2.5</w:t>
        </w:r>
        <w:r>
          <w:rPr>
            <w:rFonts w:asciiTheme="minorHAnsi" w:eastAsiaTheme="minorEastAsia" w:hAnsiTheme="minorHAnsi" w:cstheme="minorBidi"/>
            <w:i w:val="0"/>
            <w:kern w:val="2"/>
            <w:sz w:val="24"/>
            <w:szCs w:val="24"/>
            <w14:ligatures w14:val="standardContextual"/>
          </w:rPr>
          <w:tab/>
        </w:r>
        <w:r w:rsidRPr="00943A97">
          <w:rPr>
            <w:rStyle w:val="Hyperlink"/>
          </w:rPr>
          <w:t>Training and Professional Development</w:t>
        </w:r>
        <w:r>
          <w:rPr>
            <w:webHidden/>
          </w:rPr>
          <w:tab/>
        </w:r>
        <w:r>
          <w:rPr>
            <w:webHidden/>
          </w:rPr>
          <w:fldChar w:fldCharType="begin"/>
        </w:r>
        <w:r>
          <w:rPr>
            <w:webHidden/>
          </w:rPr>
          <w:instrText xml:space="preserve"> PAGEREF _Toc173492050 \h </w:instrText>
        </w:r>
        <w:r>
          <w:rPr>
            <w:webHidden/>
          </w:rPr>
        </w:r>
        <w:r>
          <w:rPr>
            <w:webHidden/>
          </w:rPr>
          <w:fldChar w:fldCharType="separate"/>
        </w:r>
        <w:r>
          <w:rPr>
            <w:webHidden/>
          </w:rPr>
          <w:t>9</w:t>
        </w:r>
        <w:r>
          <w:rPr>
            <w:webHidden/>
          </w:rPr>
          <w:fldChar w:fldCharType="end"/>
        </w:r>
      </w:hyperlink>
    </w:p>
    <w:p w14:paraId="28C8B6C0" w14:textId="4E707679"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51" w:history="1">
        <w:r w:rsidRPr="00943A97">
          <w:rPr>
            <w:rStyle w:val="Hyperlink"/>
          </w:rPr>
          <w:t>2.3</w:t>
        </w:r>
        <w:r>
          <w:rPr>
            <w:rFonts w:asciiTheme="minorHAnsi" w:eastAsiaTheme="minorEastAsia" w:hAnsiTheme="minorHAnsi" w:cstheme="minorBidi"/>
            <w:iCs w:val="0"/>
            <w:kern w:val="2"/>
            <w:sz w:val="24"/>
            <w:szCs w:val="24"/>
            <w:lang w:val="en-US"/>
            <w14:ligatures w14:val="standardContextual"/>
          </w:rPr>
          <w:tab/>
        </w:r>
        <w:r w:rsidR="005E3639">
          <w:rPr>
            <w:rStyle w:val="Hyperlink"/>
          </w:rPr>
          <w:t>QMS</w:t>
        </w:r>
        <w:r w:rsidRPr="00943A97">
          <w:rPr>
            <w:rStyle w:val="Hyperlink"/>
          </w:rPr>
          <w:t xml:space="preserve"> Access</w:t>
        </w:r>
        <w:r>
          <w:rPr>
            <w:webHidden/>
          </w:rPr>
          <w:tab/>
        </w:r>
        <w:r>
          <w:rPr>
            <w:webHidden/>
          </w:rPr>
          <w:fldChar w:fldCharType="begin"/>
        </w:r>
        <w:r>
          <w:rPr>
            <w:webHidden/>
          </w:rPr>
          <w:instrText xml:space="preserve"> PAGEREF _Toc173492051 \h </w:instrText>
        </w:r>
        <w:r>
          <w:rPr>
            <w:webHidden/>
          </w:rPr>
        </w:r>
        <w:r>
          <w:rPr>
            <w:webHidden/>
          </w:rPr>
          <w:fldChar w:fldCharType="separate"/>
        </w:r>
        <w:r>
          <w:rPr>
            <w:webHidden/>
          </w:rPr>
          <w:t>9</w:t>
        </w:r>
        <w:r>
          <w:rPr>
            <w:webHidden/>
          </w:rPr>
          <w:fldChar w:fldCharType="end"/>
        </w:r>
      </w:hyperlink>
    </w:p>
    <w:p w14:paraId="3717A098" w14:textId="4B7DEDCE"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52" w:history="1">
        <w:r w:rsidRPr="00943A97">
          <w:rPr>
            <w:rStyle w:val="Hyperlink"/>
          </w:rPr>
          <w:t>2.4</w:t>
        </w:r>
        <w:r>
          <w:rPr>
            <w:rFonts w:asciiTheme="minorHAnsi" w:eastAsiaTheme="minorEastAsia" w:hAnsiTheme="minorHAnsi" w:cstheme="minorBidi"/>
            <w:iCs w:val="0"/>
            <w:kern w:val="2"/>
            <w:sz w:val="24"/>
            <w:szCs w:val="24"/>
            <w:lang w:val="en-US"/>
            <w14:ligatures w14:val="standardContextual"/>
          </w:rPr>
          <w:tab/>
        </w:r>
        <w:r w:rsidRPr="00943A97">
          <w:rPr>
            <w:rStyle w:val="Hyperlink"/>
          </w:rPr>
          <w:t xml:space="preserve">Training on the Contents of this </w:t>
        </w:r>
        <w:r w:rsidR="005E3639">
          <w:rPr>
            <w:rStyle w:val="Hyperlink"/>
          </w:rPr>
          <w:t>QMS</w:t>
        </w:r>
        <w:r>
          <w:rPr>
            <w:webHidden/>
          </w:rPr>
          <w:tab/>
        </w:r>
        <w:r>
          <w:rPr>
            <w:webHidden/>
          </w:rPr>
          <w:fldChar w:fldCharType="begin"/>
        </w:r>
        <w:r>
          <w:rPr>
            <w:webHidden/>
          </w:rPr>
          <w:instrText xml:space="preserve"> PAGEREF _Toc173492052 \h </w:instrText>
        </w:r>
        <w:r>
          <w:rPr>
            <w:webHidden/>
          </w:rPr>
        </w:r>
        <w:r>
          <w:rPr>
            <w:webHidden/>
          </w:rPr>
          <w:fldChar w:fldCharType="separate"/>
        </w:r>
        <w:r>
          <w:rPr>
            <w:webHidden/>
          </w:rPr>
          <w:t>10</w:t>
        </w:r>
        <w:r>
          <w:rPr>
            <w:webHidden/>
          </w:rPr>
          <w:fldChar w:fldCharType="end"/>
        </w:r>
      </w:hyperlink>
    </w:p>
    <w:p w14:paraId="2078AD94" w14:textId="031FC490"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53" w:history="1">
        <w:r w:rsidRPr="00943A97">
          <w:rPr>
            <w:rStyle w:val="Hyperlink"/>
          </w:rPr>
          <w:t>2.5</w:t>
        </w:r>
        <w:r>
          <w:rPr>
            <w:rFonts w:asciiTheme="minorHAnsi" w:eastAsiaTheme="minorEastAsia" w:hAnsiTheme="minorHAnsi" w:cstheme="minorBidi"/>
            <w:iCs w:val="0"/>
            <w:kern w:val="2"/>
            <w:sz w:val="24"/>
            <w:szCs w:val="24"/>
            <w:lang w:val="en-US"/>
            <w14:ligatures w14:val="standardContextual"/>
          </w:rPr>
          <w:tab/>
        </w:r>
        <w:r w:rsidRPr="00943A97">
          <w:rPr>
            <w:rStyle w:val="Hyperlink"/>
          </w:rPr>
          <w:t>Freedom of Information and Confidentiality</w:t>
        </w:r>
        <w:r>
          <w:rPr>
            <w:webHidden/>
          </w:rPr>
          <w:tab/>
        </w:r>
        <w:r>
          <w:rPr>
            <w:webHidden/>
          </w:rPr>
          <w:fldChar w:fldCharType="begin"/>
        </w:r>
        <w:r>
          <w:rPr>
            <w:webHidden/>
          </w:rPr>
          <w:instrText xml:space="preserve"> PAGEREF _Toc173492053 \h </w:instrText>
        </w:r>
        <w:r>
          <w:rPr>
            <w:webHidden/>
          </w:rPr>
        </w:r>
        <w:r>
          <w:rPr>
            <w:webHidden/>
          </w:rPr>
          <w:fldChar w:fldCharType="separate"/>
        </w:r>
        <w:r>
          <w:rPr>
            <w:webHidden/>
          </w:rPr>
          <w:t>10</w:t>
        </w:r>
        <w:r>
          <w:rPr>
            <w:webHidden/>
          </w:rPr>
          <w:fldChar w:fldCharType="end"/>
        </w:r>
      </w:hyperlink>
    </w:p>
    <w:p w14:paraId="50A7CFBF" w14:textId="10107C29"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54" w:history="1">
        <w:r w:rsidRPr="00943A97">
          <w:rPr>
            <w:rStyle w:val="Hyperlink"/>
          </w:rPr>
          <w:t>2.6</w:t>
        </w:r>
        <w:r>
          <w:rPr>
            <w:rFonts w:asciiTheme="minorHAnsi" w:eastAsiaTheme="minorEastAsia" w:hAnsiTheme="minorHAnsi" w:cstheme="minorBidi"/>
            <w:iCs w:val="0"/>
            <w:kern w:val="2"/>
            <w:sz w:val="24"/>
            <w:szCs w:val="24"/>
            <w:lang w:val="en-US"/>
            <w14:ligatures w14:val="standardContextual"/>
          </w:rPr>
          <w:tab/>
        </w:r>
        <w:r w:rsidRPr="00943A97">
          <w:rPr>
            <w:rStyle w:val="Hyperlink"/>
          </w:rPr>
          <w:t>Records</w:t>
        </w:r>
        <w:r>
          <w:rPr>
            <w:webHidden/>
          </w:rPr>
          <w:tab/>
        </w:r>
        <w:r>
          <w:rPr>
            <w:webHidden/>
          </w:rPr>
          <w:fldChar w:fldCharType="begin"/>
        </w:r>
        <w:r>
          <w:rPr>
            <w:webHidden/>
          </w:rPr>
          <w:instrText xml:space="preserve"> PAGEREF _Toc173492054 \h </w:instrText>
        </w:r>
        <w:r>
          <w:rPr>
            <w:webHidden/>
          </w:rPr>
        </w:r>
        <w:r>
          <w:rPr>
            <w:webHidden/>
          </w:rPr>
          <w:fldChar w:fldCharType="separate"/>
        </w:r>
        <w:r>
          <w:rPr>
            <w:webHidden/>
          </w:rPr>
          <w:t>10</w:t>
        </w:r>
        <w:r>
          <w:rPr>
            <w:webHidden/>
          </w:rPr>
          <w:fldChar w:fldCharType="end"/>
        </w:r>
      </w:hyperlink>
    </w:p>
    <w:p w14:paraId="50D9A914" w14:textId="2CC35372"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55" w:history="1">
        <w:r w:rsidRPr="00943A97">
          <w:rPr>
            <w:rStyle w:val="Hyperlink"/>
          </w:rPr>
          <w:t>2.7</w:t>
        </w:r>
        <w:r>
          <w:rPr>
            <w:rFonts w:asciiTheme="minorHAnsi" w:eastAsiaTheme="minorEastAsia" w:hAnsiTheme="minorHAnsi" w:cstheme="minorBidi"/>
            <w:iCs w:val="0"/>
            <w:kern w:val="2"/>
            <w:sz w:val="24"/>
            <w:szCs w:val="24"/>
            <w:lang w:val="en-US"/>
            <w14:ligatures w14:val="standardContextual"/>
          </w:rPr>
          <w:tab/>
        </w:r>
        <w:r w:rsidRPr="00943A97">
          <w:rPr>
            <w:rStyle w:val="Hyperlink"/>
          </w:rPr>
          <w:t>Council Levy</w:t>
        </w:r>
        <w:r>
          <w:rPr>
            <w:webHidden/>
          </w:rPr>
          <w:tab/>
        </w:r>
        <w:r>
          <w:rPr>
            <w:webHidden/>
          </w:rPr>
          <w:fldChar w:fldCharType="begin"/>
        </w:r>
        <w:r>
          <w:rPr>
            <w:webHidden/>
          </w:rPr>
          <w:instrText xml:space="preserve"> PAGEREF _Toc173492055 \h </w:instrText>
        </w:r>
        <w:r>
          <w:rPr>
            <w:webHidden/>
          </w:rPr>
        </w:r>
        <w:r>
          <w:rPr>
            <w:webHidden/>
          </w:rPr>
          <w:fldChar w:fldCharType="separate"/>
        </w:r>
        <w:r>
          <w:rPr>
            <w:webHidden/>
          </w:rPr>
          <w:t>11</w:t>
        </w:r>
        <w:r>
          <w:rPr>
            <w:webHidden/>
          </w:rPr>
          <w:fldChar w:fldCharType="end"/>
        </w:r>
      </w:hyperlink>
    </w:p>
    <w:p w14:paraId="4938442C" w14:textId="17E856C6"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56" w:history="1">
        <w:r w:rsidRPr="00943A97">
          <w:rPr>
            <w:rStyle w:val="Hyperlink"/>
          </w:rPr>
          <w:t>2.8</w:t>
        </w:r>
        <w:r>
          <w:rPr>
            <w:rFonts w:asciiTheme="minorHAnsi" w:eastAsiaTheme="minorEastAsia" w:hAnsiTheme="minorHAnsi" w:cstheme="minorBidi"/>
            <w:iCs w:val="0"/>
            <w:kern w:val="2"/>
            <w:sz w:val="24"/>
            <w:szCs w:val="24"/>
            <w:lang w:val="en-US"/>
            <w14:ligatures w14:val="standardContextual"/>
          </w:rPr>
          <w:tab/>
        </w:r>
        <w:r w:rsidRPr="00943A97">
          <w:rPr>
            <w:rStyle w:val="Hyperlink"/>
          </w:rPr>
          <w:t>Permit Information and Permissions</w:t>
        </w:r>
        <w:r>
          <w:rPr>
            <w:webHidden/>
          </w:rPr>
          <w:tab/>
        </w:r>
        <w:r>
          <w:rPr>
            <w:webHidden/>
          </w:rPr>
          <w:fldChar w:fldCharType="begin"/>
        </w:r>
        <w:r>
          <w:rPr>
            <w:webHidden/>
          </w:rPr>
          <w:instrText xml:space="preserve"> PAGEREF _Toc173492056 \h </w:instrText>
        </w:r>
        <w:r>
          <w:rPr>
            <w:webHidden/>
          </w:rPr>
        </w:r>
        <w:r>
          <w:rPr>
            <w:webHidden/>
          </w:rPr>
          <w:fldChar w:fldCharType="separate"/>
        </w:r>
        <w:r>
          <w:rPr>
            <w:webHidden/>
          </w:rPr>
          <w:t>11</w:t>
        </w:r>
        <w:r>
          <w:rPr>
            <w:webHidden/>
          </w:rPr>
          <w:fldChar w:fldCharType="end"/>
        </w:r>
      </w:hyperlink>
    </w:p>
    <w:p w14:paraId="0E9C3902" w14:textId="3918CD41"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57" w:history="1">
        <w:r w:rsidRPr="00943A97">
          <w:rPr>
            <w:rStyle w:val="Hyperlink"/>
          </w:rPr>
          <w:t>2.9</w:t>
        </w:r>
        <w:r>
          <w:rPr>
            <w:rFonts w:asciiTheme="minorHAnsi" w:eastAsiaTheme="minorEastAsia" w:hAnsiTheme="minorHAnsi" w:cstheme="minorBidi"/>
            <w:iCs w:val="0"/>
            <w:kern w:val="2"/>
            <w:sz w:val="24"/>
            <w:szCs w:val="24"/>
            <w:lang w:val="en-US"/>
            <w14:ligatures w14:val="standardContextual"/>
          </w:rPr>
          <w:tab/>
        </w:r>
        <w:r w:rsidR="005E3639">
          <w:rPr>
            <w:rStyle w:val="Hyperlink"/>
          </w:rPr>
          <w:t>QMS</w:t>
        </w:r>
        <w:r w:rsidRPr="00943A97">
          <w:rPr>
            <w:rStyle w:val="Hyperlink"/>
          </w:rPr>
          <w:t xml:space="preserve"> Amendments and Revisions</w:t>
        </w:r>
        <w:r>
          <w:rPr>
            <w:webHidden/>
          </w:rPr>
          <w:tab/>
        </w:r>
        <w:r>
          <w:rPr>
            <w:webHidden/>
          </w:rPr>
          <w:fldChar w:fldCharType="begin"/>
        </w:r>
        <w:r>
          <w:rPr>
            <w:webHidden/>
          </w:rPr>
          <w:instrText xml:space="preserve"> PAGEREF _Toc173492057 \h </w:instrText>
        </w:r>
        <w:r>
          <w:rPr>
            <w:webHidden/>
          </w:rPr>
        </w:r>
        <w:r>
          <w:rPr>
            <w:webHidden/>
          </w:rPr>
          <w:fldChar w:fldCharType="separate"/>
        </w:r>
        <w:r>
          <w:rPr>
            <w:webHidden/>
          </w:rPr>
          <w:t>11</w:t>
        </w:r>
        <w:r>
          <w:rPr>
            <w:webHidden/>
          </w:rPr>
          <w:fldChar w:fldCharType="end"/>
        </w:r>
      </w:hyperlink>
    </w:p>
    <w:p w14:paraId="1A43C038" w14:textId="38F73928"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58" w:history="1">
        <w:r w:rsidRPr="00943A97">
          <w:rPr>
            <w:rStyle w:val="Hyperlink"/>
          </w:rPr>
          <w:t>2.10</w:t>
        </w:r>
        <w:r>
          <w:rPr>
            <w:rFonts w:asciiTheme="minorHAnsi" w:eastAsiaTheme="minorEastAsia" w:hAnsiTheme="minorHAnsi" w:cstheme="minorBidi"/>
            <w:iCs w:val="0"/>
            <w:kern w:val="2"/>
            <w:sz w:val="24"/>
            <w:szCs w:val="24"/>
            <w:lang w:val="en-US"/>
            <w14:ligatures w14:val="standardContextual"/>
          </w:rPr>
          <w:tab/>
        </w:r>
        <w:r w:rsidRPr="00943A97">
          <w:rPr>
            <w:rStyle w:val="Hyperlink"/>
          </w:rPr>
          <w:t>Annual Internal Review</w:t>
        </w:r>
        <w:r>
          <w:rPr>
            <w:webHidden/>
          </w:rPr>
          <w:tab/>
        </w:r>
        <w:r>
          <w:rPr>
            <w:webHidden/>
          </w:rPr>
          <w:fldChar w:fldCharType="begin"/>
        </w:r>
        <w:r>
          <w:rPr>
            <w:webHidden/>
          </w:rPr>
          <w:instrText xml:space="preserve"> PAGEREF _Toc173492058 \h </w:instrText>
        </w:r>
        <w:r>
          <w:rPr>
            <w:webHidden/>
          </w:rPr>
        </w:r>
        <w:r>
          <w:rPr>
            <w:webHidden/>
          </w:rPr>
          <w:fldChar w:fldCharType="separate"/>
        </w:r>
        <w:r>
          <w:rPr>
            <w:webHidden/>
          </w:rPr>
          <w:t>11</w:t>
        </w:r>
        <w:r>
          <w:rPr>
            <w:webHidden/>
          </w:rPr>
          <w:fldChar w:fldCharType="end"/>
        </w:r>
      </w:hyperlink>
    </w:p>
    <w:p w14:paraId="3431EA8D" w14:textId="56D846CC"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59" w:history="1">
        <w:r w:rsidRPr="00943A97">
          <w:rPr>
            <w:rStyle w:val="Hyperlink"/>
          </w:rPr>
          <w:t>2.11</w:t>
        </w:r>
        <w:r>
          <w:rPr>
            <w:rFonts w:asciiTheme="minorHAnsi" w:eastAsiaTheme="minorEastAsia" w:hAnsiTheme="minorHAnsi" w:cstheme="minorBidi"/>
            <w:iCs w:val="0"/>
            <w:kern w:val="2"/>
            <w:sz w:val="24"/>
            <w:szCs w:val="24"/>
            <w:lang w:val="en-US"/>
            <w14:ligatures w14:val="standardContextual"/>
          </w:rPr>
          <w:tab/>
        </w:r>
        <w:r w:rsidRPr="00943A97">
          <w:rPr>
            <w:rStyle w:val="Hyperlink"/>
          </w:rPr>
          <w:t>Cancellation of Accreditation</w:t>
        </w:r>
        <w:r>
          <w:rPr>
            <w:webHidden/>
          </w:rPr>
          <w:tab/>
        </w:r>
        <w:r>
          <w:rPr>
            <w:webHidden/>
          </w:rPr>
          <w:fldChar w:fldCharType="begin"/>
        </w:r>
        <w:r>
          <w:rPr>
            <w:webHidden/>
          </w:rPr>
          <w:instrText xml:space="preserve"> PAGEREF _Toc173492059 \h </w:instrText>
        </w:r>
        <w:r>
          <w:rPr>
            <w:webHidden/>
          </w:rPr>
        </w:r>
        <w:r>
          <w:rPr>
            <w:webHidden/>
          </w:rPr>
          <w:fldChar w:fldCharType="separate"/>
        </w:r>
        <w:r>
          <w:rPr>
            <w:webHidden/>
          </w:rPr>
          <w:t>12</w:t>
        </w:r>
        <w:r>
          <w:rPr>
            <w:webHidden/>
          </w:rPr>
          <w:fldChar w:fldCharType="end"/>
        </w:r>
      </w:hyperlink>
    </w:p>
    <w:p w14:paraId="7A0004A0" w14:textId="4E052A83"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60" w:history="1">
        <w:r w:rsidRPr="00943A97">
          <w:rPr>
            <w:rStyle w:val="Hyperlink"/>
          </w:rPr>
          <w:t>2.12</w:t>
        </w:r>
        <w:r>
          <w:rPr>
            <w:rFonts w:asciiTheme="minorHAnsi" w:eastAsiaTheme="minorEastAsia" w:hAnsiTheme="minorHAnsi" w:cstheme="minorBidi"/>
            <w:iCs w:val="0"/>
            <w:kern w:val="2"/>
            <w:sz w:val="24"/>
            <w:szCs w:val="24"/>
            <w:lang w:val="en-US"/>
            <w14:ligatures w14:val="standardContextual"/>
          </w:rPr>
          <w:tab/>
        </w:r>
        <w:r w:rsidRPr="00943A97">
          <w:rPr>
            <w:rStyle w:val="Hyperlink"/>
          </w:rPr>
          <w:t>Organizational Chart</w:t>
        </w:r>
        <w:r>
          <w:rPr>
            <w:webHidden/>
          </w:rPr>
          <w:tab/>
        </w:r>
        <w:r>
          <w:rPr>
            <w:webHidden/>
          </w:rPr>
          <w:fldChar w:fldCharType="begin"/>
        </w:r>
        <w:r>
          <w:rPr>
            <w:webHidden/>
          </w:rPr>
          <w:instrText xml:space="preserve"> PAGEREF _Toc173492060 \h </w:instrText>
        </w:r>
        <w:r>
          <w:rPr>
            <w:webHidden/>
          </w:rPr>
        </w:r>
        <w:r>
          <w:rPr>
            <w:webHidden/>
          </w:rPr>
          <w:fldChar w:fldCharType="separate"/>
        </w:r>
        <w:r>
          <w:rPr>
            <w:webHidden/>
          </w:rPr>
          <w:t>13</w:t>
        </w:r>
        <w:r>
          <w:rPr>
            <w:webHidden/>
          </w:rPr>
          <w:fldChar w:fldCharType="end"/>
        </w:r>
      </w:hyperlink>
    </w:p>
    <w:p w14:paraId="6DBE736C" w14:textId="14666ADC"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61" w:history="1">
        <w:r w:rsidRPr="00943A97">
          <w:rPr>
            <w:rStyle w:val="Hyperlink"/>
          </w:rPr>
          <w:t>2.13</w:t>
        </w:r>
        <w:r>
          <w:rPr>
            <w:rFonts w:asciiTheme="minorHAnsi" w:eastAsiaTheme="minorEastAsia" w:hAnsiTheme="minorHAnsi" w:cstheme="minorBidi"/>
            <w:iCs w:val="0"/>
            <w:kern w:val="2"/>
            <w:sz w:val="24"/>
            <w:szCs w:val="24"/>
            <w:lang w:val="en-US"/>
            <w14:ligatures w14:val="standardContextual"/>
          </w:rPr>
          <w:tab/>
        </w:r>
        <w:r w:rsidRPr="00943A97">
          <w:rPr>
            <w:rStyle w:val="Hyperlink"/>
          </w:rPr>
          <w:t>Municipal Agreement – New Accreditation</w:t>
        </w:r>
        <w:r>
          <w:rPr>
            <w:webHidden/>
          </w:rPr>
          <w:tab/>
        </w:r>
        <w:r>
          <w:rPr>
            <w:webHidden/>
          </w:rPr>
          <w:fldChar w:fldCharType="begin"/>
        </w:r>
        <w:r>
          <w:rPr>
            <w:webHidden/>
          </w:rPr>
          <w:instrText xml:space="preserve"> PAGEREF _Toc173492061 \h </w:instrText>
        </w:r>
        <w:r>
          <w:rPr>
            <w:webHidden/>
          </w:rPr>
        </w:r>
        <w:r>
          <w:rPr>
            <w:webHidden/>
          </w:rPr>
          <w:fldChar w:fldCharType="separate"/>
        </w:r>
        <w:r>
          <w:rPr>
            <w:webHidden/>
          </w:rPr>
          <w:t>14</w:t>
        </w:r>
        <w:r>
          <w:rPr>
            <w:webHidden/>
          </w:rPr>
          <w:fldChar w:fldCharType="end"/>
        </w:r>
      </w:hyperlink>
    </w:p>
    <w:p w14:paraId="3E5ED578" w14:textId="07871327"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62" w:history="1">
        <w:r w:rsidRPr="00943A97">
          <w:rPr>
            <w:rStyle w:val="Hyperlink"/>
          </w:rPr>
          <w:t>2.14</w:t>
        </w:r>
        <w:r>
          <w:rPr>
            <w:rFonts w:asciiTheme="minorHAnsi" w:eastAsiaTheme="minorEastAsia" w:hAnsiTheme="minorHAnsi" w:cstheme="minorBidi"/>
            <w:iCs w:val="0"/>
            <w:kern w:val="2"/>
            <w:sz w:val="24"/>
            <w:szCs w:val="24"/>
            <w:lang w:val="en-US"/>
            <w14:ligatures w14:val="standardContextual"/>
          </w:rPr>
          <w:tab/>
        </w:r>
        <w:r w:rsidR="005E3639">
          <w:rPr>
            <w:rStyle w:val="Hyperlink"/>
          </w:rPr>
          <w:t>QMS</w:t>
        </w:r>
        <w:r w:rsidRPr="00943A97">
          <w:rPr>
            <w:rStyle w:val="Hyperlink"/>
          </w:rPr>
          <w:t xml:space="preserve"> Manager Information</w:t>
        </w:r>
        <w:r>
          <w:rPr>
            <w:webHidden/>
          </w:rPr>
          <w:tab/>
        </w:r>
        <w:r>
          <w:rPr>
            <w:webHidden/>
          </w:rPr>
          <w:fldChar w:fldCharType="begin"/>
        </w:r>
        <w:r>
          <w:rPr>
            <w:webHidden/>
          </w:rPr>
          <w:instrText xml:space="preserve"> PAGEREF _Toc173492062 \h </w:instrText>
        </w:r>
        <w:r>
          <w:rPr>
            <w:webHidden/>
          </w:rPr>
        </w:r>
        <w:r>
          <w:rPr>
            <w:webHidden/>
          </w:rPr>
          <w:fldChar w:fldCharType="separate"/>
        </w:r>
        <w:r>
          <w:rPr>
            <w:webHidden/>
          </w:rPr>
          <w:t>14</w:t>
        </w:r>
        <w:r>
          <w:rPr>
            <w:webHidden/>
          </w:rPr>
          <w:fldChar w:fldCharType="end"/>
        </w:r>
      </w:hyperlink>
    </w:p>
    <w:p w14:paraId="57303156" w14:textId="2BB51380"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63" w:history="1">
        <w:r w:rsidRPr="00943A97">
          <w:rPr>
            <w:rStyle w:val="Hyperlink"/>
          </w:rPr>
          <w:t>2.15</w:t>
        </w:r>
        <w:r>
          <w:rPr>
            <w:rFonts w:asciiTheme="minorHAnsi" w:eastAsiaTheme="minorEastAsia" w:hAnsiTheme="minorHAnsi" w:cstheme="minorBidi"/>
            <w:iCs w:val="0"/>
            <w:kern w:val="2"/>
            <w:sz w:val="24"/>
            <w:szCs w:val="24"/>
            <w:lang w:val="en-US"/>
            <w14:ligatures w14:val="standardContextual"/>
          </w:rPr>
          <w:tab/>
        </w:r>
        <w:r w:rsidRPr="00943A97">
          <w:rPr>
            <w:rStyle w:val="Hyperlink"/>
          </w:rPr>
          <w:t>Notices</w:t>
        </w:r>
        <w:r>
          <w:rPr>
            <w:webHidden/>
          </w:rPr>
          <w:tab/>
        </w:r>
        <w:r>
          <w:rPr>
            <w:webHidden/>
          </w:rPr>
          <w:fldChar w:fldCharType="begin"/>
        </w:r>
        <w:r>
          <w:rPr>
            <w:webHidden/>
          </w:rPr>
          <w:instrText xml:space="preserve"> PAGEREF _Toc173492063 \h </w:instrText>
        </w:r>
        <w:r>
          <w:rPr>
            <w:webHidden/>
          </w:rPr>
        </w:r>
        <w:r>
          <w:rPr>
            <w:webHidden/>
          </w:rPr>
          <w:fldChar w:fldCharType="separate"/>
        </w:r>
        <w:r>
          <w:rPr>
            <w:webHidden/>
          </w:rPr>
          <w:t>14</w:t>
        </w:r>
        <w:r>
          <w:rPr>
            <w:webHidden/>
          </w:rPr>
          <w:fldChar w:fldCharType="end"/>
        </w:r>
      </w:hyperlink>
    </w:p>
    <w:p w14:paraId="6EE19ACA" w14:textId="52BAAB26"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64" w:history="1">
        <w:r w:rsidRPr="00943A97">
          <w:rPr>
            <w:rStyle w:val="Hyperlink"/>
          </w:rPr>
          <w:t>2.13</w:t>
        </w:r>
        <w:r>
          <w:rPr>
            <w:rFonts w:asciiTheme="minorHAnsi" w:eastAsiaTheme="minorEastAsia" w:hAnsiTheme="minorHAnsi" w:cstheme="minorBidi"/>
            <w:iCs w:val="0"/>
            <w:kern w:val="2"/>
            <w:sz w:val="24"/>
            <w:szCs w:val="24"/>
            <w:lang w:val="en-US"/>
            <w14:ligatures w14:val="standardContextual"/>
          </w:rPr>
          <w:tab/>
        </w:r>
        <w:r w:rsidRPr="00943A97">
          <w:rPr>
            <w:rStyle w:val="Hyperlink"/>
          </w:rPr>
          <w:t>Municipal Agreement – Update or Scope Change</w:t>
        </w:r>
        <w:r>
          <w:rPr>
            <w:webHidden/>
          </w:rPr>
          <w:tab/>
        </w:r>
        <w:r>
          <w:rPr>
            <w:webHidden/>
          </w:rPr>
          <w:fldChar w:fldCharType="begin"/>
        </w:r>
        <w:r>
          <w:rPr>
            <w:webHidden/>
          </w:rPr>
          <w:instrText xml:space="preserve"> PAGEREF _Toc173492064 \h </w:instrText>
        </w:r>
        <w:r>
          <w:rPr>
            <w:webHidden/>
          </w:rPr>
        </w:r>
        <w:r>
          <w:rPr>
            <w:webHidden/>
          </w:rPr>
          <w:fldChar w:fldCharType="separate"/>
        </w:r>
        <w:r>
          <w:rPr>
            <w:webHidden/>
          </w:rPr>
          <w:t>15</w:t>
        </w:r>
        <w:r>
          <w:rPr>
            <w:webHidden/>
          </w:rPr>
          <w:fldChar w:fldCharType="end"/>
        </w:r>
      </w:hyperlink>
    </w:p>
    <w:p w14:paraId="5FFC1C76" w14:textId="63F67F28"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65" w:history="1">
        <w:r w:rsidRPr="00943A97">
          <w:rPr>
            <w:rStyle w:val="Hyperlink"/>
          </w:rPr>
          <w:t>2.14</w:t>
        </w:r>
        <w:r>
          <w:rPr>
            <w:rFonts w:asciiTheme="minorHAnsi" w:eastAsiaTheme="minorEastAsia" w:hAnsiTheme="minorHAnsi" w:cstheme="minorBidi"/>
            <w:iCs w:val="0"/>
            <w:kern w:val="2"/>
            <w:sz w:val="24"/>
            <w:szCs w:val="24"/>
            <w:lang w:val="en-US"/>
            <w14:ligatures w14:val="standardContextual"/>
          </w:rPr>
          <w:tab/>
        </w:r>
        <w:r w:rsidR="005E3639">
          <w:rPr>
            <w:rStyle w:val="Hyperlink"/>
          </w:rPr>
          <w:t>QMS</w:t>
        </w:r>
        <w:r w:rsidRPr="00943A97">
          <w:rPr>
            <w:rStyle w:val="Hyperlink"/>
          </w:rPr>
          <w:t xml:space="preserve"> Manager Information</w:t>
        </w:r>
        <w:r>
          <w:rPr>
            <w:webHidden/>
          </w:rPr>
          <w:tab/>
        </w:r>
        <w:r>
          <w:rPr>
            <w:webHidden/>
          </w:rPr>
          <w:fldChar w:fldCharType="begin"/>
        </w:r>
        <w:r>
          <w:rPr>
            <w:webHidden/>
          </w:rPr>
          <w:instrText xml:space="preserve"> PAGEREF _Toc173492065 \h </w:instrText>
        </w:r>
        <w:r>
          <w:rPr>
            <w:webHidden/>
          </w:rPr>
        </w:r>
        <w:r>
          <w:rPr>
            <w:webHidden/>
          </w:rPr>
          <w:fldChar w:fldCharType="separate"/>
        </w:r>
        <w:r>
          <w:rPr>
            <w:webHidden/>
          </w:rPr>
          <w:t>15</w:t>
        </w:r>
        <w:r>
          <w:rPr>
            <w:webHidden/>
          </w:rPr>
          <w:fldChar w:fldCharType="end"/>
        </w:r>
      </w:hyperlink>
    </w:p>
    <w:p w14:paraId="65DCB60E" w14:textId="61547888"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66" w:history="1">
        <w:r w:rsidRPr="00943A97">
          <w:rPr>
            <w:rStyle w:val="Hyperlink"/>
          </w:rPr>
          <w:t>2.15</w:t>
        </w:r>
        <w:r>
          <w:rPr>
            <w:rFonts w:asciiTheme="minorHAnsi" w:eastAsiaTheme="minorEastAsia" w:hAnsiTheme="minorHAnsi" w:cstheme="minorBidi"/>
            <w:iCs w:val="0"/>
            <w:kern w:val="2"/>
            <w:sz w:val="24"/>
            <w:szCs w:val="24"/>
            <w:lang w:val="en-US"/>
            <w14:ligatures w14:val="standardContextual"/>
          </w:rPr>
          <w:tab/>
        </w:r>
        <w:r w:rsidRPr="00943A97">
          <w:rPr>
            <w:rStyle w:val="Hyperlink"/>
          </w:rPr>
          <w:t>Notices</w:t>
        </w:r>
        <w:r>
          <w:rPr>
            <w:webHidden/>
          </w:rPr>
          <w:tab/>
        </w:r>
        <w:r>
          <w:rPr>
            <w:webHidden/>
          </w:rPr>
          <w:fldChar w:fldCharType="begin"/>
        </w:r>
        <w:r>
          <w:rPr>
            <w:webHidden/>
          </w:rPr>
          <w:instrText xml:space="preserve"> PAGEREF _Toc173492066 \h </w:instrText>
        </w:r>
        <w:r>
          <w:rPr>
            <w:webHidden/>
          </w:rPr>
        </w:r>
        <w:r>
          <w:rPr>
            <w:webHidden/>
          </w:rPr>
          <w:fldChar w:fldCharType="separate"/>
        </w:r>
        <w:r>
          <w:rPr>
            <w:webHidden/>
          </w:rPr>
          <w:t>15</w:t>
        </w:r>
        <w:r>
          <w:rPr>
            <w:webHidden/>
          </w:rPr>
          <w:fldChar w:fldCharType="end"/>
        </w:r>
      </w:hyperlink>
    </w:p>
    <w:p w14:paraId="5F411319" w14:textId="3DAAD9B7" w:rsidR="003813C1" w:rsidRDefault="003813C1">
      <w:pPr>
        <w:pStyle w:val="TOC1"/>
        <w:rPr>
          <w:rFonts w:asciiTheme="minorHAnsi" w:eastAsiaTheme="minorEastAsia" w:hAnsiTheme="minorHAnsi" w:cstheme="minorBidi"/>
          <w:b w:val="0"/>
          <w:bCs w:val="0"/>
          <w:color w:val="auto"/>
          <w:kern w:val="2"/>
          <w:sz w:val="24"/>
          <w:szCs w:val="24"/>
          <w:lang w:val="en-US"/>
          <w14:ligatures w14:val="standardContextual"/>
        </w:rPr>
      </w:pPr>
      <w:hyperlink w:anchor="_Toc173492067" w:history="1">
        <w:r w:rsidRPr="00943A97">
          <w:rPr>
            <w:rStyle w:val="Hyperlink"/>
          </w:rPr>
          <w:t>Schedule B - Operational Requirements</w:t>
        </w:r>
        <w:r>
          <w:rPr>
            <w:webHidden/>
          </w:rPr>
          <w:tab/>
        </w:r>
        <w:r>
          <w:rPr>
            <w:webHidden/>
          </w:rPr>
          <w:fldChar w:fldCharType="begin"/>
        </w:r>
        <w:r>
          <w:rPr>
            <w:webHidden/>
          </w:rPr>
          <w:instrText xml:space="preserve"> PAGEREF _Toc173492067 \h </w:instrText>
        </w:r>
        <w:r>
          <w:rPr>
            <w:webHidden/>
          </w:rPr>
        </w:r>
        <w:r>
          <w:rPr>
            <w:webHidden/>
          </w:rPr>
          <w:fldChar w:fldCharType="separate"/>
        </w:r>
        <w:r>
          <w:rPr>
            <w:webHidden/>
          </w:rPr>
          <w:t>16</w:t>
        </w:r>
        <w:r>
          <w:rPr>
            <w:webHidden/>
          </w:rPr>
          <w:fldChar w:fldCharType="end"/>
        </w:r>
      </w:hyperlink>
    </w:p>
    <w:p w14:paraId="5E868204" w14:textId="0A011E5E" w:rsidR="003813C1" w:rsidRDefault="003813C1">
      <w:pPr>
        <w:pStyle w:val="TOC2"/>
        <w:rPr>
          <w:rFonts w:asciiTheme="minorHAnsi" w:eastAsiaTheme="minorEastAsia" w:hAnsiTheme="minorHAnsi" w:cstheme="minorBidi"/>
          <w:b w:val="0"/>
          <w:kern w:val="2"/>
          <w:szCs w:val="24"/>
          <w14:ligatures w14:val="standardContextual"/>
        </w:rPr>
      </w:pPr>
      <w:hyperlink w:anchor="_Toc173492068" w:history="1">
        <w:r w:rsidRPr="00943A97">
          <w:rPr>
            <w:rStyle w:val="Hyperlink"/>
          </w:rPr>
          <w:t>3.0</w:t>
        </w:r>
        <w:r>
          <w:rPr>
            <w:rFonts w:asciiTheme="minorHAnsi" w:eastAsiaTheme="minorEastAsia" w:hAnsiTheme="minorHAnsi" w:cstheme="minorBidi"/>
            <w:b w:val="0"/>
            <w:kern w:val="2"/>
            <w:szCs w:val="24"/>
            <w14:ligatures w14:val="standardContextual"/>
          </w:rPr>
          <w:tab/>
        </w:r>
        <w:r w:rsidRPr="00943A97">
          <w:rPr>
            <w:rStyle w:val="Hyperlink"/>
          </w:rPr>
          <w:t>Operational Requirements</w:t>
        </w:r>
        <w:r>
          <w:rPr>
            <w:webHidden/>
          </w:rPr>
          <w:tab/>
        </w:r>
        <w:r>
          <w:rPr>
            <w:webHidden/>
          </w:rPr>
          <w:fldChar w:fldCharType="begin"/>
        </w:r>
        <w:r>
          <w:rPr>
            <w:webHidden/>
          </w:rPr>
          <w:instrText xml:space="preserve"> PAGEREF _Toc173492068 \h </w:instrText>
        </w:r>
        <w:r>
          <w:rPr>
            <w:webHidden/>
          </w:rPr>
        </w:r>
        <w:r>
          <w:rPr>
            <w:webHidden/>
          </w:rPr>
          <w:fldChar w:fldCharType="separate"/>
        </w:r>
        <w:r>
          <w:rPr>
            <w:webHidden/>
          </w:rPr>
          <w:t>17</w:t>
        </w:r>
        <w:r>
          <w:rPr>
            <w:webHidden/>
          </w:rPr>
          <w:fldChar w:fldCharType="end"/>
        </w:r>
      </w:hyperlink>
    </w:p>
    <w:p w14:paraId="6936CEC8" w14:textId="460A04A6"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69" w:history="1">
        <w:r w:rsidRPr="00943A97">
          <w:rPr>
            <w:rStyle w:val="Hyperlink"/>
          </w:rPr>
          <w:t>3.1</w:t>
        </w:r>
        <w:r>
          <w:rPr>
            <w:rFonts w:asciiTheme="minorHAnsi" w:eastAsiaTheme="minorEastAsia" w:hAnsiTheme="minorHAnsi" w:cstheme="minorBidi"/>
            <w:iCs w:val="0"/>
            <w:kern w:val="2"/>
            <w:sz w:val="24"/>
            <w:szCs w:val="24"/>
            <w:lang w:val="en-US"/>
            <w14:ligatures w14:val="standardContextual"/>
          </w:rPr>
          <w:tab/>
        </w:r>
        <w:r w:rsidRPr="00943A97">
          <w:rPr>
            <w:rStyle w:val="Hyperlink"/>
          </w:rPr>
          <w:t>Definitions</w:t>
        </w:r>
        <w:r>
          <w:rPr>
            <w:webHidden/>
          </w:rPr>
          <w:tab/>
        </w:r>
        <w:r>
          <w:rPr>
            <w:webHidden/>
          </w:rPr>
          <w:fldChar w:fldCharType="begin"/>
        </w:r>
        <w:r>
          <w:rPr>
            <w:webHidden/>
          </w:rPr>
          <w:instrText xml:space="preserve"> PAGEREF _Toc173492069 \h </w:instrText>
        </w:r>
        <w:r>
          <w:rPr>
            <w:webHidden/>
          </w:rPr>
        </w:r>
        <w:r>
          <w:rPr>
            <w:webHidden/>
          </w:rPr>
          <w:fldChar w:fldCharType="separate"/>
        </w:r>
        <w:r>
          <w:rPr>
            <w:webHidden/>
          </w:rPr>
          <w:t>17</w:t>
        </w:r>
        <w:r>
          <w:rPr>
            <w:webHidden/>
          </w:rPr>
          <w:fldChar w:fldCharType="end"/>
        </w:r>
      </w:hyperlink>
    </w:p>
    <w:p w14:paraId="76A7CE1B" w14:textId="61FDD409"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070" w:history="1">
        <w:r w:rsidRPr="00943A97">
          <w:rPr>
            <w:rStyle w:val="Hyperlink"/>
            <w14:scene3d>
              <w14:camera w14:prst="orthographicFront"/>
              <w14:lightRig w14:rig="threePt" w14:dir="t">
                <w14:rot w14:lat="0" w14:lon="0" w14:rev="0"/>
              </w14:lightRig>
            </w14:scene3d>
          </w:rPr>
          <w:t>3.1.1</w:t>
        </w:r>
        <w:r>
          <w:rPr>
            <w:rFonts w:asciiTheme="minorHAnsi" w:eastAsiaTheme="minorEastAsia" w:hAnsiTheme="minorHAnsi" w:cstheme="minorBidi"/>
            <w:i w:val="0"/>
            <w:kern w:val="2"/>
            <w:sz w:val="24"/>
            <w:szCs w:val="24"/>
            <w14:ligatures w14:val="standardContextual"/>
          </w:rPr>
          <w:tab/>
        </w:r>
        <w:r w:rsidRPr="00943A97">
          <w:rPr>
            <w:rStyle w:val="Hyperlink"/>
          </w:rPr>
          <w:t>Deficiency</w:t>
        </w:r>
        <w:r>
          <w:rPr>
            <w:webHidden/>
          </w:rPr>
          <w:tab/>
        </w:r>
        <w:r>
          <w:rPr>
            <w:webHidden/>
          </w:rPr>
          <w:fldChar w:fldCharType="begin"/>
        </w:r>
        <w:r>
          <w:rPr>
            <w:webHidden/>
          </w:rPr>
          <w:instrText xml:space="preserve"> PAGEREF _Toc173492070 \h </w:instrText>
        </w:r>
        <w:r>
          <w:rPr>
            <w:webHidden/>
          </w:rPr>
        </w:r>
        <w:r>
          <w:rPr>
            <w:webHidden/>
          </w:rPr>
          <w:fldChar w:fldCharType="separate"/>
        </w:r>
        <w:r>
          <w:rPr>
            <w:webHidden/>
          </w:rPr>
          <w:t>17</w:t>
        </w:r>
        <w:r>
          <w:rPr>
            <w:webHidden/>
          </w:rPr>
          <w:fldChar w:fldCharType="end"/>
        </w:r>
      </w:hyperlink>
    </w:p>
    <w:p w14:paraId="1E9AE0E4" w14:textId="6B755AD7"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071" w:history="1">
        <w:r w:rsidRPr="00943A97">
          <w:rPr>
            <w:rStyle w:val="Hyperlink"/>
            <w14:scene3d>
              <w14:camera w14:prst="orthographicFront"/>
              <w14:lightRig w14:rig="threePt" w14:dir="t">
                <w14:rot w14:lat="0" w14:lon="0" w14:rev="0"/>
              </w14:lightRig>
            </w14:scene3d>
          </w:rPr>
          <w:t>3.1.2</w:t>
        </w:r>
        <w:r>
          <w:rPr>
            <w:rFonts w:asciiTheme="minorHAnsi" w:eastAsiaTheme="minorEastAsia" w:hAnsiTheme="minorHAnsi" w:cstheme="minorBidi"/>
            <w:i w:val="0"/>
            <w:kern w:val="2"/>
            <w:sz w:val="24"/>
            <w:szCs w:val="24"/>
            <w14:ligatures w14:val="standardContextual"/>
          </w:rPr>
          <w:tab/>
        </w:r>
        <w:r w:rsidRPr="00943A97">
          <w:rPr>
            <w:rStyle w:val="Hyperlink"/>
          </w:rPr>
          <w:t>Unsafe Condition</w:t>
        </w:r>
        <w:r>
          <w:rPr>
            <w:webHidden/>
          </w:rPr>
          <w:tab/>
        </w:r>
        <w:r>
          <w:rPr>
            <w:webHidden/>
          </w:rPr>
          <w:fldChar w:fldCharType="begin"/>
        </w:r>
        <w:r>
          <w:rPr>
            <w:webHidden/>
          </w:rPr>
          <w:instrText xml:space="preserve"> PAGEREF _Toc173492071 \h </w:instrText>
        </w:r>
        <w:r>
          <w:rPr>
            <w:webHidden/>
          </w:rPr>
        </w:r>
        <w:r>
          <w:rPr>
            <w:webHidden/>
          </w:rPr>
          <w:fldChar w:fldCharType="separate"/>
        </w:r>
        <w:r>
          <w:rPr>
            <w:webHidden/>
          </w:rPr>
          <w:t>17</w:t>
        </w:r>
        <w:r>
          <w:rPr>
            <w:webHidden/>
          </w:rPr>
          <w:fldChar w:fldCharType="end"/>
        </w:r>
      </w:hyperlink>
    </w:p>
    <w:p w14:paraId="36B240B4" w14:textId="3DE5AB70"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072" w:history="1">
        <w:r w:rsidRPr="00943A97">
          <w:rPr>
            <w:rStyle w:val="Hyperlink"/>
            <w14:scene3d>
              <w14:camera w14:prst="orthographicFront"/>
              <w14:lightRig w14:rig="threePt" w14:dir="t">
                <w14:rot w14:lat="0" w14:lon="0" w14:rev="0"/>
              </w14:lightRig>
            </w14:scene3d>
          </w:rPr>
          <w:t>3.1.3</w:t>
        </w:r>
        <w:r>
          <w:rPr>
            <w:rFonts w:asciiTheme="minorHAnsi" w:eastAsiaTheme="minorEastAsia" w:hAnsiTheme="minorHAnsi" w:cstheme="minorBidi"/>
            <w:i w:val="0"/>
            <w:kern w:val="2"/>
            <w:sz w:val="24"/>
            <w:szCs w:val="24"/>
            <w14:ligatures w14:val="standardContextual"/>
          </w:rPr>
          <w:tab/>
        </w:r>
        <w:r w:rsidRPr="00943A97">
          <w:rPr>
            <w:rStyle w:val="Hyperlink"/>
          </w:rPr>
          <w:t>Final Inspection</w:t>
        </w:r>
        <w:r>
          <w:rPr>
            <w:webHidden/>
          </w:rPr>
          <w:tab/>
        </w:r>
        <w:r>
          <w:rPr>
            <w:webHidden/>
          </w:rPr>
          <w:fldChar w:fldCharType="begin"/>
        </w:r>
        <w:r>
          <w:rPr>
            <w:webHidden/>
          </w:rPr>
          <w:instrText xml:space="preserve"> PAGEREF _Toc173492072 \h </w:instrText>
        </w:r>
        <w:r>
          <w:rPr>
            <w:webHidden/>
          </w:rPr>
        </w:r>
        <w:r>
          <w:rPr>
            <w:webHidden/>
          </w:rPr>
          <w:fldChar w:fldCharType="separate"/>
        </w:r>
        <w:r>
          <w:rPr>
            <w:webHidden/>
          </w:rPr>
          <w:t>17</w:t>
        </w:r>
        <w:r>
          <w:rPr>
            <w:webHidden/>
          </w:rPr>
          <w:fldChar w:fldCharType="end"/>
        </w:r>
      </w:hyperlink>
    </w:p>
    <w:p w14:paraId="6F6903DE" w14:textId="39F0B8D7"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073" w:history="1">
        <w:r w:rsidRPr="00943A97">
          <w:rPr>
            <w:rStyle w:val="Hyperlink"/>
            <w14:scene3d>
              <w14:camera w14:prst="orthographicFront"/>
              <w14:lightRig w14:rig="threePt" w14:dir="t">
                <w14:rot w14:lat="0" w14:lon="0" w14:rev="0"/>
              </w14:lightRig>
            </w14:scene3d>
          </w:rPr>
          <w:t>3.1.4</w:t>
        </w:r>
        <w:r>
          <w:rPr>
            <w:rFonts w:asciiTheme="minorHAnsi" w:eastAsiaTheme="minorEastAsia" w:hAnsiTheme="minorHAnsi" w:cstheme="minorBidi"/>
            <w:i w:val="0"/>
            <w:kern w:val="2"/>
            <w:sz w:val="24"/>
            <w:szCs w:val="24"/>
            <w14:ligatures w14:val="standardContextual"/>
          </w:rPr>
          <w:tab/>
        </w:r>
        <w:r w:rsidRPr="00943A97">
          <w:rPr>
            <w:rStyle w:val="Hyperlink"/>
          </w:rPr>
          <w:t>Imminent Serious Danger</w:t>
        </w:r>
        <w:r>
          <w:rPr>
            <w:webHidden/>
          </w:rPr>
          <w:tab/>
        </w:r>
        <w:r>
          <w:rPr>
            <w:webHidden/>
          </w:rPr>
          <w:fldChar w:fldCharType="begin"/>
        </w:r>
        <w:r>
          <w:rPr>
            <w:webHidden/>
          </w:rPr>
          <w:instrText xml:space="preserve"> PAGEREF _Toc173492073 \h </w:instrText>
        </w:r>
        <w:r>
          <w:rPr>
            <w:webHidden/>
          </w:rPr>
        </w:r>
        <w:r>
          <w:rPr>
            <w:webHidden/>
          </w:rPr>
          <w:fldChar w:fldCharType="separate"/>
        </w:r>
        <w:r>
          <w:rPr>
            <w:webHidden/>
          </w:rPr>
          <w:t>17</w:t>
        </w:r>
        <w:r>
          <w:rPr>
            <w:webHidden/>
          </w:rPr>
          <w:fldChar w:fldCharType="end"/>
        </w:r>
      </w:hyperlink>
    </w:p>
    <w:p w14:paraId="2AC64A9E" w14:textId="60158EAB"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74" w:history="1">
        <w:r w:rsidRPr="00943A97">
          <w:rPr>
            <w:rStyle w:val="Hyperlink"/>
          </w:rPr>
          <w:t>3.2</w:t>
        </w:r>
        <w:r>
          <w:rPr>
            <w:rFonts w:asciiTheme="minorHAnsi" w:eastAsiaTheme="minorEastAsia" w:hAnsiTheme="minorHAnsi" w:cstheme="minorBidi"/>
            <w:iCs w:val="0"/>
            <w:kern w:val="2"/>
            <w:sz w:val="24"/>
            <w:szCs w:val="24"/>
            <w:lang w:val="en-US"/>
            <w14:ligatures w14:val="standardContextual"/>
          </w:rPr>
          <w:tab/>
        </w:r>
        <w:r w:rsidRPr="00943A97">
          <w:rPr>
            <w:rStyle w:val="Hyperlink"/>
          </w:rPr>
          <w:t>Scope of Services</w:t>
        </w:r>
        <w:r>
          <w:rPr>
            <w:webHidden/>
          </w:rPr>
          <w:tab/>
        </w:r>
        <w:r>
          <w:rPr>
            <w:webHidden/>
          </w:rPr>
          <w:fldChar w:fldCharType="begin"/>
        </w:r>
        <w:r>
          <w:rPr>
            <w:webHidden/>
          </w:rPr>
          <w:instrText xml:space="preserve"> PAGEREF _Toc173492074 \h </w:instrText>
        </w:r>
        <w:r>
          <w:rPr>
            <w:webHidden/>
          </w:rPr>
        </w:r>
        <w:r>
          <w:rPr>
            <w:webHidden/>
          </w:rPr>
          <w:fldChar w:fldCharType="separate"/>
        </w:r>
        <w:r>
          <w:rPr>
            <w:webHidden/>
          </w:rPr>
          <w:t>17</w:t>
        </w:r>
        <w:r>
          <w:rPr>
            <w:webHidden/>
          </w:rPr>
          <w:fldChar w:fldCharType="end"/>
        </w:r>
      </w:hyperlink>
    </w:p>
    <w:p w14:paraId="142969B1" w14:textId="4FE339F7"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75" w:history="1">
        <w:r w:rsidRPr="00943A97">
          <w:rPr>
            <w:rStyle w:val="Hyperlink"/>
            <w:rFonts w:eastAsia="PMingLiU-ExtB"/>
          </w:rPr>
          <w:t>3.3</w:t>
        </w:r>
        <w:r>
          <w:rPr>
            <w:rFonts w:asciiTheme="minorHAnsi" w:eastAsiaTheme="minorEastAsia" w:hAnsiTheme="minorHAnsi" w:cstheme="minorBidi"/>
            <w:iCs w:val="0"/>
            <w:kern w:val="2"/>
            <w:sz w:val="24"/>
            <w:szCs w:val="24"/>
            <w:lang w:val="en-US"/>
            <w14:ligatures w14:val="standardContextual"/>
          </w:rPr>
          <w:tab/>
        </w:r>
        <w:r w:rsidRPr="00943A97">
          <w:rPr>
            <w:rStyle w:val="Hyperlink"/>
            <w:rFonts w:eastAsia="PMingLiU-ExtB"/>
          </w:rPr>
          <w:t>Interdisciplinary Technical Coordination</w:t>
        </w:r>
        <w:r>
          <w:rPr>
            <w:webHidden/>
          </w:rPr>
          <w:tab/>
        </w:r>
        <w:r>
          <w:rPr>
            <w:webHidden/>
          </w:rPr>
          <w:fldChar w:fldCharType="begin"/>
        </w:r>
        <w:r>
          <w:rPr>
            <w:webHidden/>
          </w:rPr>
          <w:instrText xml:space="preserve"> PAGEREF _Toc173492075 \h </w:instrText>
        </w:r>
        <w:r>
          <w:rPr>
            <w:webHidden/>
          </w:rPr>
        </w:r>
        <w:r>
          <w:rPr>
            <w:webHidden/>
          </w:rPr>
          <w:fldChar w:fldCharType="separate"/>
        </w:r>
        <w:r>
          <w:rPr>
            <w:webHidden/>
          </w:rPr>
          <w:t>18</w:t>
        </w:r>
        <w:r>
          <w:rPr>
            <w:webHidden/>
          </w:rPr>
          <w:fldChar w:fldCharType="end"/>
        </w:r>
      </w:hyperlink>
    </w:p>
    <w:p w14:paraId="13C85A0F" w14:textId="54D1930B"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76" w:history="1">
        <w:r w:rsidRPr="00943A97">
          <w:rPr>
            <w:rStyle w:val="Hyperlink"/>
          </w:rPr>
          <w:t>3.4</w:t>
        </w:r>
        <w:r>
          <w:rPr>
            <w:rFonts w:asciiTheme="minorHAnsi" w:eastAsiaTheme="minorEastAsia" w:hAnsiTheme="minorHAnsi" w:cstheme="minorBidi"/>
            <w:iCs w:val="0"/>
            <w:kern w:val="2"/>
            <w:sz w:val="24"/>
            <w:szCs w:val="24"/>
            <w:lang w:val="en-US"/>
            <w14:ligatures w14:val="standardContextual"/>
          </w:rPr>
          <w:tab/>
        </w:r>
        <w:r w:rsidRPr="00943A97">
          <w:rPr>
            <w:rStyle w:val="Hyperlink"/>
          </w:rPr>
          <w:t>Orders</w:t>
        </w:r>
        <w:r>
          <w:rPr>
            <w:webHidden/>
          </w:rPr>
          <w:tab/>
        </w:r>
        <w:r>
          <w:rPr>
            <w:webHidden/>
          </w:rPr>
          <w:fldChar w:fldCharType="begin"/>
        </w:r>
        <w:r>
          <w:rPr>
            <w:webHidden/>
          </w:rPr>
          <w:instrText xml:space="preserve"> PAGEREF _Toc173492076 \h </w:instrText>
        </w:r>
        <w:r>
          <w:rPr>
            <w:webHidden/>
          </w:rPr>
        </w:r>
        <w:r>
          <w:rPr>
            <w:webHidden/>
          </w:rPr>
          <w:fldChar w:fldCharType="separate"/>
        </w:r>
        <w:r>
          <w:rPr>
            <w:webHidden/>
          </w:rPr>
          <w:t>18</w:t>
        </w:r>
        <w:r>
          <w:rPr>
            <w:webHidden/>
          </w:rPr>
          <w:fldChar w:fldCharType="end"/>
        </w:r>
      </w:hyperlink>
    </w:p>
    <w:p w14:paraId="0833B21E" w14:textId="1A83A981"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77" w:history="1">
        <w:r w:rsidRPr="00943A97">
          <w:rPr>
            <w:rStyle w:val="Hyperlink"/>
          </w:rPr>
          <w:t>3.5</w:t>
        </w:r>
        <w:r>
          <w:rPr>
            <w:rFonts w:asciiTheme="minorHAnsi" w:eastAsiaTheme="minorEastAsia" w:hAnsiTheme="minorHAnsi" w:cstheme="minorBidi"/>
            <w:iCs w:val="0"/>
            <w:kern w:val="2"/>
            <w:sz w:val="24"/>
            <w:szCs w:val="24"/>
            <w:lang w:val="en-US"/>
            <w14:ligatures w14:val="standardContextual"/>
          </w:rPr>
          <w:tab/>
        </w:r>
        <w:r w:rsidRPr="00943A97">
          <w:rPr>
            <w:rStyle w:val="Hyperlink"/>
          </w:rPr>
          <w:t>Emergency Situations</w:t>
        </w:r>
        <w:r>
          <w:rPr>
            <w:webHidden/>
          </w:rPr>
          <w:tab/>
        </w:r>
        <w:r>
          <w:rPr>
            <w:webHidden/>
          </w:rPr>
          <w:fldChar w:fldCharType="begin"/>
        </w:r>
        <w:r>
          <w:rPr>
            <w:webHidden/>
          </w:rPr>
          <w:instrText xml:space="preserve"> PAGEREF _Toc173492077 \h </w:instrText>
        </w:r>
        <w:r>
          <w:rPr>
            <w:webHidden/>
          </w:rPr>
        </w:r>
        <w:r>
          <w:rPr>
            <w:webHidden/>
          </w:rPr>
          <w:fldChar w:fldCharType="separate"/>
        </w:r>
        <w:r>
          <w:rPr>
            <w:webHidden/>
          </w:rPr>
          <w:t>19</w:t>
        </w:r>
        <w:r>
          <w:rPr>
            <w:webHidden/>
          </w:rPr>
          <w:fldChar w:fldCharType="end"/>
        </w:r>
      </w:hyperlink>
    </w:p>
    <w:p w14:paraId="4244D302" w14:textId="49457732"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78" w:history="1">
        <w:r w:rsidRPr="00943A97">
          <w:rPr>
            <w:rStyle w:val="Hyperlink"/>
          </w:rPr>
          <w:t>3.6</w:t>
        </w:r>
        <w:r>
          <w:rPr>
            <w:rFonts w:asciiTheme="minorHAnsi" w:eastAsiaTheme="minorEastAsia" w:hAnsiTheme="minorHAnsi" w:cstheme="minorBidi"/>
            <w:iCs w:val="0"/>
            <w:kern w:val="2"/>
            <w:sz w:val="24"/>
            <w:szCs w:val="24"/>
            <w:lang w:val="en-US"/>
            <w14:ligatures w14:val="standardContextual"/>
          </w:rPr>
          <w:tab/>
        </w:r>
        <w:r w:rsidRPr="00943A97">
          <w:rPr>
            <w:rStyle w:val="Hyperlink"/>
          </w:rPr>
          <w:t>Alternative Solution Proposals and Variances</w:t>
        </w:r>
        <w:r>
          <w:rPr>
            <w:webHidden/>
          </w:rPr>
          <w:tab/>
        </w:r>
        <w:r>
          <w:rPr>
            <w:webHidden/>
          </w:rPr>
          <w:fldChar w:fldCharType="begin"/>
        </w:r>
        <w:r>
          <w:rPr>
            <w:webHidden/>
          </w:rPr>
          <w:instrText xml:space="preserve"> PAGEREF _Toc173492078 \h </w:instrText>
        </w:r>
        <w:r>
          <w:rPr>
            <w:webHidden/>
          </w:rPr>
        </w:r>
        <w:r>
          <w:rPr>
            <w:webHidden/>
          </w:rPr>
          <w:fldChar w:fldCharType="separate"/>
        </w:r>
        <w:r>
          <w:rPr>
            <w:webHidden/>
          </w:rPr>
          <w:t>19</w:t>
        </w:r>
        <w:r>
          <w:rPr>
            <w:webHidden/>
          </w:rPr>
          <w:fldChar w:fldCharType="end"/>
        </w:r>
      </w:hyperlink>
    </w:p>
    <w:p w14:paraId="655FD0B6" w14:textId="38D56E9F"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79" w:history="1">
        <w:r w:rsidRPr="00943A97">
          <w:rPr>
            <w:rStyle w:val="Hyperlink"/>
          </w:rPr>
          <w:t>3.7</w:t>
        </w:r>
        <w:r>
          <w:rPr>
            <w:rFonts w:asciiTheme="minorHAnsi" w:eastAsiaTheme="minorEastAsia" w:hAnsiTheme="minorHAnsi" w:cstheme="minorBidi"/>
            <w:iCs w:val="0"/>
            <w:kern w:val="2"/>
            <w:sz w:val="24"/>
            <w:szCs w:val="24"/>
            <w:lang w:val="en-US"/>
            <w14:ligatures w14:val="standardContextual"/>
          </w:rPr>
          <w:tab/>
        </w:r>
        <w:r w:rsidRPr="00943A97">
          <w:rPr>
            <w:rStyle w:val="Hyperlink"/>
          </w:rPr>
          <w:t>Permit Administration</w:t>
        </w:r>
        <w:r>
          <w:rPr>
            <w:webHidden/>
          </w:rPr>
          <w:tab/>
        </w:r>
        <w:r>
          <w:rPr>
            <w:webHidden/>
          </w:rPr>
          <w:fldChar w:fldCharType="begin"/>
        </w:r>
        <w:r>
          <w:rPr>
            <w:webHidden/>
          </w:rPr>
          <w:instrText xml:space="preserve"> PAGEREF _Toc173492079 \h </w:instrText>
        </w:r>
        <w:r>
          <w:rPr>
            <w:webHidden/>
          </w:rPr>
        </w:r>
        <w:r>
          <w:rPr>
            <w:webHidden/>
          </w:rPr>
          <w:fldChar w:fldCharType="separate"/>
        </w:r>
        <w:r>
          <w:rPr>
            <w:webHidden/>
          </w:rPr>
          <w:t>20</w:t>
        </w:r>
        <w:r>
          <w:rPr>
            <w:webHidden/>
          </w:rPr>
          <w:fldChar w:fldCharType="end"/>
        </w:r>
      </w:hyperlink>
    </w:p>
    <w:p w14:paraId="27D6BFEB" w14:textId="2072A282"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080" w:history="1">
        <w:r w:rsidRPr="00943A97">
          <w:rPr>
            <w:rStyle w:val="Hyperlink"/>
            <w14:scene3d>
              <w14:camera w14:prst="orthographicFront"/>
              <w14:lightRig w14:rig="threePt" w14:dir="t">
                <w14:rot w14:lat="0" w14:lon="0" w14:rev="0"/>
              </w14:lightRig>
            </w14:scene3d>
          </w:rPr>
          <w:t>3.7.1</w:t>
        </w:r>
        <w:r>
          <w:rPr>
            <w:rFonts w:asciiTheme="minorHAnsi" w:eastAsiaTheme="minorEastAsia" w:hAnsiTheme="minorHAnsi" w:cstheme="minorBidi"/>
            <w:i w:val="0"/>
            <w:kern w:val="2"/>
            <w:sz w:val="24"/>
            <w:szCs w:val="24"/>
            <w14:ligatures w14:val="standardContextual"/>
          </w:rPr>
          <w:tab/>
        </w:r>
        <w:r w:rsidRPr="00943A97">
          <w:rPr>
            <w:rStyle w:val="Hyperlink"/>
          </w:rPr>
          <w:t>Permit Applications</w:t>
        </w:r>
        <w:r>
          <w:rPr>
            <w:webHidden/>
          </w:rPr>
          <w:tab/>
        </w:r>
        <w:r>
          <w:rPr>
            <w:webHidden/>
          </w:rPr>
          <w:fldChar w:fldCharType="begin"/>
        </w:r>
        <w:r>
          <w:rPr>
            <w:webHidden/>
          </w:rPr>
          <w:instrText xml:space="preserve"> PAGEREF _Toc173492080 \h </w:instrText>
        </w:r>
        <w:r>
          <w:rPr>
            <w:webHidden/>
          </w:rPr>
        </w:r>
        <w:r>
          <w:rPr>
            <w:webHidden/>
          </w:rPr>
          <w:fldChar w:fldCharType="separate"/>
        </w:r>
        <w:r>
          <w:rPr>
            <w:webHidden/>
          </w:rPr>
          <w:t>20</w:t>
        </w:r>
        <w:r>
          <w:rPr>
            <w:webHidden/>
          </w:rPr>
          <w:fldChar w:fldCharType="end"/>
        </w:r>
      </w:hyperlink>
    </w:p>
    <w:p w14:paraId="748D6020" w14:textId="051C9FC3"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081" w:history="1">
        <w:r w:rsidRPr="00943A97">
          <w:rPr>
            <w:rStyle w:val="Hyperlink"/>
            <w14:scene3d>
              <w14:camera w14:prst="orthographicFront"/>
              <w14:lightRig w14:rig="threePt" w14:dir="t">
                <w14:rot w14:lat="0" w14:lon="0" w14:rev="0"/>
              </w14:lightRig>
            </w14:scene3d>
          </w:rPr>
          <w:t>3.7.2</w:t>
        </w:r>
        <w:r>
          <w:rPr>
            <w:rFonts w:asciiTheme="minorHAnsi" w:eastAsiaTheme="minorEastAsia" w:hAnsiTheme="minorHAnsi" w:cstheme="minorBidi"/>
            <w:i w:val="0"/>
            <w:kern w:val="2"/>
            <w:sz w:val="24"/>
            <w:szCs w:val="24"/>
            <w14:ligatures w14:val="standardContextual"/>
          </w:rPr>
          <w:tab/>
        </w:r>
        <w:r w:rsidRPr="00943A97">
          <w:rPr>
            <w:rStyle w:val="Hyperlink"/>
          </w:rPr>
          <w:t>Permit Information</w:t>
        </w:r>
        <w:r>
          <w:rPr>
            <w:webHidden/>
          </w:rPr>
          <w:tab/>
        </w:r>
        <w:r>
          <w:rPr>
            <w:webHidden/>
          </w:rPr>
          <w:fldChar w:fldCharType="begin"/>
        </w:r>
        <w:r>
          <w:rPr>
            <w:webHidden/>
          </w:rPr>
          <w:instrText xml:space="preserve"> PAGEREF _Toc173492081 \h </w:instrText>
        </w:r>
        <w:r>
          <w:rPr>
            <w:webHidden/>
          </w:rPr>
        </w:r>
        <w:r>
          <w:rPr>
            <w:webHidden/>
          </w:rPr>
          <w:fldChar w:fldCharType="separate"/>
        </w:r>
        <w:r>
          <w:rPr>
            <w:webHidden/>
          </w:rPr>
          <w:t>20</w:t>
        </w:r>
        <w:r>
          <w:rPr>
            <w:webHidden/>
          </w:rPr>
          <w:fldChar w:fldCharType="end"/>
        </w:r>
      </w:hyperlink>
    </w:p>
    <w:p w14:paraId="6EADAFF2" w14:textId="6A501326"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082" w:history="1">
        <w:r w:rsidRPr="00943A97">
          <w:rPr>
            <w:rStyle w:val="Hyperlink"/>
            <w14:scene3d>
              <w14:camera w14:prst="orthographicFront"/>
              <w14:lightRig w14:rig="threePt" w14:dir="t">
                <w14:rot w14:lat="0" w14:lon="0" w14:rev="0"/>
              </w14:lightRig>
            </w14:scene3d>
          </w:rPr>
          <w:t>3.7.3</w:t>
        </w:r>
        <w:r>
          <w:rPr>
            <w:rFonts w:asciiTheme="minorHAnsi" w:eastAsiaTheme="minorEastAsia" w:hAnsiTheme="minorHAnsi" w:cstheme="minorBidi"/>
            <w:i w:val="0"/>
            <w:kern w:val="2"/>
            <w:sz w:val="24"/>
            <w:szCs w:val="24"/>
            <w14:ligatures w14:val="standardContextual"/>
          </w:rPr>
          <w:tab/>
        </w:r>
        <w:r w:rsidRPr="00943A97">
          <w:rPr>
            <w:rStyle w:val="Hyperlink"/>
          </w:rPr>
          <w:t>Terms and Conditions of Permit</w:t>
        </w:r>
        <w:r>
          <w:rPr>
            <w:webHidden/>
          </w:rPr>
          <w:tab/>
        </w:r>
        <w:r>
          <w:rPr>
            <w:webHidden/>
          </w:rPr>
          <w:fldChar w:fldCharType="begin"/>
        </w:r>
        <w:r>
          <w:rPr>
            <w:webHidden/>
          </w:rPr>
          <w:instrText xml:space="preserve"> PAGEREF _Toc173492082 \h </w:instrText>
        </w:r>
        <w:r>
          <w:rPr>
            <w:webHidden/>
          </w:rPr>
        </w:r>
        <w:r>
          <w:rPr>
            <w:webHidden/>
          </w:rPr>
          <w:fldChar w:fldCharType="separate"/>
        </w:r>
        <w:r>
          <w:rPr>
            <w:webHidden/>
          </w:rPr>
          <w:t>21</w:t>
        </w:r>
        <w:r>
          <w:rPr>
            <w:webHidden/>
          </w:rPr>
          <w:fldChar w:fldCharType="end"/>
        </w:r>
      </w:hyperlink>
    </w:p>
    <w:p w14:paraId="1843CEBA" w14:textId="458F63B6"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083" w:history="1">
        <w:r w:rsidRPr="00943A97">
          <w:rPr>
            <w:rStyle w:val="Hyperlink"/>
            <w14:scene3d>
              <w14:camera w14:prst="orthographicFront"/>
              <w14:lightRig w14:rig="threePt" w14:dir="t">
                <w14:rot w14:lat="0" w14:lon="0" w14:rev="0"/>
              </w14:lightRig>
            </w14:scene3d>
          </w:rPr>
          <w:t>3.7.4</w:t>
        </w:r>
        <w:r>
          <w:rPr>
            <w:rFonts w:asciiTheme="minorHAnsi" w:eastAsiaTheme="minorEastAsia" w:hAnsiTheme="minorHAnsi" w:cstheme="minorBidi"/>
            <w:i w:val="0"/>
            <w:kern w:val="2"/>
            <w:sz w:val="24"/>
            <w:szCs w:val="24"/>
            <w14:ligatures w14:val="standardContextual"/>
          </w:rPr>
          <w:tab/>
        </w:r>
        <w:r w:rsidRPr="00943A97">
          <w:rPr>
            <w:rStyle w:val="Hyperlink"/>
          </w:rPr>
          <w:t>Annual</w:t>
        </w:r>
        <w:r w:rsidRPr="00943A97">
          <w:rPr>
            <w:rStyle w:val="Hyperlink"/>
            <w:iCs/>
          </w:rPr>
          <w:t xml:space="preserve"> </w:t>
        </w:r>
        <w:r w:rsidRPr="00943A97">
          <w:rPr>
            <w:rStyle w:val="Hyperlink"/>
          </w:rPr>
          <w:t>Permits</w:t>
        </w:r>
        <w:r>
          <w:rPr>
            <w:webHidden/>
          </w:rPr>
          <w:tab/>
        </w:r>
        <w:r>
          <w:rPr>
            <w:webHidden/>
          </w:rPr>
          <w:fldChar w:fldCharType="begin"/>
        </w:r>
        <w:r>
          <w:rPr>
            <w:webHidden/>
          </w:rPr>
          <w:instrText xml:space="preserve"> PAGEREF _Toc173492083 \h </w:instrText>
        </w:r>
        <w:r>
          <w:rPr>
            <w:webHidden/>
          </w:rPr>
        </w:r>
        <w:r>
          <w:rPr>
            <w:webHidden/>
          </w:rPr>
          <w:fldChar w:fldCharType="separate"/>
        </w:r>
        <w:r>
          <w:rPr>
            <w:webHidden/>
          </w:rPr>
          <w:t>21</w:t>
        </w:r>
        <w:r>
          <w:rPr>
            <w:webHidden/>
          </w:rPr>
          <w:fldChar w:fldCharType="end"/>
        </w:r>
      </w:hyperlink>
    </w:p>
    <w:p w14:paraId="7C5E7A20" w14:textId="6A79047E"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084" w:history="1">
        <w:r w:rsidRPr="00943A97">
          <w:rPr>
            <w:rStyle w:val="Hyperlink"/>
            <w14:scene3d>
              <w14:camera w14:prst="orthographicFront"/>
              <w14:lightRig w14:rig="threePt" w14:dir="t">
                <w14:rot w14:lat="0" w14:lon="0" w14:rev="0"/>
              </w14:lightRig>
            </w14:scene3d>
          </w:rPr>
          <w:t>3.7.5</w:t>
        </w:r>
        <w:r>
          <w:rPr>
            <w:rFonts w:asciiTheme="minorHAnsi" w:eastAsiaTheme="minorEastAsia" w:hAnsiTheme="minorHAnsi" w:cstheme="minorBidi"/>
            <w:i w:val="0"/>
            <w:kern w:val="2"/>
            <w:sz w:val="24"/>
            <w:szCs w:val="24"/>
            <w14:ligatures w14:val="standardContextual"/>
          </w:rPr>
          <w:tab/>
        </w:r>
        <w:r w:rsidRPr="00943A97">
          <w:rPr>
            <w:rStyle w:val="Hyperlink"/>
          </w:rPr>
          <w:t>Permit Expiry</w:t>
        </w:r>
        <w:r>
          <w:rPr>
            <w:webHidden/>
          </w:rPr>
          <w:tab/>
        </w:r>
        <w:r>
          <w:rPr>
            <w:webHidden/>
          </w:rPr>
          <w:fldChar w:fldCharType="begin"/>
        </w:r>
        <w:r>
          <w:rPr>
            <w:webHidden/>
          </w:rPr>
          <w:instrText xml:space="preserve"> PAGEREF _Toc173492084 \h </w:instrText>
        </w:r>
        <w:r>
          <w:rPr>
            <w:webHidden/>
          </w:rPr>
        </w:r>
        <w:r>
          <w:rPr>
            <w:webHidden/>
          </w:rPr>
          <w:fldChar w:fldCharType="separate"/>
        </w:r>
        <w:r>
          <w:rPr>
            <w:webHidden/>
          </w:rPr>
          <w:t>21</w:t>
        </w:r>
        <w:r>
          <w:rPr>
            <w:webHidden/>
          </w:rPr>
          <w:fldChar w:fldCharType="end"/>
        </w:r>
      </w:hyperlink>
    </w:p>
    <w:p w14:paraId="4F80258B" w14:textId="5A75C459"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085" w:history="1">
        <w:r w:rsidRPr="00943A97">
          <w:rPr>
            <w:rStyle w:val="Hyperlink"/>
            <w14:scene3d>
              <w14:camera w14:prst="orthographicFront"/>
              <w14:lightRig w14:rig="threePt" w14:dir="t">
                <w14:rot w14:lat="0" w14:lon="0" w14:rev="0"/>
              </w14:lightRig>
            </w14:scene3d>
          </w:rPr>
          <w:t>3.7.6</w:t>
        </w:r>
        <w:r>
          <w:rPr>
            <w:rFonts w:asciiTheme="minorHAnsi" w:eastAsiaTheme="minorEastAsia" w:hAnsiTheme="minorHAnsi" w:cstheme="minorBidi"/>
            <w:i w:val="0"/>
            <w:kern w:val="2"/>
            <w:sz w:val="24"/>
            <w:szCs w:val="24"/>
            <w14:ligatures w14:val="standardContextual"/>
          </w:rPr>
          <w:tab/>
        </w:r>
        <w:r w:rsidRPr="00943A97">
          <w:rPr>
            <w:rStyle w:val="Hyperlink"/>
          </w:rPr>
          <w:t>Permit</w:t>
        </w:r>
        <w:r w:rsidRPr="00943A97">
          <w:rPr>
            <w:rStyle w:val="Hyperlink"/>
            <w:iCs/>
          </w:rPr>
          <w:t xml:space="preserve"> </w:t>
        </w:r>
        <w:r w:rsidRPr="00943A97">
          <w:rPr>
            <w:rStyle w:val="Hyperlink"/>
          </w:rPr>
          <w:t>Extension</w:t>
        </w:r>
        <w:r>
          <w:rPr>
            <w:webHidden/>
          </w:rPr>
          <w:tab/>
        </w:r>
        <w:r>
          <w:rPr>
            <w:webHidden/>
          </w:rPr>
          <w:fldChar w:fldCharType="begin"/>
        </w:r>
        <w:r>
          <w:rPr>
            <w:webHidden/>
          </w:rPr>
          <w:instrText xml:space="preserve"> PAGEREF _Toc173492085 \h </w:instrText>
        </w:r>
        <w:r>
          <w:rPr>
            <w:webHidden/>
          </w:rPr>
        </w:r>
        <w:r>
          <w:rPr>
            <w:webHidden/>
          </w:rPr>
          <w:fldChar w:fldCharType="separate"/>
        </w:r>
        <w:r>
          <w:rPr>
            <w:webHidden/>
          </w:rPr>
          <w:t>22</w:t>
        </w:r>
        <w:r>
          <w:rPr>
            <w:webHidden/>
          </w:rPr>
          <w:fldChar w:fldCharType="end"/>
        </w:r>
      </w:hyperlink>
    </w:p>
    <w:p w14:paraId="022D3285" w14:textId="73772F64"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086" w:history="1">
        <w:r w:rsidRPr="00943A97">
          <w:rPr>
            <w:rStyle w:val="Hyperlink"/>
            <w14:scene3d>
              <w14:camera w14:prst="orthographicFront"/>
              <w14:lightRig w14:rig="threePt" w14:dir="t">
                <w14:rot w14:lat="0" w14:lon="0" w14:rev="0"/>
              </w14:lightRig>
            </w14:scene3d>
          </w:rPr>
          <w:t>3.7.7</w:t>
        </w:r>
        <w:r>
          <w:rPr>
            <w:rFonts w:asciiTheme="minorHAnsi" w:eastAsiaTheme="minorEastAsia" w:hAnsiTheme="minorHAnsi" w:cstheme="minorBidi"/>
            <w:i w:val="0"/>
            <w:kern w:val="2"/>
            <w:sz w:val="24"/>
            <w:szCs w:val="24"/>
            <w14:ligatures w14:val="standardContextual"/>
          </w:rPr>
          <w:tab/>
        </w:r>
        <w:r w:rsidRPr="00943A97">
          <w:rPr>
            <w:rStyle w:val="Hyperlink"/>
          </w:rPr>
          <w:t>Permit Services Report</w:t>
        </w:r>
        <w:r>
          <w:rPr>
            <w:webHidden/>
          </w:rPr>
          <w:tab/>
        </w:r>
        <w:r>
          <w:rPr>
            <w:webHidden/>
          </w:rPr>
          <w:fldChar w:fldCharType="begin"/>
        </w:r>
        <w:r>
          <w:rPr>
            <w:webHidden/>
          </w:rPr>
          <w:instrText xml:space="preserve"> PAGEREF _Toc173492086 \h </w:instrText>
        </w:r>
        <w:r>
          <w:rPr>
            <w:webHidden/>
          </w:rPr>
        </w:r>
        <w:r>
          <w:rPr>
            <w:webHidden/>
          </w:rPr>
          <w:fldChar w:fldCharType="separate"/>
        </w:r>
        <w:r>
          <w:rPr>
            <w:webHidden/>
          </w:rPr>
          <w:t>22</w:t>
        </w:r>
        <w:r>
          <w:rPr>
            <w:webHidden/>
          </w:rPr>
          <w:fldChar w:fldCharType="end"/>
        </w:r>
      </w:hyperlink>
    </w:p>
    <w:p w14:paraId="1AF7D6CF" w14:textId="0E998131"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087" w:history="1">
        <w:r w:rsidRPr="00943A97">
          <w:rPr>
            <w:rStyle w:val="Hyperlink"/>
            <w14:scene3d>
              <w14:camera w14:prst="orthographicFront"/>
              <w14:lightRig w14:rig="threePt" w14:dir="t">
                <w14:rot w14:lat="0" w14:lon="0" w14:rev="0"/>
              </w14:lightRig>
            </w14:scene3d>
          </w:rPr>
          <w:t>3.7.8</w:t>
        </w:r>
        <w:r>
          <w:rPr>
            <w:rFonts w:asciiTheme="minorHAnsi" w:eastAsiaTheme="minorEastAsia" w:hAnsiTheme="minorHAnsi" w:cstheme="minorBidi"/>
            <w:i w:val="0"/>
            <w:kern w:val="2"/>
            <w:sz w:val="24"/>
            <w:szCs w:val="24"/>
            <w14:ligatures w14:val="standardContextual"/>
          </w:rPr>
          <w:tab/>
        </w:r>
        <w:r w:rsidRPr="00943A97">
          <w:rPr>
            <w:rStyle w:val="Hyperlink"/>
          </w:rPr>
          <w:t>Permit Refusal, Suspension, or</w:t>
        </w:r>
        <w:r w:rsidRPr="00943A97">
          <w:rPr>
            <w:rStyle w:val="Hyperlink"/>
            <w:iCs/>
          </w:rPr>
          <w:t xml:space="preserve"> </w:t>
        </w:r>
        <w:r w:rsidRPr="00943A97">
          <w:rPr>
            <w:rStyle w:val="Hyperlink"/>
          </w:rPr>
          <w:t>Cancellation</w:t>
        </w:r>
        <w:r>
          <w:rPr>
            <w:webHidden/>
          </w:rPr>
          <w:tab/>
        </w:r>
        <w:r>
          <w:rPr>
            <w:webHidden/>
          </w:rPr>
          <w:fldChar w:fldCharType="begin"/>
        </w:r>
        <w:r>
          <w:rPr>
            <w:webHidden/>
          </w:rPr>
          <w:instrText xml:space="preserve"> PAGEREF _Toc173492087 \h </w:instrText>
        </w:r>
        <w:r>
          <w:rPr>
            <w:webHidden/>
          </w:rPr>
        </w:r>
        <w:r>
          <w:rPr>
            <w:webHidden/>
          </w:rPr>
          <w:fldChar w:fldCharType="separate"/>
        </w:r>
        <w:r>
          <w:rPr>
            <w:webHidden/>
          </w:rPr>
          <w:t>22</w:t>
        </w:r>
        <w:r>
          <w:rPr>
            <w:webHidden/>
          </w:rPr>
          <w:fldChar w:fldCharType="end"/>
        </w:r>
      </w:hyperlink>
    </w:p>
    <w:p w14:paraId="30F88969" w14:textId="2E815099"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88" w:history="1">
        <w:r w:rsidRPr="00943A97">
          <w:rPr>
            <w:rStyle w:val="Hyperlink"/>
          </w:rPr>
          <w:t>3.8</w:t>
        </w:r>
        <w:r>
          <w:rPr>
            <w:rFonts w:asciiTheme="minorHAnsi" w:eastAsiaTheme="minorEastAsia" w:hAnsiTheme="minorHAnsi" w:cstheme="minorBidi"/>
            <w:iCs w:val="0"/>
            <w:kern w:val="2"/>
            <w:sz w:val="24"/>
            <w:szCs w:val="24"/>
            <w:lang w:val="en-US"/>
            <w14:ligatures w14:val="standardContextual"/>
          </w:rPr>
          <w:tab/>
        </w:r>
        <w:r w:rsidRPr="00943A97">
          <w:rPr>
            <w:rStyle w:val="Hyperlink"/>
          </w:rPr>
          <w:t>Site Inspections</w:t>
        </w:r>
        <w:r>
          <w:rPr>
            <w:webHidden/>
          </w:rPr>
          <w:tab/>
        </w:r>
        <w:r>
          <w:rPr>
            <w:webHidden/>
          </w:rPr>
          <w:fldChar w:fldCharType="begin"/>
        </w:r>
        <w:r>
          <w:rPr>
            <w:webHidden/>
          </w:rPr>
          <w:instrText xml:space="preserve"> PAGEREF _Toc173492088 \h </w:instrText>
        </w:r>
        <w:r>
          <w:rPr>
            <w:webHidden/>
          </w:rPr>
        </w:r>
        <w:r>
          <w:rPr>
            <w:webHidden/>
          </w:rPr>
          <w:fldChar w:fldCharType="separate"/>
        </w:r>
        <w:r>
          <w:rPr>
            <w:webHidden/>
          </w:rPr>
          <w:t>23</w:t>
        </w:r>
        <w:r>
          <w:rPr>
            <w:webHidden/>
          </w:rPr>
          <w:fldChar w:fldCharType="end"/>
        </w:r>
      </w:hyperlink>
    </w:p>
    <w:p w14:paraId="49BC5331" w14:textId="270A0659"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89" w:history="1">
        <w:r w:rsidRPr="00943A97">
          <w:rPr>
            <w:rStyle w:val="Hyperlink"/>
          </w:rPr>
          <w:t>3.9</w:t>
        </w:r>
        <w:r>
          <w:rPr>
            <w:rFonts w:asciiTheme="minorHAnsi" w:eastAsiaTheme="minorEastAsia" w:hAnsiTheme="minorHAnsi" w:cstheme="minorBidi"/>
            <w:iCs w:val="0"/>
            <w:kern w:val="2"/>
            <w:sz w:val="24"/>
            <w:szCs w:val="24"/>
            <w:lang w:val="en-US"/>
            <w14:ligatures w14:val="standardContextual"/>
          </w:rPr>
          <w:tab/>
        </w:r>
        <w:r w:rsidRPr="00943A97">
          <w:rPr>
            <w:rStyle w:val="Hyperlink"/>
          </w:rPr>
          <w:t>Site Inspection Reports</w:t>
        </w:r>
        <w:r>
          <w:rPr>
            <w:webHidden/>
          </w:rPr>
          <w:tab/>
        </w:r>
        <w:r>
          <w:rPr>
            <w:webHidden/>
          </w:rPr>
          <w:fldChar w:fldCharType="begin"/>
        </w:r>
        <w:r>
          <w:rPr>
            <w:webHidden/>
          </w:rPr>
          <w:instrText xml:space="preserve"> PAGEREF _Toc173492089 \h </w:instrText>
        </w:r>
        <w:r>
          <w:rPr>
            <w:webHidden/>
          </w:rPr>
        </w:r>
        <w:r>
          <w:rPr>
            <w:webHidden/>
          </w:rPr>
          <w:fldChar w:fldCharType="separate"/>
        </w:r>
        <w:r>
          <w:rPr>
            <w:webHidden/>
          </w:rPr>
          <w:t>23</w:t>
        </w:r>
        <w:r>
          <w:rPr>
            <w:webHidden/>
          </w:rPr>
          <w:fldChar w:fldCharType="end"/>
        </w:r>
      </w:hyperlink>
    </w:p>
    <w:p w14:paraId="58D054AB" w14:textId="3A359EB2"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90" w:history="1">
        <w:r w:rsidRPr="00943A97">
          <w:rPr>
            <w:rStyle w:val="Hyperlink"/>
          </w:rPr>
          <w:t>3.10</w:t>
        </w:r>
        <w:r>
          <w:rPr>
            <w:rFonts w:asciiTheme="minorHAnsi" w:eastAsiaTheme="minorEastAsia" w:hAnsiTheme="minorHAnsi" w:cstheme="minorBidi"/>
            <w:iCs w:val="0"/>
            <w:kern w:val="2"/>
            <w:sz w:val="24"/>
            <w:szCs w:val="24"/>
            <w:lang w:val="en-US"/>
            <w14:ligatures w14:val="standardContextual"/>
          </w:rPr>
          <w:tab/>
        </w:r>
        <w:r w:rsidRPr="00943A97">
          <w:rPr>
            <w:rStyle w:val="Hyperlink"/>
          </w:rPr>
          <w:t>No-Entry Policy</w:t>
        </w:r>
        <w:r>
          <w:rPr>
            <w:webHidden/>
          </w:rPr>
          <w:tab/>
        </w:r>
        <w:r>
          <w:rPr>
            <w:webHidden/>
          </w:rPr>
          <w:fldChar w:fldCharType="begin"/>
        </w:r>
        <w:r>
          <w:rPr>
            <w:webHidden/>
          </w:rPr>
          <w:instrText xml:space="preserve"> PAGEREF _Toc173492090 \h </w:instrText>
        </w:r>
        <w:r>
          <w:rPr>
            <w:webHidden/>
          </w:rPr>
        </w:r>
        <w:r>
          <w:rPr>
            <w:webHidden/>
          </w:rPr>
          <w:fldChar w:fldCharType="separate"/>
        </w:r>
        <w:r>
          <w:rPr>
            <w:webHidden/>
          </w:rPr>
          <w:t>24</w:t>
        </w:r>
        <w:r>
          <w:rPr>
            <w:webHidden/>
          </w:rPr>
          <w:fldChar w:fldCharType="end"/>
        </w:r>
      </w:hyperlink>
    </w:p>
    <w:p w14:paraId="4B4D041B" w14:textId="7DA02885"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91" w:history="1">
        <w:r w:rsidRPr="00943A97">
          <w:rPr>
            <w:rStyle w:val="Hyperlink"/>
          </w:rPr>
          <w:t>3.11</w:t>
        </w:r>
        <w:r>
          <w:rPr>
            <w:rFonts w:asciiTheme="minorHAnsi" w:eastAsiaTheme="minorEastAsia" w:hAnsiTheme="minorHAnsi" w:cstheme="minorBidi"/>
            <w:iCs w:val="0"/>
            <w:kern w:val="2"/>
            <w:sz w:val="24"/>
            <w:szCs w:val="24"/>
            <w:lang w:val="en-US"/>
            <w14:ligatures w14:val="standardContextual"/>
          </w:rPr>
          <w:tab/>
        </w:r>
        <w:r w:rsidRPr="00943A97">
          <w:rPr>
            <w:rStyle w:val="Hyperlink"/>
          </w:rPr>
          <w:t>Verification of Compliance (VOC)</w:t>
        </w:r>
        <w:r>
          <w:rPr>
            <w:webHidden/>
          </w:rPr>
          <w:tab/>
        </w:r>
        <w:r>
          <w:rPr>
            <w:webHidden/>
          </w:rPr>
          <w:fldChar w:fldCharType="begin"/>
        </w:r>
        <w:r>
          <w:rPr>
            <w:webHidden/>
          </w:rPr>
          <w:instrText xml:space="preserve"> PAGEREF _Toc173492091 \h </w:instrText>
        </w:r>
        <w:r>
          <w:rPr>
            <w:webHidden/>
          </w:rPr>
        </w:r>
        <w:r>
          <w:rPr>
            <w:webHidden/>
          </w:rPr>
          <w:fldChar w:fldCharType="separate"/>
        </w:r>
        <w:r>
          <w:rPr>
            <w:webHidden/>
          </w:rPr>
          <w:t>24</w:t>
        </w:r>
        <w:r>
          <w:rPr>
            <w:webHidden/>
          </w:rPr>
          <w:fldChar w:fldCharType="end"/>
        </w:r>
      </w:hyperlink>
    </w:p>
    <w:p w14:paraId="64A34D6F" w14:textId="6505C256"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92" w:history="1">
        <w:r w:rsidRPr="00943A97">
          <w:rPr>
            <w:rStyle w:val="Hyperlink"/>
          </w:rPr>
          <w:t>3.12</w:t>
        </w:r>
        <w:r>
          <w:rPr>
            <w:rFonts w:asciiTheme="minorHAnsi" w:eastAsiaTheme="minorEastAsia" w:hAnsiTheme="minorHAnsi" w:cstheme="minorBidi"/>
            <w:iCs w:val="0"/>
            <w:kern w:val="2"/>
            <w:sz w:val="24"/>
            <w:szCs w:val="24"/>
            <w:lang w:val="en-US"/>
            <w14:ligatures w14:val="standardContextual"/>
          </w:rPr>
          <w:tab/>
        </w:r>
        <w:r w:rsidRPr="00943A97">
          <w:rPr>
            <w:rStyle w:val="Hyperlink"/>
          </w:rPr>
          <w:t>Investigation and Reporting of an Unsafe Condition, Accident, or Fire</w:t>
        </w:r>
        <w:r>
          <w:rPr>
            <w:webHidden/>
          </w:rPr>
          <w:tab/>
        </w:r>
        <w:r>
          <w:rPr>
            <w:webHidden/>
          </w:rPr>
          <w:fldChar w:fldCharType="begin"/>
        </w:r>
        <w:r>
          <w:rPr>
            <w:webHidden/>
          </w:rPr>
          <w:instrText xml:space="preserve"> PAGEREF _Toc173492092 \h </w:instrText>
        </w:r>
        <w:r>
          <w:rPr>
            <w:webHidden/>
          </w:rPr>
        </w:r>
        <w:r>
          <w:rPr>
            <w:webHidden/>
          </w:rPr>
          <w:fldChar w:fldCharType="separate"/>
        </w:r>
        <w:r>
          <w:rPr>
            <w:webHidden/>
          </w:rPr>
          <w:t>24</w:t>
        </w:r>
        <w:r>
          <w:rPr>
            <w:webHidden/>
          </w:rPr>
          <w:fldChar w:fldCharType="end"/>
        </w:r>
      </w:hyperlink>
    </w:p>
    <w:p w14:paraId="67DE7C0E" w14:textId="40C789DD" w:rsidR="003813C1" w:rsidRDefault="003813C1">
      <w:pPr>
        <w:pStyle w:val="TOC1"/>
        <w:rPr>
          <w:rFonts w:asciiTheme="minorHAnsi" w:eastAsiaTheme="minorEastAsia" w:hAnsiTheme="minorHAnsi" w:cstheme="minorBidi"/>
          <w:b w:val="0"/>
          <w:bCs w:val="0"/>
          <w:color w:val="auto"/>
          <w:kern w:val="2"/>
          <w:sz w:val="24"/>
          <w:szCs w:val="24"/>
          <w:lang w:val="en-US"/>
          <w14:ligatures w14:val="standardContextual"/>
        </w:rPr>
      </w:pPr>
      <w:hyperlink w:anchor="_Toc173492093" w:history="1">
        <w:r w:rsidRPr="00943A97">
          <w:rPr>
            <w:rStyle w:val="Hyperlink"/>
          </w:rPr>
          <w:t>Schedule C -Technical Discipline Service Delivery Standards</w:t>
        </w:r>
        <w:r>
          <w:rPr>
            <w:webHidden/>
          </w:rPr>
          <w:tab/>
        </w:r>
        <w:r>
          <w:rPr>
            <w:webHidden/>
          </w:rPr>
          <w:fldChar w:fldCharType="begin"/>
        </w:r>
        <w:r>
          <w:rPr>
            <w:webHidden/>
          </w:rPr>
          <w:instrText xml:space="preserve"> PAGEREF _Toc173492093 \h </w:instrText>
        </w:r>
        <w:r>
          <w:rPr>
            <w:webHidden/>
          </w:rPr>
        </w:r>
        <w:r>
          <w:rPr>
            <w:webHidden/>
          </w:rPr>
          <w:fldChar w:fldCharType="separate"/>
        </w:r>
        <w:r>
          <w:rPr>
            <w:webHidden/>
          </w:rPr>
          <w:t>26</w:t>
        </w:r>
        <w:r>
          <w:rPr>
            <w:webHidden/>
          </w:rPr>
          <w:fldChar w:fldCharType="end"/>
        </w:r>
      </w:hyperlink>
    </w:p>
    <w:p w14:paraId="5D4A1208" w14:textId="1649BC74" w:rsidR="003813C1" w:rsidRDefault="003813C1">
      <w:pPr>
        <w:pStyle w:val="TOC2"/>
        <w:rPr>
          <w:rFonts w:asciiTheme="minorHAnsi" w:eastAsiaTheme="minorEastAsia" w:hAnsiTheme="minorHAnsi" w:cstheme="minorBidi"/>
          <w:b w:val="0"/>
          <w:kern w:val="2"/>
          <w:szCs w:val="24"/>
          <w14:ligatures w14:val="standardContextual"/>
        </w:rPr>
      </w:pPr>
      <w:hyperlink w:anchor="_Toc173492094" w:history="1">
        <w:r w:rsidRPr="00943A97">
          <w:rPr>
            <w:rStyle w:val="Hyperlink"/>
          </w:rPr>
          <w:t>4.0</w:t>
        </w:r>
        <w:r>
          <w:rPr>
            <w:rFonts w:asciiTheme="minorHAnsi" w:eastAsiaTheme="minorEastAsia" w:hAnsiTheme="minorHAnsi" w:cstheme="minorBidi"/>
            <w:b w:val="0"/>
            <w:kern w:val="2"/>
            <w:szCs w:val="24"/>
            <w14:ligatures w14:val="standardContextual"/>
          </w:rPr>
          <w:tab/>
        </w:r>
        <w:r w:rsidRPr="00943A97">
          <w:rPr>
            <w:rStyle w:val="Hyperlink"/>
          </w:rPr>
          <w:t>Technical Discipline Service Delivery Standards</w:t>
        </w:r>
        <w:r>
          <w:rPr>
            <w:webHidden/>
          </w:rPr>
          <w:tab/>
        </w:r>
        <w:r>
          <w:rPr>
            <w:webHidden/>
          </w:rPr>
          <w:fldChar w:fldCharType="begin"/>
        </w:r>
        <w:r>
          <w:rPr>
            <w:webHidden/>
          </w:rPr>
          <w:instrText xml:space="preserve"> PAGEREF _Toc173492094 \h </w:instrText>
        </w:r>
        <w:r>
          <w:rPr>
            <w:webHidden/>
          </w:rPr>
        </w:r>
        <w:r>
          <w:rPr>
            <w:webHidden/>
          </w:rPr>
          <w:fldChar w:fldCharType="separate"/>
        </w:r>
        <w:r>
          <w:rPr>
            <w:webHidden/>
          </w:rPr>
          <w:t>27</w:t>
        </w:r>
        <w:r>
          <w:rPr>
            <w:webHidden/>
          </w:rPr>
          <w:fldChar w:fldCharType="end"/>
        </w:r>
      </w:hyperlink>
    </w:p>
    <w:p w14:paraId="7DA29ACA" w14:textId="18ADDA2A"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095" w:history="1">
        <w:r w:rsidRPr="00943A97">
          <w:rPr>
            <w:rStyle w:val="Hyperlink"/>
          </w:rPr>
          <w:t>4.1</w:t>
        </w:r>
        <w:r>
          <w:rPr>
            <w:rFonts w:asciiTheme="minorHAnsi" w:eastAsiaTheme="minorEastAsia" w:hAnsiTheme="minorHAnsi" w:cstheme="minorBidi"/>
            <w:iCs w:val="0"/>
            <w:kern w:val="2"/>
            <w:sz w:val="24"/>
            <w:szCs w:val="24"/>
            <w:lang w:val="en-US"/>
            <w14:ligatures w14:val="standardContextual"/>
          </w:rPr>
          <w:tab/>
        </w:r>
        <w:r w:rsidRPr="00943A97">
          <w:rPr>
            <w:rStyle w:val="Hyperlink"/>
          </w:rPr>
          <w:t>Building</w:t>
        </w:r>
        <w:r>
          <w:rPr>
            <w:webHidden/>
          </w:rPr>
          <w:tab/>
        </w:r>
        <w:r>
          <w:rPr>
            <w:webHidden/>
          </w:rPr>
          <w:fldChar w:fldCharType="begin"/>
        </w:r>
        <w:r>
          <w:rPr>
            <w:webHidden/>
          </w:rPr>
          <w:instrText xml:space="preserve"> PAGEREF _Toc173492095 \h </w:instrText>
        </w:r>
        <w:r>
          <w:rPr>
            <w:webHidden/>
          </w:rPr>
        </w:r>
        <w:r>
          <w:rPr>
            <w:webHidden/>
          </w:rPr>
          <w:fldChar w:fldCharType="separate"/>
        </w:r>
        <w:r>
          <w:rPr>
            <w:webHidden/>
          </w:rPr>
          <w:t>27</w:t>
        </w:r>
        <w:r>
          <w:rPr>
            <w:webHidden/>
          </w:rPr>
          <w:fldChar w:fldCharType="end"/>
        </w:r>
      </w:hyperlink>
    </w:p>
    <w:p w14:paraId="62192813" w14:textId="2A05328A"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096" w:history="1">
        <w:r w:rsidRPr="00943A97">
          <w:rPr>
            <w:rStyle w:val="Hyperlink"/>
            <w14:scene3d>
              <w14:camera w14:prst="orthographicFront"/>
              <w14:lightRig w14:rig="threePt" w14:dir="t">
                <w14:rot w14:lat="0" w14:lon="0" w14:rev="0"/>
              </w14:lightRig>
            </w14:scene3d>
          </w:rPr>
          <w:t>4.1.1</w:t>
        </w:r>
        <w:r>
          <w:rPr>
            <w:rFonts w:asciiTheme="minorHAnsi" w:eastAsiaTheme="minorEastAsia" w:hAnsiTheme="minorHAnsi" w:cstheme="minorBidi"/>
            <w:i w:val="0"/>
            <w:kern w:val="2"/>
            <w:sz w:val="24"/>
            <w:szCs w:val="24"/>
            <w14:ligatures w14:val="standardContextual"/>
          </w:rPr>
          <w:tab/>
        </w:r>
        <w:r w:rsidRPr="00943A97">
          <w:rPr>
            <w:rStyle w:val="Hyperlink"/>
          </w:rPr>
          <w:t>Building Permits</w:t>
        </w:r>
        <w:r>
          <w:rPr>
            <w:webHidden/>
          </w:rPr>
          <w:tab/>
        </w:r>
        <w:r>
          <w:rPr>
            <w:webHidden/>
          </w:rPr>
          <w:fldChar w:fldCharType="begin"/>
        </w:r>
        <w:r>
          <w:rPr>
            <w:webHidden/>
          </w:rPr>
          <w:instrText xml:space="preserve"> PAGEREF _Toc173492096 \h </w:instrText>
        </w:r>
        <w:r>
          <w:rPr>
            <w:webHidden/>
          </w:rPr>
        </w:r>
        <w:r>
          <w:rPr>
            <w:webHidden/>
          </w:rPr>
          <w:fldChar w:fldCharType="separate"/>
        </w:r>
        <w:r>
          <w:rPr>
            <w:webHidden/>
          </w:rPr>
          <w:t>27</w:t>
        </w:r>
        <w:r>
          <w:rPr>
            <w:webHidden/>
          </w:rPr>
          <w:fldChar w:fldCharType="end"/>
        </w:r>
      </w:hyperlink>
    </w:p>
    <w:p w14:paraId="7A2341EE" w14:textId="1C615F91"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097" w:history="1">
        <w:r w:rsidRPr="00943A97">
          <w:rPr>
            <w:rStyle w:val="Hyperlink"/>
            <w14:scene3d>
              <w14:camera w14:prst="orthographicFront"/>
              <w14:lightRig w14:rig="threePt" w14:dir="t">
                <w14:rot w14:lat="0" w14:lon="0" w14:rev="0"/>
              </w14:lightRig>
            </w14:scene3d>
          </w:rPr>
          <w:t>4.1.2</w:t>
        </w:r>
        <w:r>
          <w:rPr>
            <w:rFonts w:asciiTheme="minorHAnsi" w:eastAsiaTheme="minorEastAsia" w:hAnsiTheme="minorHAnsi" w:cstheme="minorBidi"/>
            <w:i w:val="0"/>
            <w:kern w:val="2"/>
            <w:sz w:val="24"/>
            <w:szCs w:val="24"/>
            <w14:ligatures w14:val="standardContextual"/>
          </w:rPr>
          <w:tab/>
        </w:r>
        <w:r w:rsidRPr="00943A97">
          <w:rPr>
            <w:rStyle w:val="Hyperlink"/>
          </w:rPr>
          <w:t>Construction Document Review</w:t>
        </w:r>
        <w:r>
          <w:rPr>
            <w:webHidden/>
          </w:rPr>
          <w:tab/>
        </w:r>
        <w:r>
          <w:rPr>
            <w:webHidden/>
          </w:rPr>
          <w:fldChar w:fldCharType="begin"/>
        </w:r>
        <w:r>
          <w:rPr>
            <w:webHidden/>
          </w:rPr>
          <w:instrText xml:space="preserve"> PAGEREF _Toc173492097 \h </w:instrText>
        </w:r>
        <w:r>
          <w:rPr>
            <w:webHidden/>
          </w:rPr>
        </w:r>
        <w:r>
          <w:rPr>
            <w:webHidden/>
          </w:rPr>
          <w:fldChar w:fldCharType="separate"/>
        </w:r>
        <w:r>
          <w:rPr>
            <w:webHidden/>
          </w:rPr>
          <w:t>27</w:t>
        </w:r>
        <w:r>
          <w:rPr>
            <w:webHidden/>
          </w:rPr>
          <w:fldChar w:fldCharType="end"/>
        </w:r>
      </w:hyperlink>
    </w:p>
    <w:p w14:paraId="35A55048" w14:textId="4B13A062"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098" w:history="1">
        <w:r w:rsidRPr="00943A97">
          <w:rPr>
            <w:rStyle w:val="Hyperlink"/>
            <w14:scene3d>
              <w14:camera w14:prst="orthographicFront"/>
              <w14:lightRig w14:rig="threePt" w14:dir="t">
                <w14:rot w14:lat="0" w14:lon="0" w14:rev="0"/>
              </w14:lightRig>
            </w14:scene3d>
          </w:rPr>
          <w:t>4.1.3</w:t>
        </w:r>
        <w:r>
          <w:rPr>
            <w:rFonts w:asciiTheme="minorHAnsi" w:eastAsiaTheme="minorEastAsia" w:hAnsiTheme="minorHAnsi" w:cstheme="minorBidi"/>
            <w:i w:val="0"/>
            <w:kern w:val="2"/>
            <w:sz w:val="24"/>
            <w:szCs w:val="24"/>
            <w14:ligatures w14:val="standardContextual"/>
          </w:rPr>
          <w:tab/>
        </w:r>
        <w:r w:rsidRPr="00943A97">
          <w:rPr>
            <w:rStyle w:val="Hyperlink"/>
          </w:rPr>
          <w:t>Compliance Monitoring on Projects Requiring Professional Involvement</w:t>
        </w:r>
        <w:r>
          <w:rPr>
            <w:webHidden/>
          </w:rPr>
          <w:tab/>
        </w:r>
        <w:r>
          <w:rPr>
            <w:webHidden/>
          </w:rPr>
          <w:fldChar w:fldCharType="begin"/>
        </w:r>
        <w:r>
          <w:rPr>
            <w:webHidden/>
          </w:rPr>
          <w:instrText xml:space="preserve"> PAGEREF _Toc173492098 \h </w:instrText>
        </w:r>
        <w:r>
          <w:rPr>
            <w:webHidden/>
          </w:rPr>
        </w:r>
        <w:r>
          <w:rPr>
            <w:webHidden/>
          </w:rPr>
          <w:fldChar w:fldCharType="separate"/>
        </w:r>
        <w:r>
          <w:rPr>
            <w:webHidden/>
          </w:rPr>
          <w:t>27</w:t>
        </w:r>
        <w:r>
          <w:rPr>
            <w:webHidden/>
          </w:rPr>
          <w:fldChar w:fldCharType="end"/>
        </w:r>
      </w:hyperlink>
    </w:p>
    <w:p w14:paraId="2205A7B6" w14:textId="772A6300"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099" w:history="1">
        <w:r w:rsidRPr="00943A97">
          <w:rPr>
            <w:rStyle w:val="Hyperlink"/>
            <w14:scene3d>
              <w14:camera w14:prst="orthographicFront"/>
              <w14:lightRig w14:rig="threePt" w14:dir="t">
                <w14:rot w14:lat="0" w14:lon="0" w14:rev="0"/>
              </w14:lightRig>
            </w14:scene3d>
          </w:rPr>
          <w:t>4.1.4</w:t>
        </w:r>
        <w:r>
          <w:rPr>
            <w:rFonts w:asciiTheme="minorHAnsi" w:eastAsiaTheme="minorEastAsia" w:hAnsiTheme="minorHAnsi" w:cstheme="minorBidi"/>
            <w:i w:val="0"/>
            <w:kern w:val="2"/>
            <w:sz w:val="24"/>
            <w:szCs w:val="24"/>
            <w14:ligatures w14:val="standardContextual"/>
          </w:rPr>
          <w:tab/>
        </w:r>
        <w:r w:rsidRPr="00943A97">
          <w:rPr>
            <w:rStyle w:val="Hyperlink"/>
          </w:rPr>
          <w:t>Building Site-Inspections</w:t>
        </w:r>
        <w:r>
          <w:rPr>
            <w:webHidden/>
          </w:rPr>
          <w:tab/>
        </w:r>
        <w:r>
          <w:rPr>
            <w:webHidden/>
          </w:rPr>
          <w:fldChar w:fldCharType="begin"/>
        </w:r>
        <w:r>
          <w:rPr>
            <w:webHidden/>
          </w:rPr>
          <w:instrText xml:space="preserve"> PAGEREF _Toc173492099 \h </w:instrText>
        </w:r>
        <w:r>
          <w:rPr>
            <w:webHidden/>
          </w:rPr>
        </w:r>
        <w:r>
          <w:rPr>
            <w:webHidden/>
          </w:rPr>
          <w:fldChar w:fldCharType="separate"/>
        </w:r>
        <w:r>
          <w:rPr>
            <w:webHidden/>
          </w:rPr>
          <w:t>28</w:t>
        </w:r>
        <w:r>
          <w:rPr>
            <w:webHidden/>
          </w:rPr>
          <w:fldChar w:fldCharType="end"/>
        </w:r>
      </w:hyperlink>
    </w:p>
    <w:p w14:paraId="4DFFA484" w14:textId="124E886F"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100" w:history="1">
        <w:r w:rsidRPr="00943A97">
          <w:rPr>
            <w:rStyle w:val="Hyperlink"/>
            <w14:scene3d>
              <w14:camera w14:prst="orthographicFront"/>
              <w14:lightRig w14:rig="threePt" w14:dir="t">
                <w14:rot w14:lat="0" w14:lon="0" w14:rev="0"/>
              </w14:lightRig>
            </w14:scene3d>
          </w:rPr>
          <w:t>4.1.5</w:t>
        </w:r>
        <w:r>
          <w:rPr>
            <w:rFonts w:asciiTheme="minorHAnsi" w:eastAsiaTheme="minorEastAsia" w:hAnsiTheme="minorHAnsi" w:cstheme="minorBidi"/>
            <w:i w:val="0"/>
            <w:kern w:val="2"/>
            <w:sz w:val="24"/>
            <w:szCs w:val="24"/>
            <w14:ligatures w14:val="standardContextual"/>
          </w:rPr>
          <w:tab/>
        </w:r>
        <w:r w:rsidRPr="00943A97">
          <w:rPr>
            <w:rStyle w:val="Hyperlink"/>
          </w:rPr>
          <w:t>Miscellaneous Building Site Inspections</w:t>
        </w:r>
        <w:r>
          <w:rPr>
            <w:webHidden/>
          </w:rPr>
          <w:tab/>
        </w:r>
        <w:r>
          <w:rPr>
            <w:webHidden/>
          </w:rPr>
          <w:fldChar w:fldCharType="begin"/>
        </w:r>
        <w:r>
          <w:rPr>
            <w:webHidden/>
          </w:rPr>
          <w:instrText xml:space="preserve"> PAGEREF _Toc173492100 \h </w:instrText>
        </w:r>
        <w:r>
          <w:rPr>
            <w:webHidden/>
          </w:rPr>
        </w:r>
        <w:r>
          <w:rPr>
            <w:webHidden/>
          </w:rPr>
          <w:fldChar w:fldCharType="separate"/>
        </w:r>
        <w:r>
          <w:rPr>
            <w:webHidden/>
          </w:rPr>
          <w:t>30</w:t>
        </w:r>
        <w:r>
          <w:rPr>
            <w:webHidden/>
          </w:rPr>
          <w:fldChar w:fldCharType="end"/>
        </w:r>
      </w:hyperlink>
    </w:p>
    <w:p w14:paraId="63574D05" w14:textId="69B10EBC"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101" w:history="1">
        <w:r w:rsidRPr="00943A97">
          <w:rPr>
            <w:rStyle w:val="Hyperlink"/>
          </w:rPr>
          <w:t>4.2</w:t>
        </w:r>
        <w:r>
          <w:rPr>
            <w:rFonts w:asciiTheme="minorHAnsi" w:eastAsiaTheme="minorEastAsia" w:hAnsiTheme="minorHAnsi" w:cstheme="minorBidi"/>
            <w:iCs w:val="0"/>
            <w:kern w:val="2"/>
            <w:sz w:val="24"/>
            <w:szCs w:val="24"/>
            <w:lang w:val="en-US"/>
            <w14:ligatures w14:val="standardContextual"/>
          </w:rPr>
          <w:tab/>
        </w:r>
        <w:r w:rsidRPr="00943A97">
          <w:rPr>
            <w:rStyle w:val="Hyperlink"/>
          </w:rPr>
          <w:t>Electrical</w:t>
        </w:r>
        <w:r>
          <w:rPr>
            <w:webHidden/>
          </w:rPr>
          <w:tab/>
        </w:r>
        <w:r>
          <w:rPr>
            <w:webHidden/>
          </w:rPr>
          <w:fldChar w:fldCharType="begin"/>
        </w:r>
        <w:r>
          <w:rPr>
            <w:webHidden/>
          </w:rPr>
          <w:instrText xml:space="preserve"> PAGEREF _Toc173492101 \h </w:instrText>
        </w:r>
        <w:r>
          <w:rPr>
            <w:webHidden/>
          </w:rPr>
        </w:r>
        <w:r>
          <w:rPr>
            <w:webHidden/>
          </w:rPr>
          <w:fldChar w:fldCharType="separate"/>
        </w:r>
        <w:r>
          <w:rPr>
            <w:webHidden/>
          </w:rPr>
          <w:t>32</w:t>
        </w:r>
        <w:r>
          <w:rPr>
            <w:webHidden/>
          </w:rPr>
          <w:fldChar w:fldCharType="end"/>
        </w:r>
      </w:hyperlink>
    </w:p>
    <w:p w14:paraId="27329654" w14:textId="7506D4DA"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102" w:history="1">
        <w:r w:rsidRPr="00943A97">
          <w:rPr>
            <w:rStyle w:val="Hyperlink"/>
            <w14:scene3d>
              <w14:camera w14:prst="orthographicFront"/>
              <w14:lightRig w14:rig="threePt" w14:dir="t">
                <w14:rot w14:lat="0" w14:lon="0" w14:rev="0"/>
              </w14:lightRig>
            </w14:scene3d>
          </w:rPr>
          <w:t>4.2.1</w:t>
        </w:r>
        <w:r>
          <w:rPr>
            <w:rFonts w:asciiTheme="minorHAnsi" w:eastAsiaTheme="minorEastAsia" w:hAnsiTheme="minorHAnsi" w:cstheme="minorBidi"/>
            <w:i w:val="0"/>
            <w:kern w:val="2"/>
            <w:sz w:val="24"/>
            <w:szCs w:val="24"/>
            <w14:ligatures w14:val="standardContextual"/>
          </w:rPr>
          <w:tab/>
        </w:r>
        <w:r w:rsidRPr="00943A97">
          <w:rPr>
            <w:rStyle w:val="Hyperlink"/>
          </w:rPr>
          <w:t>Electrical Permits</w:t>
        </w:r>
        <w:r>
          <w:rPr>
            <w:webHidden/>
          </w:rPr>
          <w:tab/>
        </w:r>
        <w:r>
          <w:rPr>
            <w:webHidden/>
          </w:rPr>
          <w:fldChar w:fldCharType="begin"/>
        </w:r>
        <w:r>
          <w:rPr>
            <w:webHidden/>
          </w:rPr>
          <w:instrText xml:space="preserve"> PAGEREF _Toc173492102 \h </w:instrText>
        </w:r>
        <w:r>
          <w:rPr>
            <w:webHidden/>
          </w:rPr>
        </w:r>
        <w:r>
          <w:rPr>
            <w:webHidden/>
          </w:rPr>
          <w:fldChar w:fldCharType="separate"/>
        </w:r>
        <w:r>
          <w:rPr>
            <w:webHidden/>
          </w:rPr>
          <w:t>32</w:t>
        </w:r>
        <w:r>
          <w:rPr>
            <w:webHidden/>
          </w:rPr>
          <w:fldChar w:fldCharType="end"/>
        </w:r>
      </w:hyperlink>
    </w:p>
    <w:p w14:paraId="5ABDE25D" w14:textId="3FE3F433"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103" w:history="1">
        <w:r w:rsidRPr="00943A97">
          <w:rPr>
            <w:rStyle w:val="Hyperlink"/>
            <w14:scene3d>
              <w14:camera w14:prst="orthographicFront"/>
              <w14:lightRig w14:rig="threePt" w14:dir="t">
                <w14:rot w14:lat="0" w14:lon="0" w14:rev="0"/>
              </w14:lightRig>
            </w14:scene3d>
          </w:rPr>
          <w:t>4.2.2</w:t>
        </w:r>
        <w:r>
          <w:rPr>
            <w:rFonts w:asciiTheme="minorHAnsi" w:eastAsiaTheme="minorEastAsia" w:hAnsiTheme="minorHAnsi" w:cstheme="minorBidi"/>
            <w:i w:val="0"/>
            <w:kern w:val="2"/>
            <w:sz w:val="24"/>
            <w:szCs w:val="24"/>
            <w14:ligatures w14:val="standardContextual"/>
          </w:rPr>
          <w:tab/>
        </w:r>
        <w:r w:rsidRPr="00943A97">
          <w:rPr>
            <w:rStyle w:val="Hyperlink"/>
          </w:rPr>
          <w:t>Construction Document Review</w:t>
        </w:r>
        <w:r>
          <w:rPr>
            <w:webHidden/>
          </w:rPr>
          <w:tab/>
        </w:r>
        <w:r>
          <w:rPr>
            <w:webHidden/>
          </w:rPr>
          <w:fldChar w:fldCharType="begin"/>
        </w:r>
        <w:r>
          <w:rPr>
            <w:webHidden/>
          </w:rPr>
          <w:instrText xml:space="preserve"> PAGEREF _Toc173492103 \h </w:instrText>
        </w:r>
        <w:r>
          <w:rPr>
            <w:webHidden/>
          </w:rPr>
        </w:r>
        <w:r>
          <w:rPr>
            <w:webHidden/>
          </w:rPr>
          <w:fldChar w:fldCharType="separate"/>
        </w:r>
        <w:r>
          <w:rPr>
            <w:webHidden/>
          </w:rPr>
          <w:t>32</w:t>
        </w:r>
        <w:r>
          <w:rPr>
            <w:webHidden/>
          </w:rPr>
          <w:fldChar w:fldCharType="end"/>
        </w:r>
      </w:hyperlink>
    </w:p>
    <w:p w14:paraId="41A1FF6C" w14:textId="17462D86"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104" w:history="1">
        <w:r w:rsidRPr="00943A97">
          <w:rPr>
            <w:rStyle w:val="Hyperlink"/>
            <w14:scene3d>
              <w14:camera w14:prst="orthographicFront"/>
              <w14:lightRig w14:rig="threePt" w14:dir="t">
                <w14:rot w14:lat="0" w14:lon="0" w14:rev="0"/>
              </w14:lightRig>
            </w14:scene3d>
          </w:rPr>
          <w:t>4.2.3</w:t>
        </w:r>
        <w:r>
          <w:rPr>
            <w:rFonts w:asciiTheme="minorHAnsi" w:eastAsiaTheme="minorEastAsia" w:hAnsiTheme="minorHAnsi" w:cstheme="minorBidi"/>
            <w:i w:val="0"/>
            <w:kern w:val="2"/>
            <w:sz w:val="24"/>
            <w:szCs w:val="24"/>
            <w14:ligatures w14:val="standardContextual"/>
          </w:rPr>
          <w:tab/>
        </w:r>
        <w:r w:rsidRPr="00943A97">
          <w:rPr>
            <w:rStyle w:val="Hyperlink"/>
          </w:rPr>
          <w:t>Electrical Installation Site-Inspections</w:t>
        </w:r>
        <w:r>
          <w:rPr>
            <w:webHidden/>
          </w:rPr>
          <w:tab/>
        </w:r>
        <w:r>
          <w:rPr>
            <w:webHidden/>
          </w:rPr>
          <w:fldChar w:fldCharType="begin"/>
        </w:r>
        <w:r>
          <w:rPr>
            <w:webHidden/>
          </w:rPr>
          <w:instrText xml:space="preserve"> PAGEREF _Toc173492104 \h </w:instrText>
        </w:r>
        <w:r>
          <w:rPr>
            <w:webHidden/>
          </w:rPr>
        </w:r>
        <w:r>
          <w:rPr>
            <w:webHidden/>
          </w:rPr>
          <w:fldChar w:fldCharType="separate"/>
        </w:r>
        <w:r>
          <w:rPr>
            <w:webHidden/>
          </w:rPr>
          <w:t>32</w:t>
        </w:r>
        <w:r>
          <w:rPr>
            <w:webHidden/>
          </w:rPr>
          <w:fldChar w:fldCharType="end"/>
        </w:r>
      </w:hyperlink>
    </w:p>
    <w:p w14:paraId="7ED0B2D0" w14:textId="096C6C81"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105" w:history="1">
        <w:r w:rsidRPr="00943A97">
          <w:rPr>
            <w:rStyle w:val="Hyperlink"/>
            <w14:scene3d>
              <w14:camera w14:prst="orthographicFront"/>
              <w14:lightRig w14:rig="threePt" w14:dir="t">
                <w14:rot w14:lat="0" w14:lon="0" w14:rev="0"/>
              </w14:lightRig>
            </w14:scene3d>
          </w:rPr>
          <w:t>4.2.4</w:t>
        </w:r>
        <w:r>
          <w:rPr>
            <w:rFonts w:asciiTheme="minorHAnsi" w:eastAsiaTheme="minorEastAsia" w:hAnsiTheme="minorHAnsi" w:cstheme="minorBidi"/>
            <w:i w:val="0"/>
            <w:kern w:val="2"/>
            <w:sz w:val="24"/>
            <w:szCs w:val="24"/>
            <w14:ligatures w14:val="standardContextual"/>
          </w:rPr>
          <w:tab/>
        </w:r>
        <w:r w:rsidRPr="00943A97">
          <w:rPr>
            <w:rStyle w:val="Hyperlink"/>
          </w:rPr>
          <w:t>Miscellaneous Electrical Inspections</w:t>
        </w:r>
        <w:r>
          <w:rPr>
            <w:webHidden/>
          </w:rPr>
          <w:tab/>
        </w:r>
        <w:r>
          <w:rPr>
            <w:webHidden/>
          </w:rPr>
          <w:fldChar w:fldCharType="begin"/>
        </w:r>
        <w:r>
          <w:rPr>
            <w:webHidden/>
          </w:rPr>
          <w:instrText xml:space="preserve"> PAGEREF _Toc173492105 \h </w:instrText>
        </w:r>
        <w:r>
          <w:rPr>
            <w:webHidden/>
          </w:rPr>
        </w:r>
        <w:r>
          <w:rPr>
            <w:webHidden/>
          </w:rPr>
          <w:fldChar w:fldCharType="separate"/>
        </w:r>
        <w:r>
          <w:rPr>
            <w:webHidden/>
          </w:rPr>
          <w:t>33</w:t>
        </w:r>
        <w:r>
          <w:rPr>
            <w:webHidden/>
          </w:rPr>
          <w:fldChar w:fldCharType="end"/>
        </w:r>
      </w:hyperlink>
    </w:p>
    <w:p w14:paraId="2768DAF0" w14:textId="5C3FA800"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106" w:history="1">
        <w:r w:rsidRPr="00943A97">
          <w:rPr>
            <w:rStyle w:val="Hyperlink"/>
          </w:rPr>
          <w:t>4.3</w:t>
        </w:r>
        <w:r>
          <w:rPr>
            <w:rFonts w:asciiTheme="minorHAnsi" w:eastAsiaTheme="minorEastAsia" w:hAnsiTheme="minorHAnsi" w:cstheme="minorBidi"/>
            <w:iCs w:val="0"/>
            <w:kern w:val="2"/>
            <w:sz w:val="24"/>
            <w:szCs w:val="24"/>
            <w:lang w:val="en-US"/>
            <w14:ligatures w14:val="standardContextual"/>
          </w:rPr>
          <w:tab/>
        </w:r>
        <w:r w:rsidRPr="00943A97">
          <w:rPr>
            <w:rStyle w:val="Hyperlink"/>
          </w:rPr>
          <w:t>Electrical Utility</w:t>
        </w:r>
        <w:r>
          <w:rPr>
            <w:webHidden/>
          </w:rPr>
          <w:tab/>
        </w:r>
        <w:r>
          <w:rPr>
            <w:webHidden/>
          </w:rPr>
          <w:fldChar w:fldCharType="begin"/>
        </w:r>
        <w:r>
          <w:rPr>
            <w:webHidden/>
          </w:rPr>
          <w:instrText xml:space="preserve"> PAGEREF _Toc173492106 \h </w:instrText>
        </w:r>
        <w:r>
          <w:rPr>
            <w:webHidden/>
          </w:rPr>
        </w:r>
        <w:r>
          <w:rPr>
            <w:webHidden/>
          </w:rPr>
          <w:fldChar w:fldCharType="separate"/>
        </w:r>
        <w:r>
          <w:rPr>
            <w:webHidden/>
          </w:rPr>
          <w:t>34</w:t>
        </w:r>
        <w:r>
          <w:rPr>
            <w:webHidden/>
          </w:rPr>
          <w:fldChar w:fldCharType="end"/>
        </w:r>
      </w:hyperlink>
    </w:p>
    <w:p w14:paraId="7CA3E8F3" w14:textId="3CBACBB4"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107" w:history="1">
        <w:r w:rsidRPr="00943A97">
          <w:rPr>
            <w:rStyle w:val="Hyperlink"/>
            <w14:scene3d>
              <w14:camera w14:prst="orthographicFront"/>
              <w14:lightRig w14:rig="threePt" w14:dir="t">
                <w14:rot w14:lat="0" w14:lon="0" w14:rev="0"/>
              </w14:lightRig>
            </w14:scene3d>
          </w:rPr>
          <w:t>4.3.1</w:t>
        </w:r>
        <w:r>
          <w:rPr>
            <w:rFonts w:asciiTheme="minorHAnsi" w:eastAsiaTheme="minorEastAsia" w:hAnsiTheme="minorHAnsi" w:cstheme="minorBidi"/>
            <w:i w:val="0"/>
            <w:kern w:val="2"/>
            <w:sz w:val="24"/>
            <w:szCs w:val="24"/>
            <w14:ligatures w14:val="standardContextual"/>
          </w:rPr>
          <w:tab/>
        </w:r>
        <w:r w:rsidRPr="00943A97">
          <w:rPr>
            <w:rStyle w:val="Hyperlink"/>
          </w:rPr>
          <w:t>Construction Document Review</w:t>
        </w:r>
        <w:r>
          <w:rPr>
            <w:webHidden/>
          </w:rPr>
          <w:tab/>
        </w:r>
        <w:r>
          <w:rPr>
            <w:webHidden/>
          </w:rPr>
          <w:fldChar w:fldCharType="begin"/>
        </w:r>
        <w:r>
          <w:rPr>
            <w:webHidden/>
          </w:rPr>
          <w:instrText xml:space="preserve"> PAGEREF _Toc173492107 \h </w:instrText>
        </w:r>
        <w:r>
          <w:rPr>
            <w:webHidden/>
          </w:rPr>
        </w:r>
        <w:r>
          <w:rPr>
            <w:webHidden/>
          </w:rPr>
          <w:fldChar w:fldCharType="separate"/>
        </w:r>
        <w:r>
          <w:rPr>
            <w:webHidden/>
          </w:rPr>
          <w:t>34</w:t>
        </w:r>
        <w:r>
          <w:rPr>
            <w:webHidden/>
          </w:rPr>
          <w:fldChar w:fldCharType="end"/>
        </w:r>
      </w:hyperlink>
    </w:p>
    <w:p w14:paraId="372CA239" w14:textId="273E0138"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108" w:history="1">
        <w:r w:rsidRPr="00943A97">
          <w:rPr>
            <w:rStyle w:val="Hyperlink"/>
            <w14:scene3d>
              <w14:camera w14:prst="orthographicFront"/>
              <w14:lightRig w14:rig="threePt" w14:dir="t">
                <w14:rot w14:lat="0" w14:lon="0" w14:rev="0"/>
              </w14:lightRig>
            </w14:scene3d>
          </w:rPr>
          <w:t>4.3.2</w:t>
        </w:r>
        <w:r>
          <w:rPr>
            <w:rFonts w:asciiTheme="minorHAnsi" w:eastAsiaTheme="minorEastAsia" w:hAnsiTheme="minorHAnsi" w:cstheme="minorBidi"/>
            <w:i w:val="0"/>
            <w:kern w:val="2"/>
            <w:sz w:val="24"/>
            <w:szCs w:val="24"/>
            <w14:ligatures w14:val="standardContextual"/>
          </w:rPr>
          <w:tab/>
        </w:r>
        <w:r w:rsidRPr="00943A97">
          <w:rPr>
            <w:rStyle w:val="Hyperlink"/>
          </w:rPr>
          <w:t>Electrical Utility System Site Inspections</w:t>
        </w:r>
        <w:r>
          <w:rPr>
            <w:webHidden/>
          </w:rPr>
          <w:tab/>
        </w:r>
        <w:r>
          <w:rPr>
            <w:webHidden/>
          </w:rPr>
          <w:fldChar w:fldCharType="begin"/>
        </w:r>
        <w:r>
          <w:rPr>
            <w:webHidden/>
          </w:rPr>
          <w:instrText xml:space="preserve"> PAGEREF _Toc173492108 \h </w:instrText>
        </w:r>
        <w:r>
          <w:rPr>
            <w:webHidden/>
          </w:rPr>
        </w:r>
        <w:r>
          <w:rPr>
            <w:webHidden/>
          </w:rPr>
          <w:fldChar w:fldCharType="separate"/>
        </w:r>
        <w:r>
          <w:rPr>
            <w:webHidden/>
          </w:rPr>
          <w:t>34</w:t>
        </w:r>
        <w:r>
          <w:rPr>
            <w:webHidden/>
          </w:rPr>
          <w:fldChar w:fldCharType="end"/>
        </w:r>
      </w:hyperlink>
    </w:p>
    <w:p w14:paraId="46582692" w14:textId="0EFEBBE2"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109" w:history="1">
        <w:r w:rsidRPr="00943A97">
          <w:rPr>
            <w:rStyle w:val="Hyperlink"/>
          </w:rPr>
          <w:t>4.4</w:t>
        </w:r>
        <w:r>
          <w:rPr>
            <w:rFonts w:asciiTheme="minorHAnsi" w:eastAsiaTheme="minorEastAsia" w:hAnsiTheme="minorHAnsi" w:cstheme="minorBidi"/>
            <w:iCs w:val="0"/>
            <w:kern w:val="2"/>
            <w:sz w:val="24"/>
            <w:szCs w:val="24"/>
            <w:lang w:val="en-US"/>
            <w14:ligatures w14:val="standardContextual"/>
          </w:rPr>
          <w:tab/>
        </w:r>
        <w:r w:rsidRPr="00943A97">
          <w:rPr>
            <w:rStyle w:val="Hyperlink"/>
          </w:rPr>
          <w:t>Fire</w:t>
        </w:r>
        <w:r>
          <w:rPr>
            <w:webHidden/>
          </w:rPr>
          <w:tab/>
        </w:r>
        <w:r>
          <w:rPr>
            <w:webHidden/>
          </w:rPr>
          <w:fldChar w:fldCharType="begin"/>
        </w:r>
        <w:r>
          <w:rPr>
            <w:webHidden/>
          </w:rPr>
          <w:instrText xml:space="preserve"> PAGEREF _Toc173492109 \h </w:instrText>
        </w:r>
        <w:r>
          <w:rPr>
            <w:webHidden/>
          </w:rPr>
        </w:r>
        <w:r>
          <w:rPr>
            <w:webHidden/>
          </w:rPr>
          <w:fldChar w:fldCharType="separate"/>
        </w:r>
        <w:r>
          <w:rPr>
            <w:webHidden/>
          </w:rPr>
          <w:t>35</w:t>
        </w:r>
        <w:r>
          <w:rPr>
            <w:webHidden/>
          </w:rPr>
          <w:fldChar w:fldCharType="end"/>
        </w:r>
      </w:hyperlink>
    </w:p>
    <w:p w14:paraId="3ECC7BEA" w14:textId="7BF96C95"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110" w:history="1">
        <w:r w:rsidRPr="00943A97">
          <w:rPr>
            <w:rStyle w:val="Hyperlink"/>
            <w14:scene3d>
              <w14:camera w14:prst="orthographicFront"/>
              <w14:lightRig w14:rig="threePt" w14:dir="t">
                <w14:rot w14:lat="0" w14:lon="0" w14:rev="0"/>
              </w14:lightRig>
            </w14:scene3d>
          </w:rPr>
          <w:t>4.4.1</w:t>
        </w:r>
        <w:r>
          <w:rPr>
            <w:rFonts w:asciiTheme="minorHAnsi" w:eastAsiaTheme="minorEastAsia" w:hAnsiTheme="minorHAnsi" w:cstheme="minorBidi"/>
            <w:i w:val="0"/>
            <w:kern w:val="2"/>
            <w:sz w:val="24"/>
            <w:szCs w:val="24"/>
            <w14:ligatures w14:val="standardContextual"/>
          </w:rPr>
          <w:tab/>
        </w:r>
        <w:r w:rsidRPr="00943A97">
          <w:rPr>
            <w:rStyle w:val="Hyperlink"/>
          </w:rPr>
          <w:t>Fire Permits and Permissions</w:t>
        </w:r>
        <w:r>
          <w:rPr>
            <w:webHidden/>
          </w:rPr>
          <w:tab/>
        </w:r>
        <w:r>
          <w:rPr>
            <w:webHidden/>
          </w:rPr>
          <w:fldChar w:fldCharType="begin"/>
        </w:r>
        <w:r>
          <w:rPr>
            <w:webHidden/>
          </w:rPr>
          <w:instrText xml:space="preserve"> PAGEREF _Toc173492110 \h </w:instrText>
        </w:r>
        <w:r>
          <w:rPr>
            <w:webHidden/>
          </w:rPr>
        </w:r>
        <w:r>
          <w:rPr>
            <w:webHidden/>
          </w:rPr>
          <w:fldChar w:fldCharType="separate"/>
        </w:r>
        <w:r>
          <w:rPr>
            <w:webHidden/>
          </w:rPr>
          <w:t>35</w:t>
        </w:r>
        <w:r>
          <w:rPr>
            <w:webHidden/>
          </w:rPr>
          <w:fldChar w:fldCharType="end"/>
        </w:r>
      </w:hyperlink>
    </w:p>
    <w:p w14:paraId="45BAA7C9" w14:textId="30443910"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111" w:history="1">
        <w:r w:rsidRPr="00943A97">
          <w:rPr>
            <w:rStyle w:val="Hyperlink"/>
            <w14:scene3d>
              <w14:camera w14:prst="orthographicFront"/>
              <w14:lightRig w14:rig="threePt" w14:dir="t">
                <w14:rot w14:lat="0" w14:lon="0" w14:rev="0"/>
              </w14:lightRig>
            </w14:scene3d>
          </w:rPr>
          <w:t>4.4.2</w:t>
        </w:r>
        <w:r>
          <w:rPr>
            <w:rFonts w:asciiTheme="minorHAnsi" w:eastAsiaTheme="minorEastAsia" w:hAnsiTheme="minorHAnsi" w:cstheme="minorBidi"/>
            <w:i w:val="0"/>
            <w:kern w:val="2"/>
            <w:sz w:val="24"/>
            <w:szCs w:val="24"/>
            <w14:ligatures w14:val="standardContextual"/>
          </w:rPr>
          <w:tab/>
        </w:r>
        <w:r w:rsidRPr="00943A97">
          <w:rPr>
            <w:rStyle w:val="Hyperlink"/>
          </w:rPr>
          <w:t>Fire Inspections</w:t>
        </w:r>
        <w:r>
          <w:rPr>
            <w:webHidden/>
          </w:rPr>
          <w:tab/>
        </w:r>
        <w:r>
          <w:rPr>
            <w:webHidden/>
          </w:rPr>
          <w:fldChar w:fldCharType="begin"/>
        </w:r>
        <w:r>
          <w:rPr>
            <w:webHidden/>
          </w:rPr>
          <w:instrText xml:space="preserve"> PAGEREF _Toc173492111 \h </w:instrText>
        </w:r>
        <w:r>
          <w:rPr>
            <w:webHidden/>
          </w:rPr>
        </w:r>
        <w:r>
          <w:rPr>
            <w:webHidden/>
          </w:rPr>
          <w:fldChar w:fldCharType="separate"/>
        </w:r>
        <w:r>
          <w:rPr>
            <w:webHidden/>
          </w:rPr>
          <w:t>35</w:t>
        </w:r>
        <w:r>
          <w:rPr>
            <w:webHidden/>
          </w:rPr>
          <w:fldChar w:fldCharType="end"/>
        </w:r>
      </w:hyperlink>
    </w:p>
    <w:p w14:paraId="24C39374" w14:textId="054F9438"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112" w:history="1">
        <w:r w:rsidRPr="00943A97">
          <w:rPr>
            <w:rStyle w:val="Hyperlink"/>
            <w:rFonts w:cs="Arial"/>
            <w14:scene3d>
              <w14:camera w14:prst="orthographicFront"/>
              <w14:lightRig w14:rig="threePt" w14:dir="t">
                <w14:rot w14:lat="0" w14:lon="0" w14:rev="0"/>
              </w14:lightRig>
            </w14:scene3d>
          </w:rPr>
          <w:t>4.4.3</w:t>
        </w:r>
        <w:r>
          <w:rPr>
            <w:rFonts w:asciiTheme="minorHAnsi" w:eastAsiaTheme="minorEastAsia" w:hAnsiTheme="minorHAnsi" w:cstheme="minorBidi"/>
            <w:i w:val="0"/>
            <w:kern w:val="2"/>
            <w:sz w:val="24"/>
            <w:szCs w:val="24"/>
            <w14:ligatures w14:val="standardContextual"/>
          </w:rPr>
          <w:tab/>
        </w:r>
        <w:r w:rsidRPr="00943A97">
          <w:rPr>
            <w:rStyle w:val="Hyperlink"/>
          </w:rPr>
          <w:t>Inspection Frequency Definitions</w:t>
        </w:r>
        <w:r w:rsidRPr="00943A97">
          <w:rPr>
            <w:rStyle w:val="Hyperlink"/>
            <w:rFonts w:ascii="Arial" w:hAnsi="Arial" w:cs="Arial"/>
          </w:rPr>
          <w:t>:</w:t>
        </w:r>
        <w:r>
          <w:rPr>
            <w:webHidden/>
          </w:rPr>
          <w:tab/>
        </w:r>
        <w:r>
          <w:rPr>
            <w:webHidden/>
          </w:rPr>
          <w:fldChar w:fldCharType="begin"/>
        </w:r>
        <w:r>
          <w:rPr>
            <w:webHidden/>
          </w:rPr>
          <w:instrText xml:space="preserve"> PAGEREF _Toc173492112 \h </w:instrText>
        </w:r>
        <w:r>
          <w:rPr>
            <w:webHidden/>
          </w:rPr>
        </w:r>
        <w:r>
          <w:rPr>
            <w:webHidden/>
          </w:rPr>
          <w:fldChar w:fldCharType="separate"/>
        </w:r>
        <w:r>
          <w:rPr>
            <w:webHidden/>
          </w:rPr>
          <w:t>39</w:t>
        </w:r>
        <w:r>
          <w:rPr>
            <w:webHidden/>
          </w:rPr>
          <w:fldChar w:fldCharType="end"/>
        </w:r>
      </w:hyperlink>
    </w:p>
    <w:p w14:paraId="7DFC7CEA" w14:textId="00BEB5B4"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113" w:history="1">
        <w:r w:rsidRPr="00943A97">
          <w:rPr>
            <w:rStyle w:val="Hyperlink"/>
            <w14:scene3d>
              <w14:camera w14:prst="orthographicFront"/>
              <w14:lightRig w14:rig="threePt" w14:dir="t">
                <w14:rot w14:lat="0" w14:lon="0" w14:rev="0"/>
              </w14:lightRig>
            </w14:scene3d>
          </w:rPr>
          <w:t>4.4.4</w:t>
        </w:r>
        <w:r>
          <w:rPr>
            <w:rFonts w:asciiTheme="minorHAnsi" w:eastAsiaTheme="minorEastAsia" w:hAnsiTheme="minorHAnsi" w:cstheme="minorBidi"/>
            <w:i w:val="0"/>
            <w:kern w:val="2"/>
            <w:sz w:val="24"/>
            <w:szCs w:val="24"/>
            <w14:ligatures w14:val="standardContextual"/>
          </w:rPr>
          <w:tab/>
        </w:r>
        <w:r w:rsidRPr="00943A97">
          <w:rPr>
            <w:rStyle w:val="Hyperlink"/>
          </w:rPr>
          <w:t>Storage Tank Systems for Flammable and Combustible Liquids</w:t>
        </w:r>
        <w:r>
          <w:rPr>
            <w:webHidden/>
          </w:rPr>
          <w:tab/>
        </w:r>
        <w:r>
          <w:rPr>
            <w:webHidden/>
          </w:rPr>
          <w:fldChar w:fldCharType="begin"/>
        </w:r>
        <w:r>
          <w:rPr>
            <w:webHidden/>
          </w:rPr>
          <w:instrText xml:space="preserve"> PAGEREF _Toc173492113 \h </w:instrText>
        </w:r>
        <w:r>
          <w:rPr>
            <w:webHidden/>
          </w:rPr>
        </w:r>
        <w:r>
          <w:rPr>
            <w:webHidden/>
          </w:rPr>
          <w:fldChar w:fldCharType="separate"/>
        </w:r>
        <w:r>
          <w:rPr>
            <w:webHidden/>
          </w:rPr>
          <w:t>40</w:t>
        </w:r>
        <w:r>
          <w:rPr>
            <w:webHidden/>
          </w:rPr>
          <w:fldChar w:fldCharType="end"/>
        </w:r>
      </w:hyperlink>
    </w:p>
    <w:p w14:paraId="5A510A8D" w14:textId="0DB9E938"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114" w:history="1">
        <w:r w:rsidRPr="00943A97">
          <w:rPr>
            <w:rStyle w:val="Hyperlink"/>
            <w14:scene3d>
              <w14:camera w14:prst="orthographicFront"/>
              <w14:lightRig w14:rig="threePt" w14:dir="t">
                <w14:rot w14:lat="0" w14:lon="0" w14:rev="0"/>
              </w14:lightRig>
            </w14:scene3d>
          </w:rPr>
          <w:t>4.4.5</w:t>
        </w:r>
        <w:r>
          <w:rPr>
            <w:rFonts w:asciiTheme="minorHAnsi" w:eastAsiaTheme="minorEastAsia" w:hAnsiTheme="minorHAnsi" w:cstheme="minorBidi"/>
            <w:i w:val="0"/>
            <w:kern w:val="2"/>
            <w:sz w:val="24"/>
            <w:szCs w:val="24"/>
            <w14:ligatures w14:val="standardContextual"/>
          </w:rPr>
          <w:tab/>
        </w:r>
        <w:r w:rsidRPr="00943A97">
          <w:rPr>
            <w:rStyle w:val="Hyperlink"/>
          </w:rPr>
          <w:t>Hot Works</w:t>
        </w:r>
        <w:r>
          <w:rPr>
            <w:webHidden/>
          </w:rPr>
          <w:tab/>
        </w:r>
        <w:r>
          <w:rPr>
            <w:webHidden/>
          </w:rPr>
          <w:fldChar w:fldCharType="begin"/>
        </w:r>
        <w:r>
          <w:rPr>
            <w:webHidden/>
          </w:rPr>
          <w:instrText xml:space="preserve"> PAGEREF _Toc173492114 \h </w:instrText>
        </w:r>
        <w:r>
          <w:rPr>
            <w:webHidden/>
          </w:rPr>
        </w:r>
        <w:r>
          <w:rPr>
            <w:webHidden/>
          </w:rPr>
          <w:fldChar w:fldCharType="separate"/>
        </w:r>
        <w:r>
          <w:rPr>
            <w:webHidden/>
          </w:rPr>
          <w:t>40</w:t>
        </w:r>
        <w:r>
          <w:rPr>
            <w:webHidden/>
          </w:rPr>
          <w:fldChar w:fldCharType="end"/>
        </w:r>
      </w:hyperlink>
    </w:p>
    <w:p w14:paraId="720EB2A3" w14:textId="3E8CCAEF"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115" w:history="1">
        <w:r w:rsidRPr="00943A97">
          <w:rPr>
            <w:rStyle w:val="Hyperlink"/>
            <w14:scene3d>
              <w14:camera w14:prst="orthographicFront"/>
              <w14:lightRig w14:rig="threePt" w14:dir="t">
                <w14:rot w14:lat="0" w14:lon="0" w14:rev="0"/>
              </w14:lightRig>
            </w14:scene3d>
          </w:rPr>
          <w:t>4.4.6</w:t>
        </w:r>
        <w:r>
          <w:rPr>
            <w:rFonts w:asciiTheme="minorHAnsi" w:eastAsiaTheme="minorEastAsia" w:hAnsiTheme="minorHAnsi" w:cstheme="minorBidi"/>
            <w:i w:val="0"/>
            <w:kern w:val="2"/>
            <w:sz w:val="24"/>
            <w:szCs w:val="24"/>
            <w14:ligatures w14:val="standardContextual"/>
          </w:rPr>
          <w:tab/>
        </w:r>
        <w:r w:rsidRPr="00943A97">
          <w:rPr>
            <w:rStyle w:val="Hyperlink"/>
          </w:rPr>
          <w:t>Construction Fire Safety Plans (including demolition)</w:t>
        </w:r>
        <w:r>
          <w:rPr>
            <w:webHidden/>
          </w:rPr>
          <w:tab/>
        </w:r>
        <w:r>
          <w:rPr>
            <w:webHidden/>
          </w:rPr>
          <w:fldChar w:fldCharType="begin"/>
        </w:r>
        <w:r>
          <w:rPr>
            <w:webHidden/>
          </w:rPr>
          <w:instrText xml:space="preserve"> PAGEREF _Toc173492115 \h </w:instrText>
        </w:r>
        <w:r>
          <w:rPr>
            <w:webHidden/>
          </w:rPr>
        </w:r>
        <w:r>
          <w:rPr>
            <w:webHidden/>
          </w:rPr>
          <w:fldChar w:fldCharType="separate"/>
        </w:r>
        <w:r>
          <w:rPr>
            <w:webHidden/>
          </w:rPr>
          <w:t>40</w:t>
        </w:r>
        <w:r>
          <w:rPr>
            <w:webHidden/>
          </w:rPr>
          <w:fldChar w:fldCharType="end"/>
        </w:r>
      </w:hyperlink>
    </w:p>
    <w:p w14:paraId="38E81B3D" w14:textId="6120DB28"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116" w:history="1">
        <w:r w:rsidRPr="00943A97">
          <w:rPr>
            <w:rStyle w:val="Hyperlink"/>
            <w14:scene3d>
              <w14:camera w14:prst="orthographicFront"/>
              <w14:lightRig w14:rig="threePt" w14:dir="t">
                <w14:rot w14:lat="0" w14:lon="0" w14:rev="0"/>
              </w14:lightRig>
            </w14:scene3d>
          </w:rPr>
          <w:t>4.4.7</w:t>
        </w:r>
        <w:r>
          <w:rPr>
            <w:rFonts w:asciiTheme="minorHAnsi" w:eastAsiaTheme="minorEastAsia" w:hAnsiTheme="minorHAnsi" w:cstheme="minorBidi"/>
            <w:i w:val="0"/>
            <w:kern w:val="2"/>
            <w:sz w:val="24"/>
            <w:szCs w:val="24"/>
            <w14:ligatures w14:val="standardContextual"/>
          </w:rPr>
          <w:tab/>
        </w:r>
        <w:r w:rsidRPr="00943A97">
          <w:rPr>
            <w:rStyle w:val="Hyperlink"/>
          </w:rPr>
          <w:t>Fire Investigations</w:t>
        </w:r>
        <w:r>
          <w:rPr>
            <w:webHidden/>
          </w:rPr>
          <w:tab/>
        </w:r>
        <w:r>
          <w:rPr>
            <w:webHidden/>
          </w:rPr>
          <w:fldChar w:fldCharType="begin"/>
        </w:r>
        <w:r>
          <w:rPr>
            <w:webHidden/>
          </w:rPr>
          <w:instrText xml:space="preserve"> PAGEREF _Toc173492116 \h </w:instrText>
        </w:r>
        <w:r>
          <w:rPr>
            <w:webHidden/>
          </w:rPr>
        </w:r>
        <w:r>
          <w:rPr>
            <w:webHidden/>
          </w:rPr>
          <w:fldChar w:fldCharType="separate"/>
        </w:r>
        <w:r>
          <w:rPr>
            <w:webHidden/>
          </w:rPr>
          <w:t>41</w:t>
        </w:r>
        <w:r>
          <w:rPr>
            <w:webHidden/>
          </w:rPr>
          <w:fldChar w:fldCharType="end"/>
        </w:r>
      </w:hyperlink>
    </w:p>
    <w:p w14:paraId="3B69CF19" w14:textId="2BBBFC5F"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117" w:history="1">
        <w:r w:rsidRPr="00943A97">
          <w:rPr>
            <w:rStyle w:val="Hyperlink"/>
            <w14:scene3d>
              <w14:camera w14:prst="orthographicFront"/>
              <w14:lightRig w14:rig="threePt" w14:dir="t">
                <w14:rot w14:lat="0" w14:lon="0" w14:rev="0"/>
              </w14:lightRig>
            </w14:scene3d>
          </w:rPr>
          <w:t>4.4.8</w:t>
        </w:r>
        <w:r>
          <w:rPr>
            <w:rFonts w:asciiTheme="minorHAnsi" w:eastAsiaTheme="minorEastAsia" w:hAnsiTheme="minorHAnsi" w:cstheme="minorBidi"/>
            <w:i w:val="0"/>
            <w:kern w:val="2"/>
            <w:sz w:val="24"/>
            <w:szCs w:val="24"/>
            <w14:ligatures w14:val="standardContextual"/>
          </w:rPr>
          <w:tab/>
        </w:r>
        <w:r w:rsidRPr="00943A97">
          <w:rPr>
            <w:rStyle w:val="Hyperlink"/>
          </w:rPr>
          <w:t>Fire Prevention Programs</w:t>
        </w:r>
        <w:r>
          <w:rPr>
            <w:webHidden/>
          </w:rPr>
          <w:tab/>
        </w:r>
        <w:r>
          <w:rPr>
            <w:webHidden/>
          </w:rPr>
          <w:fldChar w:fldCharType="begin"/>
        </w:r>
        <w:r>
          <w:rPr>
            <w:webHidden/>
          </w:rPr>
          <w:instrText xml:space="preserve"> PAGEREF _Toc173492117 \h </w:instrText>
        </w:r>
        <w:r>
          <w:rPr>
            <w:webHidden/>
          </w:rPr>
        </w:r>
        <w:r>
          <w:rPr>
            <w:webHidden/>
          </w:rPr>
          <w:fldChar w:fldCharType="separate"/>
        </w:r>
        <w:r>
          <w:rPr>
            <w:webHidden/>
          </w:rPr>
          <w:t>42</w:t>
        </w:r>
        <w:r>
          <w:rPr>
            <w:webHidden/>
          </w:rPr>
          <w:fldChar w:fldCharType="end"/>
        </w:r>
      </w:hyperlink>
    </w:p>
    <w:p w14:paraId="653AC70C" w14:textId="3D6A0905"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118" w:history="1">
        <w:r w:rsidRPr="00943A97">
          <w:rPr>
            <w:rStyle w:val="Hyperlink"/>
          </w:rPr>
          <w:t>4.5</w:t>
        </w:r>
        <w:r>
          <w:rPr>
            <w:rFonts w:asciiTheme="minorHAnsi" w:eastAsiaTheme="minorEastAsia" w:hAnsiTheme="minorHAnsi" w:cstheme="minorBidi"/>
            <w:iCs w:val="0"/>
            <w:kern w:val="2"/>
            <w:sz w:val="24"/>
            <w:szCs w:val="24"/>
            <w:lang w:val="en-US"/>
            <w14:ligatures w14:val="standardContextual"/>
          </w:rPr>
          <w:tab/>
        </w:r>
        <w:r w:rsidRPr="00943A97">
          <w:rPr>
            <w:rStyle w:val="Hyperlink"/>
          </w:rPr>
          <w:t>Gas</w:t>
        </w:r>
        <w:r>
          <w:rPr>
            <w:webHidden/>
          </w:rPr>
          <w:tab/>
        </w:r>
        <w:r>
          <w:rPr>
            <w:webHidden/>
          </w:rPr>
          <w:fldChar w:fldCharType="begin"/>
        </w:r>
        <w:r>
          <w:rPr>
            <w:webHidden/>
          </w:rPr>
          <w:instrText xml:space="preserve"> PAGEREF _Toc173492118 \h </w:instrText>
        </w:r>
        <w:r>
          <w:rPr>
            <w:webHidden/>
          </w:rPr>
        </w:r>
        <w:r>
          <w:rPr>
            <w:webHidden/>
          </w:rPr>
          <w:fldChar w:fldCharType="separate"/>
        </w:r>
        <w:r>
          <w:rPr>
            <w:webHidden/>
          </w:rPr>
          <w:t>43</w:t>
        </w:r>
        <w:r>
          <w:rPr>
            <w:webHidden/>
          </w:rPr>
          <w:fldChar w:fldCharType="end"/>
        </w:r>
      </w:hyperlink>
    </w:p>
    <w:p w14:paraId="1AF316D1" w14:textId="212FE927"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119" w:history="1">
        <w:r w:rsidRPr="00943A97">
          <w:rPr>
            <w:rStyle w:val="Hyperlink"/>
            <w14:scene3d>
              <w14:camera w14:prst="orthographicFront"/>
              <w14:lightRig w14:rig="threePt" w14:dir="t">
                <w14:rot w14:lat="0" w14:lon="0" w14:rev="0"/>
              </w14:lightRig>
            </w14:scene3d>
          </w:rPr>
          <w:t>4.5.1</w:t>
        </w:r>
        <w:r>
          <w:rPr>
            <w:rFonts w:asciiTheme="minorHAnsi" w:eastAsiaTheme="minorEastAsia" w:hAnsiTheme="minorHAnsi" w:cstheme="minorBidi"/>
            <w:i w:val="0"/>
            <w:kern w:val="2"/>
            <w:sz w:val="24"/>
            <w:szCs w:val="24"/>
            <w14:ligatures w14:val="standardContextual"/>
          </w:rPr>
          <w:tab/>
        </w:r>
        <w:r w:rsidRPr="00943A97">
          <w:rPr>
            <w:rStyle w:val="Hyperlink"/>
          </w:rPr>
          <w:t>Gas Permits</w:t>
        </w:r>
        <w:r>
          <w:rPr>
            <w:webHidden/>
          </w:rPr>
          <w:tab/>
        </w:r>
        <w:r>
          <w:rPr>
            <w:webHidden/>
          </w:rPr>
          <w:fldChar w:fldCharType="begin"/>
        </w:r>
        <w:r>
          <w:rPr>
            <w:webHidden/>
          </w:rPr>
          <w:instrText xml:space="preserve"> PAGEREF _Toc173492119 \h </w:instrText>
        </w:r>
        <w:r>
          <w:rPr>
            <w:webHidden/>
          </w:rPr>
        </w:r>
        <w:r>
          <w:rPr>
            <w:webHidden/>
          </w:rPr>
          <w:fldChar w:fldCharType="separate"/>
        </w:r>
        <w:r>
          <w:rPr>
            <w:webHidden/>
          </w:rPr>
          <w:t>43</w:t>
        </w:r>
        <w:r>
          <w:rPr>
            <w:webHidden/>
          </w:rPr>
          <w:fldChar w:fldCharType="end"/>
        </w:r>
      </w:hyperlink>
    </w:p>
    <w:p w14:paraId="7ABF0246" w14:textId="4E898E41"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120" w:history="1">
        <w:r w:rsidRPr="00943A97">
          <w:rPr>
            <w:rStyle w:val="Hyperlink"/>
            <w14:scene3d>
              <w14:camera w14:prst="orthographicFront"/>
              <w14:lightRig w14:rig="threePt" w14:dir="t">
                <w14:rot w14:lat="0" w14:lon="0" w14:rev="0"/>
              </w14:lightRig>
            </w14:scene3d>
          </w:rPr>
          <w:t>4.5.2</w:t>
        </w:r>
        <w:r>
          <w:rPr>
            <w:rFonts w:asciiTheme="minorHAnsi" w:eastAsiaTheme="minorEastAsia" w:hAnsiTheme="minorHAnsi" w:cstheme="minorBidi"/>
            <w:i w:val="0"/>
            <w:kern w:val="2"/>
            <w:sz w:val="24"/>
            <w:szCs w:val="24"/>
            <w14:ligatures w14:val="standardContextual"/>
          </w:rPr>
          <w:tab/>
        </w:r>
        <w:r w:rsidRPr="00943A97">
          <w:rPr>
            <w:rStyle w:val="Hyperlink"/>
          </w:rPr>
          <w:t>Construction Document Review</w:t>
        </w:r>
        <w:r>
          <w:rPr>
            <w:webHidden/>
          </w:rPr>
          <w:tab/>
        </w:r>
        <w:r>
          <w:rPr>
            <w:webHidden/>
          </w:rPr>
          <w:fldChar w:fldCharType="begin"/>
        </w:r>
        <w:r>
          <w:rPr>
            <w:webHidden/>
          </w:rPr>
          <w:instrText xml:space="preserve"> PAGEREF _Toc173492120 \h </w:instrText>
        </w:r>
        <w:r>
          <w:rPr>
            <w:webHidden/>
          </w:rPr>
        </w:r>
        <w:r>
          <w:rPr>
            <w:webHidden/>
          </w:rPr>
          <w:fldChar w:fldCharType="separate"/>
        </w:r>
        <w:r>
          <w:rPr>
            <w:webHidden/>
          </w:rPr>
          <w:t>43</w:t>
        </w:r>
        <w:r>
          <w:rPr>
            <w:webHidden/>
          </w:rPr>
          <w:fldChar w:fldCharType="end"/>
        </w:r>
      </w:hyperlink>
    </w:p>
    <w:p w14:paraId="0CC73A08" w14:textId="235A91D4"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121" w:history="1">
        <w:r w:rsidRPr="00943A97">
          <w:rPr>
            <w:rStyle w:val="Hyperlink"/>
            <w14:scene3d>
              <w14:camera w14:prst="orthographicFront"/>
              <w14:lightRig w14:rig="threePt" w14:dir="t">
                <w14:rot w14:lat="0" w14:lon="0" w14:rev="0"/>
              </w14:lightRig>
            </w14:scene3d>
          </w:rPr>
          <w:t>4.5.3</w:t>
        </w:r>
        <w:r>
          <w:rPr>
            <w:rFonts w:asciiTheme="minorHAnsi" w:eastAsiaTheme="minorEastAsia" w:hAnsiTheme="minorHAnsi" w:cstheme="minorBidi"/>
            <w:i w:val="0"/>
            <w:kern w:val="2"/>
            <w:sz w:val="24"/>
            <w:szCs w:val="24"/>
            <w14:ligatures w14:val="standardContextual"/>
          </w:rPr>
          <w:tab/>
        </w:r>
        <w:r w:rsidRPr="00943A97">
          <w:rPr>
            <w:rStyle w:val="Hyperlink"/>
          </w:rPr>
          <w:t>Gas Installation Site-Inspections</w:t>
        </w:r>
        <w:r>
          <w:rPr>
            <w:webHidden/>
          </w:rPr>
          <w:tab/>
        </w:r>
        <w:r>
          <w:rPr>
            <w:webHidden/>
          </w:rPr>
          <w:fldChar w:fldCharType="begin"/>
        </w:r>
        <w:r>
          <w:rPr>
            <w:webHidden/>
          </w:rPr>
          <w:instrText xml:space="preserve"> PAGEREF _Toc173492121 \h </w:instrText>
        </w:r>
        <w:r>
          <w:rPr>
            <w:webHidden/>
          </w:rPr>
        </w:r>
        <w:r>
          <w:rPr>
            <w:webHidden/>
          </w:rPr>
          <w:fldChar w:fldCharType="separate"/>
        </w:r>
        <w:r>
          <w:rPr>
            <w:webHidden/>
          </w:rPr>
          <w:t>43</w:t>
        </w:r>
        <w:r>
          <w:rPr>
            <w:webHidden/>
          </w:rPr>
          <w:fldChar w:fldCharType="end"/>
        </w:r>
      </w:hyperlink>
    </w:p>
    <w:p w14:paraId="520A0F76" w14:textId="4D3A8C09"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122" w:history="1">
        <w:r w:rsidRPr="00943A97">
          <w:rPr>
            <w:rStyle w:val="Hyperlink"/>
            <w14:scene3d>
              <w14:camera w14:prst="orthographicFront"/>
              <w14:lightRig w14:rig="threePt" w14:dir="t">
                <w14:rot w14:lat="0" w14:lon="0" w14:rev="0"/>
              </w14:lightRig>
            </w14:scene3d>
          </w:rPr>
          <w:t>4.5.4</w:t>
        </w:r>
        <w:r>
          <w:rPr>
            <w:rFonts w:asciiTheme="minorHAnsi" w:eastAsiaTheme="minorEastAsia" w:hAnsiTheme="minorHAnsi" w:cstheme="minorBidi"/>
            <w:i w:val="0"/>
            <w:kern w:val="2"/>
            <w:sz w:val="24"/>
            <w:szCs w:val="24"/>
            <w14:ligatures w14:val="standardContextual"/>
          </w:rPr>
          <w:tab/>
        </w:r>
        <w:r w:rsidRPr="00943A97">
          <w:rPr>
            <w:rStyle w:val="Hyperlink"/>
          </w:rPr>
          <w:t>Miscellaneous Gas Inspections</w:t>
        </w:r>
        <w:r>
          <w:rPr>
            <w:webHidden/>
          </w:rPr>
          <w:tab/>
        </w:r>
        <w:r>
          <w:rPr>
            <w:webHidden/>
          </w:rPr>
          <w:fldChar w:fldCharType="begin"/>
        </w:r>
        <w:r>
          <w:rPr>
            <w:webHidden/>
          </w:rPr>
          <w:instrText xml:space="preserve"> PAGEREF _Toc173492122 \h </w:instrText>
        </w:r>
        <w:r>
          <w:rPr>
            <w:webHidden/>
          </w:rPr>
        </w:r>
        <w:r>
          <w:rPr>
            <w:webHidden/>
          </w:rPr>
          <w:fldChar w:fldCharType="separate"/>
        </w:r>
        <w:r>
          <w:rPr>
            <w:webHidden/>
          </w:rPr>
          <w:t>43</w:t>
        </w:r>
        <w:r>
          <w:rPr>
            <w:webHidden/>
          </w:rPr>
          <w:fldChar w:fldCharType="end"/>
        </w:r>
      </w:hyperlink>
    </w:p>
    <w:p w14:paraId="66FFF170" w14:textId="5F574EE6" w:rsidR="003813C1" w:rsidRDefault="003813C1">
      <w:pPr>
        <w:pStyle w:val="TOC3"/>
        <w:rPr>
          <w:rFonts w:asciiTheme="minorHAnsi" w:eastAsiaTheme="minorEastAsia" w:hAnsiTheme="minorHAnsi" w:cstheme="minorBidi"/>
          <w:iCs w:val="0"/>
          <w:kern w:val="2"/>
          <w:sz w:val="24"/>
          <w:szCs w:val="24"/>
          <w:lang w:val="en-US"/>
          <w14:ligatures w14:val="standardContextual"/>
        </w:rPr>
      </w:pPr>
      <w:hyperlink w:anchor="_Toc173492123" w:history="1">
        <w:r w:rsidRPr="00943A97">
          <w:rPr>
            <w:rStyle w:val="Hyperlink"/>
          </w:rPr>
          <w:t>4.6</w:t>
        </w:r>
        <w:r>
          <w:rPr>
            <w:rFonts w:asciiTheme="minorHAnsi" w:eastAsiaTheme="minorEastAsia" w:hAnsiTheme="minorHAnsi" w:cstheme="minorBidi"/>
            <w:iCs w:val="0"/>
            <w:kern w:val="2"/>
            <w:sz w:val="24"/>
            <w:szCs w:val="24"/>
            <w:lang w:val="en-US"/>
            <w14:ligatures w14:val="standardContextual"/>
          </w:rPr>
          <w:tab/>
        </w:r>
        <w:r w:rsidRPr="00943A97">
          <w:rPr>
            <w:rStyle w:val="Hyperlink"/>
          </w:rPr>
          <w:t>Plumbing</w:t>
        </w:r>
        <w:r>
          <w:rPr>
            <w:webHidden/>
          </w:rPr>
          <w:tab/>
        </w:r>
        <w:r>
          <w:rPr>
            <w:webHidden/>
          </w:rPr>
          <w:fldChar w:fldCharType="begin"/>
        </w:r>
        <w:r>
          <w:rPr>
            <w:webHidden/>
          </w:rPr>
          <w:instrText xml:space="preserve"> PAGEREF _Toc173492123 \h </w:instrText>
        </w:r>
        <w:r>
          <w:rPr>
            <w:webHidden/>
          </w:rPr>
        </w:r>
        <w:r>
          <w:rPr>
            <w:webHidden/>
          </w:rPr>
          <w:fldChar w:fldCharType="separate"/>
        </w:r>
        <w:r>
          <w:rPr>
            <w:webHidden/>
          </w:rPr>
          <w:t>45</w:t>
        </w:r>
        <w:r>
          <w:rPr>
            <w:webHidden/>
          </w:rPr>
          <w:fldChar w:fldCharType="end"/>
        </w:r>
      </w:hyperlink>
    </w:p>
    <w:p w14:paraId="03DE5226" w14:textId="78311C5F"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124" w:history="1">
        <w:r w:rsidRPr="00943A97">
          <w:rPr>
            <w:rStyle w:val="Hyperlink"/>
            <w14:scene3d>
              <w14:camera w14:prst="orthographicFront"/>
              <w14:lightRig w14:rig="threePt" w14:dir="t">
                <w14:rot w14:lat="0" w14:lon="0" w14:rev="0"/>
              </w14:lightRig>
            </w14:scene3d>
          </w:rPr>
          <w:t>4.6.1</w:t>
        </w:r>
        <w:r>
          <w:rPr>
            <w:rFonts w:asciiTheme="minorHAnsi" w:eastAsiaTheme="minorEastAsia" w:hAnsiTheme="minorHAnsi" w:cstheme="minorBidi"/>
            <w:i w:val="0"/>
            <w:kern w:val="2"/>
            <w:sz w:val="24"/>
            <w:szCs w:val="24"/>
            <w14:ligatures w14:val="standardContextual"/>
          </w:rPr>
          <w:tab/>
        </w:r>
        <w:r w:rsidRPr="00943A97">
          <w:rPr>
            <w:rStyle w:val="Hyperlink"/>
          </w:rPr>
          <w:t>Plumbing Permits</w:t>
        </w:r>
        <w:r>
          <w:rPr>
            <w:webHidden/>
          </w:rPr>
          <w:tab/>
        </w:r>
        <w:r>
          <w:rPr>
            <w:webHidden/>
          </w:rPr>
          <w:fldChar w:fldCharType="begin"/>
        </w:r>
        <w:r>
          <w:rPr>
            <w:webHidden/>
          </w:rPr>
          <w:instrText xml:space="preserve"> PAGEREF _Toc173492124 \h </w:instrText>
        </w:r>
        <w:r>
          <w:rPr>
            <w:webHidden/>
          </w:rPr>
        </w:r>
        <w:r>
          <w:rPr>
            <w:webHidden/>
          </w:rPr>
          <w:fldChar w:fldCharType="separate"/>
        </w:r>
        <w:r>
          <w:rPr>
            <w:webHidden/>
          </w:rPr>
          <w:t>45</w:t>
        </w:r>
        <w:r>
          <w:rPr>
            <w:webHidden/>
          </w:rPr>
          <w:fldChar w:fldCharType="end"/>
        </w:r>
      </w:hyperlink>
    </w:p>
    <w:p w14:paraId="030223F8" w14:textId="75E43B73"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125" w:history="1">
        <w:r w:rsidRPr="00943A97">
          <w:rPr>
            <w:rStyle w:val="Hyperlink"/>
            <w14:scene3d>
              <w14:camera w14:prst="orthographicFront"/>
              <w14:lightRig w14:rig="threePt" w14:dir="t">
                <w14:rot w14:lat="0" w14:lon="0" w14:rev="0"/>
              </w14:lightRig>
            </w14:scene3d>
          </w:rPr>
          <w:t>4.6.2</w:t>
        </w:r>
        <w:r>
          <w:rPr>
            <w:rFonts w:asciiTheme="minorHAnsi" w:eastAsiaTheme="minorEastAsia" w:hAnsiTheme="minorHAnsi" w:cstheme="minorBidi"/>
            <w:i w:val="0"/>
            <w:kern w:val="2"/>
            <w:sz w:val="24"/>
            <w:szCs w:val="24"/>
            <w14:ligatures w14:val="standardContextual"/>
          </w:rPr>
          <w:tab/>
        </w:r>
        <w:r w:rsidRPr="00943A97">
          <w:rPr>
            <w:rStyle w:val="Hyperlink"/>
          </w:rPr>
          <w:t>Construction Document Review</w:t>
        </w:r>
        <w:r>
          <w:rPr>
            <w:webHidden/>
          </w:rPr>
          <w:tab/>
        </w:r>
        <w:r>
          <w:rPr>
            <w:webHidden/>
          </w:rPr>
          <w:fldChar w:fldCharType="begin"/>
        </w:r>
        <w:r>
          <w:rPr>
            <w:webHidden/>
          </w:rPr>
          <w:instrText xml:space="preserve"> PAGEREF _Toc173492125 \h </w:instrText>
        </w:r>
        <w:r>
          <w:rPr>
            <w:webHidden/>
          </w:rPr>
        </w:r>
        <w:r>
          <w:rPr>
            <w:webHidden/>
          </w:rPr>
          <w:fldChar w:fldCharType="separate"/>
        </w:r>
        <w:r>
          <w:rPr>
            <w:webHidden/>
          </w:rPr>
          <w:t>45</w:t>
        </w:r>
        <w:r>
          <w:rPr>
            <w:webHidden/>
          </w:rPr>
          <w:fldChar w:fldCharType="end"/>
        </w:r>
      </w:hyperlink>
    </w:p>
    <w:p w14:paraId="042AA25C" w14:textId="5CA1E139"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126" w:history="1">
        <w:r w:rsidRPr="00943A97">
          <w:rPr>
            <w:rStyle w:val="Hyperlink"/>
            <w14:scene3d>
              <w14:camera w14:prst="orthographicFront"/>
              <w14:lightRig w14:rig="threePt" w14:dir="t">
                <w14:rot w14:lat="0" w14:lon="0" w14:rev="0"/>
              </w14:lightRig>
            </w14:scene3d>
          </w:rPr>
          <w:t>4.6.3</w:t>
        </w:r>
        <w:r>
          <w:rPr>
            <w:rFonts w:asciiTheme="minorHAnsi" w:eastAsiaTheme="minorEastAsia" w:hAnsiTheme="minorHAnsi" w:cstheme="minorBidi"/>
            <w:i w:val="0"/>
            <w:kern w:val="2"/>
            <w:sz w:val="24"/>
            <w:szCs w:val="24"/>
            <w14:ligatures w14:val="standardContextual"/>
          </w:rPr>
          <w:tab/>
        </w:r>
        <w:r w:rsidRPr="00943A97">
          <w:rPr>
            <w:rStyle w:val="Hyperlink"/>
          </w:rPr>
          <w:t>Plumbing Installation Site-Inspections</w:t>
        </w:r>
        <w:r>
          <w:rPr>
            <w:webHidden/>
          </w:rPr>
          <w:tab/>
        </w:r>
        <w:r>
          <w:rPr>
            <w:webHidden/>
          </w:rPr>
          <w:fldChar w:fldCharType="begin"/>
        </w:r>
        <w:r>
          <w:rPr>
            <w:webHidden/>
          </w:rPr>
          <w:instrText xml:space="preserve"> PAGEREF _Toc173492126 \h </w:instrText>
        </w:r>
        <w:r>
          <w:rPr>
            <w:webHidden/>
          </w:rPr>
        </w:r>
        <w:r>
          <w:rPr>
            <w:webHidden/>
          </w:rPr>
          <w:fldChar w:fldCharType="separate"/>
        </w:r>
        <w:r>
          <w:rPr>
            <w:webHidden/>
          </w:rPr>
          <w:t>45</w:t>
        </w:r>
        <w:r>
          <w:rPr>
            <w:webHidden/>
          </w:rPr>
          <w:fldChar w:fldCharType="end"/>
        </w:r>
      </w:hyperlink>
    </w:p>
    <w:p w14:paraId="72A35EEA" w14:textId="1410AACE"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127" w:history="1">
        <w:r w:rsidRPr="00943A97">
          <w:rPr>
            <w:rStyle w:val="Hyperlink"/>
            <w14:scene3d>
              <w14:camera w14:prst="orthographicFront"/>
              <w14:lightRig w14:rig="threePt" w14:dir="t">
                <w14:rot w14:lat="0" w14:lon="0" w14:rev="0"/>
              </w14:lightRig>
            </w14:scene3d>
          </w:rPr>
          <w:t>4.6.4</w:t>
        </w:r>
        <w:r>
          <w:rPr>
            <w:rFonts w:asciiTheme="minorHAnsi" w:eastAsiaTheme="minorEastAsia" w:hAnsiTheme="minorHAnsi" w:cstheme="minorBidi"/>
            <w:i w:val="0"/>
            <w:kern w:val="2"/>
            <w:sz w:val="24"/>
            <w:szCs w:val="24"/>
            <w14:ligatures w14:val="standardContextual"/>
          </w:rPr>
          <w:tab/>
        </w:r>
        <w:r w:rsidRPr="00943A97">
          <w:rPr>
            <w:rStyle w:val="Hyperlink"/>
          </w:rPr>
          <w:t>Permits for Private Sewage Disposal Systems</w:t>
        </w:r>
        <w:r>
          <w:rPr>
            <w:webHidden/>
          </w:rPr>
          <w:tab/>
        </w:r>
        <w:r>
          <w:rPr>
            <w:webHidden/>
          </w:rPr>
          <w:fldChar w:fldCharType="begin"/>
        </w:r>
        <w:r>
          <w:rPr>
            <w:webHidden/>
          </w:rPr>
          <w:instrText xml:space="preserve"> PAGEREF _Toc173492127 \h </w:instrText>
        </w:r>
        <w:r>
          <w:rPr>
            <w:webHidden/>
          </w:rPr>
        </w:r>
        <w:r>
          <w:rPr>
            <w:webHidden/>
          </w:rPr>
          <w:fldChar w:fldCharType="separate"/>
        </w:r>
        <w:r>
          <w:rPr>
            <w:webHidden/>
          </w:rPr>
          <w:t>46</w:t>
        </w:r>
        <w:r>
          <w:rPr>
            <w:webHidden/>
          </w:rPr>
          <w:fldChar w:fldCharType="end"/>
        </w:r>
      </w:hyperlink>
    </w:p>
    <w:p w14:paraId="007D3063" w14:textId="4D7A01A6"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128" w:history="1">
        <w:r w:rsidRPr="00943A97">
          <w:rPr>
            <w:rStyle w:val="Hyperlink"/>
            <w14:scene3d>
              <w14:camera w14:prst="orthographicFront"/>
              <w14:lightRig w14:rig="threePt" w14:dir="t">
                <w14:rot w14:lat="0" w14:lon="0" w14:rev="0"/>
              </w14:lightRig>
            </w14:scene3d>
          </w:rPr>
          <w:t>4.6.5</w:t>
        </w:r>
        <w:r>
          <w:rPr>
            <w:rFonts w:asciiTheme="minorHAnsi" w:eastAsiaTheme="minorEastAsia" w:hAnsiTheme="minorHAnsi" w:cstheme="minorBidi"/>
            <w:i w:val="0"/>
            <w:kern w:val="2"/>
            <w:sz w:val="24"/>
            <w:szCs w:val="24"/>
            <w14:ligatures w14:val="standardContextual"/>
          </w:rPr>
          <w:tab/>
        </w:r>
        <w:r w:rsidRPr="00943A97">
          <w:rPr>
            <w:rStyle w:val="Hyperlink"/>
          </w:rPr>
          <w:t>Private Sewage Disposal System Site Inspections</w:t>
        </w:r>
        <w:r>
          <w:rPr>
            <w:webHidden/>
          </w:rPr>
          <w:tab/>
        </w:r>
        <w:r>
          <w:rPr>
            <w:webHidden/>
          </w:rPr>
          <w:fldChar w:fldCharType="begin"/>
        </w:r>
        <w:r>
          <w:rPr>
            <w:webHidden/>
          </w:rPr>
          <w:instrText xml:space="preserve"> PAGEREF _Toc173492128 \h </w:instrText>
        </w:r>
        <w:r>
          <w:rPr>
            <w:webHidden/>
          </w:rPr>
        </w:r>
        <w:r>
          <w:rPr>
            <w:webHidden/>
          </w:rPr>
          <w:fldChar w:fldCharType="separate"/>
        </w:r>
        <w:r>
          <w:rPr>
            <w:webHidden/>
          </w:rPr>
          <w:t>46</w:t>
        </w:r>
        <w:r>
          <w:rPr>
            <w:webHidden/>
          </w:rPr>
          <w:fldChar w:fldCharType="end"/>
        </w:r>
      </w:hyperlink>
    </w:p>
    <w:p w14:paraId="5DB5F432" w14:textId="755056A7" w:rsidR="003813C1" w:rsidRDefault="003813C1">
      <w:pPr>
        <w:pStyle w:val="TOC4"/>
        <w:rPr>
          <w:rFonts w:asciiTheme="minorHAnsi" w:eastAsiaTheme="minorEastAsia" w:hAnsiTheme="minorHAnsi" w:cstheme="minorBidi"/>
          <w:i w:val="0"/>
          <w:kern w:val="2"/>
          <w:sz w:val="24"/>
          <w:szCs w:val="24"/>
          <w14:ligatures w14:val="standardContextual"/>
        </w:rPr>
      </w:pPr>
      <w:hyperlink w:anchor="_Toc173492129" w:history="1">
        <w:r w:rsidRPr="00943A97">
          <w:rPr>
            <w:rStyle w:val="Hyperlink"/>
            <w14:scene3d>
              <w14:camera w14:prst="orthographicFront"/>
              <w14:lightRig w14:rig="threePt" w14:dir="t">
                <w14:rot w14:lat="0" w14:lon="0" w14:rev="0"/>
              </w14:lightRig>
            </w14:scene3d>
          </w:rPr>
          <w:t>4.6.6</w:t>
        </w:r>
        <w:r>
          <w:rPr>
            <w:rFonts w:asciiTheme="minorHAnsi" w:eastAsiaTheme="minorEastAsia" w:hAnsiTheme="minorHAnsi" w:cstheme="minorBidi"/>
            <w:i w:val="0"/>
            <w:kern w:val="2"/>
            <w:sz w:val="24"/>
            <w:szCs w:val="24"/>
            <w14:ligatures w14:val="standardContextual"/>
          </w:rPr>
          <w:tab/>
        </w:r>
        <w:r w:rsidRPr="00943A97">
          <w:rPr>
            <w:rStyle w:val="Hyperlink"/>
          </w:rPr>
          <w:t>Miscellaneous Plumbing Inspections</w:t>
        </w:r>
        <w:r>
          <w:rPr>
            <w:webHidden/>
          </w:rPr>
          <w:tab/>
        </w:r>
        <w:r>
          <w:rPr>
            <w:webHidden/>
          </w:rPr>
          <w:fldChar w:fldCharType="begin"/>
        </w:r>
        <w:r>
          <w:rPr>
            <w:webHidden/>
          </w:rPr>
          <w:instrText xml:space="preserve"> PAGEREF _Toc173492129 \h </w:instrText>
        </w:r>
        <w:r>
          <w:rPr>
            <w:webHidden/>
          </w:rPr>
        </w:r>
        <w:r>
          <w:rPr>
            <w:webHidden/>
          </w:rPr>
          <w:fldChar w:fldCharType="separate"/>
        </w:r>
        <w:r>
          <w:rPr>
            <w:webHidden/>
          </w:rPr>
          <w:t>46</w:t>
        </w:r>
        <w:r>
          <w:rPr>
            <w:webHidden/>
          </w:rPr>
          <w:fldChar w:fldCharType="end"/>
        </w:r>
      </w:hyperlink>
    </w:p>
    <w:p w14:paraId="2865FEC7" w14:textId="02790005" w:rsidR="003813C1" w:rsidRDefault="003813C1">
      <w:pPr>
        <w:pStyle w:val="TOC2"/>
        <w:rPr>
          <w:rFonts w:asciiTheme="minorHAnsi" w:eastAsiaTheme="minorEastAsia" w:hAnsiTheme="minorHAnsi" w:cstheme="minorBidi"/>
          <w:b w:val="0"/>
          <w:kern w:val="2"/>
          <w:szCs w:val="24"/>
          <w14:ligatures w14:val="standardContextual"/>
        </w:rPr>
      </w:pPr>
      <w:hyperlink w:anchor="_Toc173492130" w:history="1">
        <w:r w:rsidRPr="00943A97">
          <w:rPr>
            <w:rStyle w:val="Hyperlink"/>
          </w:rPr>
          <w:t>5.0</w:t>
        </w:r>
        <w:r>
          <w:rPr>
            <w:rFonts w:asciiTheme="minorHAnsi" w:eastAsiaTheme="minorEastAsia" w:hAnsiTheme="minorHAnsi" w:cstheme="minorBidi"/>
            <w:b w:val="0"/>
            <w:kern w:val="2"/>
            <w:szCs w:val="24"/>
            <w14:ligatures w14:val="standardContextual"/>
          </w:rPr>
          <w:tab/>
        </w:r>
        <w:r w:rsidR="005E3639">
          <w:rPr>
            <w:rStyle w:val="Hyperlink"/>
          </w:rPr>
          <w:t>QMS</w:t>
        </w:r>
        <w:r w:rsidRPr="00943A97">
          <w:rPr>
            <w:rStyle w:val="Hyperlink"/>
          </w:rPr>
          <w:t xml:space="preserve"> Template Version History (Delete from draft version submitted)</w:t>
        </w:r>
        <w:r>
          <w:rPr>
            <w:webHidden/>
          </w:rPr>
          <w:tab/>
        </w:r>
        <w:r>
          <w:rPr>
            <w:webHidden/>
          </w:rPr>
          <w:fldChar w:fldCharType="begin"/>
        </w:r>
        <w:r>
          <w:rPr>
            <w:webHidden/>
          </w:rPr>
          <w:instrText xml:space="preserve"> PAGEREF _Toc173492130 \h </w:instrText>
        </w:r>
        <w:r>
          <w:rPr>
            <w:webHidden/>
          </w:rPr>
        </w:r>
        <w:r>
          <w:rPr>
            <w:webHidden/>
          </w:rPr>
          <w:fldChar w:fldCharType="separate"/>
        </w:r>
        <w:r>
          <w:rPr>
            <w:webHidden/>
          </w:rPr>
          <w:t>47</w:t>
        </w:r>
        <w:r>
          <w:rPr>
            <w:webHidden/>
          </w:rPr>
          <w:fldChar w:fldCharType="end"/>
        </w:r>
      </w:hyperlink>
    </w:p>
    <w:p w14:paraId="5EDB3EAA" w14:textId="6BEBEAB6" w:rsidR="002705A2" w:rsidRDefault="00365EFA" w:rsidP="00365EFA">
      <w:pPr>
        <w:rPr>
          <w:lang w:val="en-CA"/>
        </w:rPr>
        <w:sectPr w:rsidR="002705A2" w:rsidSect="002705A2">
          <w:headerReference w:type="default" r:id="rId15"/>
          <w:endnotePr>
            <w:numFmt w:val="decimal"/>
          </w:endnotePr>
          <w:pgSz w:w="12240" w:h="15840"/>
          <w:pgMar w:top="1296" w:right="1296" w:bottom="1296" w:left="1296" w:header="1008" w:footer="720" w:gutter="0"/>
          <w:cols w:space="720"/>
          <w:noEndnote/>
          <w:docGrid w:linePitch="326"/>
        </w:sectPr>
      </w:pPr>
      <w:r>
        <w:rPr>
          <w:lang w:val="en-CA"/>
        </w:rPr>
        <w:fldChar w:fldCharType="end"/>
      </w:r>
    </w:p>
    <w:p w14:paraId="13184139" w14:textId="77777777" w:rsidR="00C30CB6" w:rsidRDefault="00C30CB6" w:rsidP="00C30CB6">
      <w:pPr>
        <w:pStyle w:val="ParagraphText"/>
      </w:pPr>
    </w:p>
    <w:p w14:paraId="248AE929" w14:textId="77777777" w:rsidR="00C30CB6" w:rsidRDefault="00C30CB6" w:rsidP="00C30CB6">
      <w:pPr>
        <w:pStyle w:val="ParagraphText"/>
      </w:pPr>
    </w:p>
    <w:p w14:paraId="54097C62" w14:textId="77777777" w:rsidR="00C30CB6" w:rsidRDefault="00C30CB6" w:rsidP="00C30CB6">
      <w:pPr>
        <w:pStyle w:val="ParagraphText"/>
      </w:pPr>
    </w:p>
    <w:p w14:paraId="001F83A2" w14:textId="77777777" w:rsidR="00C30CB6" w:rsidRDefault="00C30CB6" w:rsidP="00C30CB6">
      <w:pPr>
        <w:pStyle w:val="ParagraphText"/>
      </w:pPr>
    </w:p>
    <w:p w14:paraId="1125352E" w14:textId="77777777" w:rsidR="008E5E8D" w:rsidRPr="009C6BB2" w:rsidRDefault="008E5E8D" w:rsidP="00C30CB6">
      <w:pPr>
        <w:pStyle w:val="ParagraphText"/>
      </w:pPr>
    </w:p>
    <w:p w14:paraId="7A4A5209" w14:textId="1A543A27" w:rsidR="00E36965" w:rsidRPr="00012189" w:rsidRDefault="00E36965" w:rsidP="00012189">
      <w:pPr>
        <w:pStyle w:val="Subtitle"/>
      </w:pPr>
      <w:bookmarkStart w:id="0" w:name="_Toc173492033"/>
      <w:r w:rsidRPr="00012189">
        <w:t>Schedule A</w:t>
      </w:r>
      <w:r w:rsidR="002C456C" w:rsidRPr="00012189">
        <w:t xml:space="preserve"> - </w:t>
      </w:r>
      <w:r w:rsidRPr="00012189">
        <w:t>Scope and Administration</w:t>
      </w:r>
      <w:bookmarkEnd w:id="0"/>
    </w:p>
    <w:p w14:paraId="353302DB" w14:textId="77777777" w:rsidR="002705A2" w:rsidRDefault="002705A2" w:rsidP="00C30CB6">
      <w:pPr>
        <w:pStyle w:val="ParagraphText"/>
        <w:sectPr w:rsidR="002705A2" w:rsidSect="002705A2">
          <w:endnotePr>
            <w:numFmt w:val="decimal"/>
          </w:endnotePr>
          <w:pgSz w:w="12240" w:h="15840"/>
          <w:pgMar w:top="1296" w:right="1296" w:bottom="1296" w:left="1296" w:header="1008" w:footer="720" w:gutter="0"/>
          <w:cols w:space="720"/>
          <w:noEndnote/>
          <w:docGrid w:linePitch="326"/>
        </w:sectPr>
      </w:pPr>
    </w:p>
    <w:p w14:paraId="7A4A521E" w14:textId="38CF7C86" w:rsidR="00E36965" w:rsidRPr="009C6BB2" w:rsidRDefault="002C456C" w:rsidP="00520C7A">
      <w:pPr>
        <w:pStyle w:val="Heading1"/>
        <w:numPr>
          <w:ilvl w:val="0"/>
          <w:numId w:val="23"/>
        </w:numPr>
      </w:pPr>
      <w:bookmarkStart w:id="1" w:name="_Toc16080381"/>
      <w:bookmarkStart w:id="2" w:name="_Toc173492034"/>
      <w:r>
        <w:lastRenderedPageBreak/>
        <w:t>Scope o</w:t>
      </w:r>
      <w:r w:rsidRPr="009C6BB2">
        <w:t xml:space="preserve">f </w:t>
      </w:r>
      <w:r w:rsidRPr="002C456C">
        <w:t>Accreditation</w:t>
      </w:r>
      <w:bookmarkEnd w:id="1"/>
      <w:bookmarkEnd w:id="2"/>
    </w:p>
    <w:p w14:paraId="7A4A5222" w14:textId="2DC4D352" w:rsidR="00E36965" w:rsidRPr="00C04C6D" w:rsidRDefault="00495805" w:rsidP="00C04C6D">
      <w:pPr>
        <w:pStyle w:val="ParagraphText"/>
      </w:pPr>
      <w:r w:rsidRPr="006B61FE">
        <w:t xml:space="preserve">The </w:t>
      </w:r>
      <w:r w:rsidRPr="006B61FE">
        <w:rPr>
          <w:b/>
          <w:i/>
        </w:rPr>
        <w:t>(insert name of municipality here)</w:t>
      </w:r>
      <w:r w:rsidR="00944A72" w:rsidRPr="006B61FE">
        <w:rPr>
          <w:b/>
          <w:i/>
        </w:rPr>
        <w:t>,</w:t>
      </w:r>
      <w:r w:rsidR="00944A72" w:rsidRPr="006B61FE">
        <w:t xml:space="preserve"> herein referred to as “The Municipality” will administer the Safety Codes Act (Act) including the pursuant regulations</w:t>
      </w:r>
      <w:r w:rsidR="0055766C" w:rsidRPr="006B61FE">
        <w:t xml:space="preserve">, </w:t>
      </w:r>
      <w:r w:rsidR="00944A72" w:rsidRPr="006B61FE">
        <w:t>codes</w:t>
      </w:r>
      <w:r w:rsidR="0055766C">
        <w:t xml:space="preserve"> and </w:t>
      </w:r>
      <w:r w:rsidR="00944A72" w:rsidRPr="009C6BB2">
        <w:t xml:space="preserve">standards that are in force </w:t>
      </w:r>
      <w:r w:rsidR="0055766C">
        <w:t>as amended from time-to-time</w:t>
      </w:r>
      <w:r w:rsidR="0055766C" w:rsidRPr="009C6BB2">
        <w:t xml:space="preserve"> </w:t>
      </w:r>
      <w:r w:rsidR="00944A72" w:rsidRPr="009C6BB2">
        <w:t>and applicable in the following technical discipline(s) within their jurisdiction</w:t>
      </w:r>
      <w:r w:rsidR="00AB7B37">
        <w:t>.</w:t>
      </w:r>
      <w:r w:rsidR="00C04C6D">
        <w:t xml:space="preserve"> </w:t>
      </w:r>
    </w:p>
    <w:tbl>
      <w:tblPr>
        <w:tblW w:w="5320" w:type="pct"/>
        <w:tblInd w:w="-5" w:type="dxa"/>
        <w:tblLook w:val="04A0" w:firstRow="1" w:lastRow="0" w:firstColumn="1" w:lastColumn="0" w:noHBand="0" w:noVBand="1"/>
      </w:tblPr>
      <w:tblGrid>
        <w:gridCol w:w="686"/>
        <w:gridCol w:w="49"/>
        <w:gridCol w:w="567"/>
        <w:gridCol w:w="9270"/>
      </w:tblGrid>
      <w:tr w:rsidR="002C456C" w:rsidRPr="00E62D21" w14:paraId="536CE084" w14:textId="77777777" w:rsidTr="008C3187">
        <w:tc>
          <w:tcPr>
            <w:tcW w:w="5000" w:type="pct"/>
            <w:gridSpan w:val="4"/>
            <w:shd w:val="clear" w:color="auto" w:fill="auto"/>
            <w:vAlign w:val="bottom"/>
          </w:tcPr>
          <w:p w14:paraId="14C48D49" w14:textId="38E8EC7E" w:rsidR="002C456C" w:rsidRPr="00001B26" w:rsidRDefault="002C456C" w:rsidP="00B43900">
            <w:pPr>
              <w:pStyle w:val="Heading2"/>
              <w:spacing w:before="0" w:after="0"/>
            </w:pPr>
            <w:bookmarkStart w:id="3" w:name="_Toc16762026"/>
            <w:bookmarkStart w:id="4" w:name="_Toc173492035"/>
            <w:bookmarkStart w:id="5" w:name="_Toc351966529"/>
            <w:bookmarkStart w:id="6" w:name="_Toc16080383"/>
            <w:r w:rsidRPr="00001B26">
              <w:t>Building</w:t>
            </w:r>
            <w:bookmarkEnd w:id="3"/>
            <w:bookmarkEnd w:id="4"/>
          </w:p>
        </w:tc>
      </w:tr>
      <w:tr w:rsidR="002C456C" w:rsidRPr="00D078B0" w14:paraId="4A8819AE" w14:textId="77777777" w:rsidTr="008C3187">
        <w:trPr>
          <w:trHeight w:val="168"/>
        </w:trPr>
        <w:tc>
          <w:tcPr>
            <w:tcW w:w="348" w:type="pct"/>
            <w:gridSpan w:val="2"/>
            <w:shd w:val="clear" w:color="auto" w:fill="auto"/>
          </w:tcPr>
          <w:p w14:paraId="12EE0E3C" w14:textId="77777777" w:rsidR="002C456C" w:rsidRPr="00D078B0" w:rsidRDefault="002C456C" w:rsidP="002C456C">
            <w:pPr>
              <w:jc w:val="center"/>
              <w:rPr>
                <w:rFonts w:cs="Calibri"/>
                <w:sz w:val="20"/>
                <w:szCs w:val="20"/>
                <w:lang w:val="en-CA"/>
              </w:rPr>
            </w:pPr>
          </w:p>
        </w:tc>
        <w:sdt>
          <w:sdtPr>
            <w:rPr>
              <w:rFonts w:cs="Calibri"/>
              <w:szCs w:val="20"/>
              <w:lang w:val="en-CA"/>
            </w:rPr>
            <w:id w:val="883600527"/>
            <w14:checkbox>
              <w14:checked w14:val="0"/>
              <w14:checkedState w14:val="2612" w14:font="MS Gothic"/>
              <w14:uncheckedState w14:val="2610" w14:font="MS Gothic"/>
            </w14:checkbox>
          </w:sdtPr>
          <w:sdtContent>
            <w:tc>
              <w:tcPr>
                <w:tcW w:w="268" w:type="pct"/>
                <w:shd w:val="clear" w:color="auto" w:fill="auto"/>
              </w:tcPr>
              <w:p w14:paraId="51A4C4F3" w14:textId="36688743" w:rsidR="002C456C" w:rsidRPr="007C2E56" w:rsidRDefault="0085136B" w:rsidP="00D078B0">
                <w:pPr>
                  <w:rPr>
                    <w:rFonts w:cs="Calibri"/>
                    <w:szCs w:val="20"/>
                    <w:lang w:val="en-CA"/>
                  </w:rPr>
                </w:pPr>
                <w:r>
                  <w:rPr>
                    <w:rFonts w:ascii="MS Gothic" w:eastAsia="MS Gothic" w:hAnsi="MS Gothic" w:cs="Calibri" w:hint="eastAsia"/>
                    <w:szCs w:val="20"/>
                    <w:lang w:val="en-CA"/>
                  </w:rPr>
                  <w:t>☐</w:t>
                </w:r>
              </w:p>
            </w:tc>
          </w:sdtContent>
        </w:sdt>
        <w:tc>
          <w:tcPr>
            <w:tcW w:w="4384" w:type="pct"/>
            <w:shd w:val="clear" w:color="auto" w:fill="auto"/>
          </w:tcPr>
          <w:p w14:paraId="39247E1D" w14:textId="79FA0F7A" w:rsidR="002C456C" w:rsidRPr="00D078B0" w:rsidRDefault="002C456C" w:rsidP="00554459">
            <w:pPr>
              <w:pStyle w:val="ParagraphText"/>
              <w:spacing w:after="0" w:line="240" w:lineRule="auto"/>
              <w:rPr>
                <w:sz w:val="20"/>
                <w:szCs w:val="20"/>
              </w:rPr>
            </w:pPr>
            <w:r w:rsidRPr="00D078B0">
              <w:rPr>
                <w:sz w:val="20"/>
                <w:szCs w:val="20"/>
              </w:rPr>
              <w:t>All parts of the</w:t>
            </w:r>
            <w:r w:rsidR="0051154F">
              <w:rPr>
                <w:sz w:val="20"/>
                <w:szCs w:val="20"/>
              </w:rPr>
              <w:t xml:space="preserve"> current</w:t>
            </w:r>
            <w:r w:rsidRPr="00D078B0">
              <w:rPr>
                <w:sz w:val="20"/>
                <w:szCs w:val="20"/>
              </w:rPr>
              <w:t>:</w:t>
            </w:r>
          </w:p>
          <w:p w14:paraId="1AB23511" w14:textId="5236F104" w:rsidR="00322708" w:rsidRDefault="002C456C" w:rsidP="00520C7A">
            <w:pPr>
              <w:pStyle w:val="ParagraphText"/>
              <w:numPr>
                <w:ilvl w:val="0"/>
                <w:numId w:val="5"/>
              </w:numPr>
              <w:spacing w:after="0" w:line="240" w:lineRule="auto"/>
              <w:ind w:left="360"/>
              <w:rPr>
                <w:sz w:val="20"/>
                <w:szCs w:val="20"/>
              </w:rPr>
            </w:pPr>
            <w:r w:rsidRPr="00D078B0">
              <w:rPr>
                <w:sz w:val="20"/>
                <w:szCs w:val="20"/>
              </w:rPr>
              <w:t>National Building Code –  Alberta Edition</w:t>
            </w:r>
            <w:r w:rsidR="00322708">
              <w:rPr>
                <w:sz w:val="20"/>
                <w:szCs w:val="20"/>
              </w:rPr>
              <w:t>; and</w:t>
            </w:r>
          </w:p>
          <w:p w14:paraId="4806DE39" w14:textId="60525279" w:rsidR="00322708" w:rsidRPr="00322708" w:rsidRDefault="00322708" w:rsidP="00520C7A">
            <w:pPr>
              <w:pStyle w:val="ParagraphText"/>
              <w:numPr>
                <w:ilvl w:val="0"/>
                <w:numId w:val="5"/>
              </w:numPr>
              <w:spacing w:after="0" w:line="240" w:lineRule="auto"/>
              <w:ind w:left="360"/>
              <w:rPr>
                <w:sz w:val="20"/>
                <w:szCs w:val="20"/>
              </w:rPr>
            </w:pPr>
            <w:r w:rsidRPr="00322708">
              <w:rPr>
                <w:sz w:val="20"/>
                <w:shd w:val="clear" w:color="auto" w:fill="FFFFFF"/>
              </w:rPr>
              <w:t>National Energy Code of Ca</w:t>
            </w:r>
            <w:r>
              <w:rPr>
                <w:sz w:val="20"/>
                <w:shd w:val="clear" w:color="auto" w:fill="FFFFFF"/>
              </w:rPr>
              <w:t>nada for Buildings.</w:t>
            </w:r>
          </w:p>
        </w:tc>
      </w:tr>
      <w:tr w:rsidR="00C04C6D" w:rsidRPr="00D078B0" w14:paraId="18EBEB9F" w14:textId="77777777" w:rsidTr="008C3187">
        <w:trPr>
          <w:trHeight w:val="144"/>
        </w:trPr>
        <w:tc>
          <w:tcPr>
            <w:tcW w:w="616" w:type="pct"/>
            <w:gridSpan w:val="3"/>
            <w:shd w:val="clear" w:color="auto" w:fill="auto"/>
            <w:vAlign w:val="center"/>
          </w:tcPr>
          <w:p w14:paraId="2C121D76" w14:textId="19E0F10E" w:rsidR="00C04C6D" w:rsidRPr="00D078B0" w:rsidRDefault="00C04C6D" w:rsidP="002705A2">
            <w:pPr>
              <w:rPr>
                <w:rFonts w:cs="Calibri"/>
                <w:sz w:val="20"/>
                <w:szCs w:val="20"/>
                <w:lang w:val="en-CA"/>
              </w:rPr>
            </w:pPr>
          </w:p>
        </w:tc>
        <w:tc>
          <w:tcPr>
            <w:tcW w:w="4384" w:type="pct"/>
            <w:shd w:val="clear" w:color="auto" w:fill="auto"/>
            <w:vAlign w:val="center"/>
          </w:tcPr>
          <w:p w14:paraId="4E010A10" w14:textId="658C73B6" w:rsidR="00C04C6D" w:rsidRPr="00D078B0" w:rsidRDefault="00554459" w:rsidP="002705A2">
            <w:pPr>
              <w:rPr>
                <w:rFonts w:cs="Calibri"/>
                <w:b/>
                <w:sz w:val="20"/>
                <w:szCs w:val="20"/>
                <w:lang w:val="en-CA"/>
              </w:rPr>
            </w:pPr>
            <w:r w:rsidRPr="00D078B0">
              <w:rPr>
                <w:rFonts w:cs="Calibri"/>
                <w:b/>
                <w:sz w:val="20"/>
                <w:szCs w:val="20"/>
                <w:lang w:val="en-CA"/>
              </w:rPr>
              <w:t>Or</w:t>
            </w:r>
          </w:p>
        </w:tc>
      </w:tr>
      <w:tr w:rsidR="002C456C" w:rsidRPr="00D078B0" w14:paraId="34E8D2E1" w14:textId="77777777" w:rsidTr="008C3187">
        <w:trPr>
          <w:trHeight w:val="168"/>
        </w:trPr>
        <w:tc>
          <w:tcPr>
            <w:tcW w:w="348" w:type="pct"/>
            <w:gridSpan w:val="2"/>
            <w:shd w:val="clear" w:color="auto" w:fill="auto"/>
          </w:tcPr>
          <w:p w14:paraId="2373985E" w14:textId="77777777" w:rsidR="002C456C" w:rsidRPr="00D078B0" w:rsidRDefault="002C456C" w:rsidP="002C456C">
            <w:pPr>
              <w:jc w:val="center"/>
              <w:rPr>
                <w:rFonts w:cs="Calibri"/>
                <w:sz w:val="20"/>
                <w:szCs w:val="20"/>
                <w:lang w:val="en-CA"/>
              </w:rPr>
            </w:pPr>
          </w:p>
        </w:tc>
        <w:tc>
          <w:tcPr>
            <w:tcW w:w="268" w:type="pct"/>
            <w:shd w:val="clear" w:color="auto" w:fill="auto"/>
          </w:tcPr>
          <w:sdt>
            <w:sdtPr>
              <w:rPr>
                <w:rFonts w:cs="Calibri"/>
                <w:szCs w:val="20"/>
                <w:lang w:val="en-CA"/>
              </w:rPr>
              <w:id w:val="1200829258"/>
              <w14:checkbox>
                <w14:checked w14:val="0"/>
                <w14:checkedState w14:val="2612" w14:font="MS Gothic"/>
                <w14:uncheckedState w14:val="2610" w14:font="MS Gothic"/>
              </w14:checkbox>
            </w:sdtPr>
            <w:sdtContent>
              <w:p w14:paraId="24A90D04" w14:textId="3A2700C1" w:rsidR="002C456C" w:rsidRPr="007C2E56" w:rsidRDefault="0085136B" w:rsidP="00D078B0">
                <w:pPr>
                  <w:rPr>
                    <w:rFonts w:cs="Calibri"/>
                    <w:szCs w:val="20"/>
                    <w:lang w:val="en-CA"/>
                  </w:rPr>
                </w:pPr>
                <w:r>
                  <w:rPr>
                    <w:rFonts w:ascii="MS Gothic" w:eastAsia="MS Gothic" w:hAnsi="MS Gothic" w:cs="Calibri" w:hint="eastAsia"/>
                    <w:szCs w:val="20"/>
                    <w:lang w:val="en-CA"/>
                  </w:rPr>
                  <w:t>☐</w:t>
                </w:r>
              </w:p>
            </w:sdtContent>
          </w:sdt>
        </w:tc>
        <w:tc>
          <w:tcPr>
            <w:tcW w:w="4384" w:type="pct"/>
            <w:shd w:val="clear" w:color="auto" w:fill="auto"/>
          </w:tcPr>
          <w:p w14:paraId="75CF0773" w14:textId="142DA1AC" w:rsidR="00C04C6D" w:rsidRPr="00D078B0" w:rsidRDefault="002C456C" w:rsidP="00554459">
            <w:pPr>
              <w:pStyle w:val="ParagraphText"/>
              <w:spacing w:after="0" w:line="240" w:lineRule="auto"/>
              <w:rPr>
                <w:sz w:val="20"/>
                <w:szCs w:val="20"/>
              </w:rPr>
            </w:pPr>
            <w:r w:rsidRPr="00D078B0">
              <w:rPr>
                <w:sz w:val="20"/>
                <w:szCs w:val="20"/>
              </w:rPr>
              <w:t>Only those parts of the National Building Code – Alberta Edition</w:t>
            </w:r>
            <w:r w:rsidR="00C04C6D" w:rsidRPr="00D078B0">
              <w:rPr>
                <w:sz w:val="20"/>
                <w:szCs w:val="20"/>
              </w:rPr>
              <w:t>:</w:t>
            </w:r>
            <w:r w:rsidRPr="00D078B0">
              <w:rPr>
                <w:sz w:val="20"/>
                <w:szCs w:val="20"/>
              </w:rPr>
              <w:t xml:space="preserve"> </w:t>
            </w:r>
          </w:p>
          <w:p w14:paraId="75C4A045" w14:textId="69382BF7" w:rsidR="00322708" w:rsidRPr="00091DF3" w:rsidRDefault="00C04C6D" w:rsidP="008C3187">
            <w:pPr>
              <w:pStyle w:val="ParagraphText"/>
              <w:numPr>
                <w:ilvl w:val="0"/>
                <w:numId w:val="5"/>
              </w:numPr>
              <w:spacing w:after="0" w:line="240" w:lineRule="auto"/>
              <w:ind w:left="360"/>
              <w:rPr>
                <w:sz w:val="20"/>
                <w:szCs w:val="20"/>
              </w:rPr>
            </w:pPr>
            <w:r w:rsidRPr="00D078B0">
              <w:rPr>
                <w:sz w:val="20"/>
                <w:szCs w:val="20"/>
              </w:rPr>
              <w:t xml:space="preserve">pertaining to </w:t>
            </w:r>
            <w:r w:rsidR="002C456C" w:rsidRPr="00D078B0">
              <w:rPr>
                <w:sz w:val="20"/>
                <w:szCs w:val="20"/>
              </w:rPr>
              <w:t>small buildings being 3 storeys or less in height, having a building area of 600m</w:t>
            </w:r>
            <w:r w:rsidR="002C456C" w:rsidRPr="00D078B0">
              <w:rPr>
                <w:sz w:val="20"/>
                <w:szCs w:val="20"/>
                <w:vertAlign w:val="superscript"/>
              </w:rPr>
              <w:t>2</w:t>
            </w:r>
            <w:r w:rsidR="002C456C" w:rsidRPr="00D078B0">
              <w:rPr>
                <w:sz w:val="20"/>
                <w:szCs w:val="20"/>
              </w:rPr>
              <w:t xml:space="preserve"> or less</w:t>
            </w:r>
            <w:r w:rsidR="001E259C">
              <w:rPr>
                <w:sz w:val="20"/>
                <w:szCs w:val="20"/>
              </w:rPr>
              <w:t>,</w:t>
            </w:r>
            <w:r w:rsidR="002C456C" w:rsidRPr="00D078B0">
              <w:rPr>
                <w:sz w:val="20"/>
                <w:szCs w:val="20"/>
              </w:rPr>
              <w:t xml:space="preserve"> and used as major occupancies classified as Group C - residential, Group D - business and personal services, Group E - mercantile, or Group F2 and F3 - medium and low hazard industrial</w:t>
            </w:r>
            <w:r w:rsidR="00091DF3">
              <w:rPr>
                <w:sz w:val="20"/>
                <w:szCs w:val="20"/>
              </w:rPr>
              <w:t>; and</w:t>
            </w:r>
          </w:p>
          <w:p w14:paraId="2D417FB7" w14:textId="0895CC20" w:rsidR="00322708" w:rsidRPr="00D078B0" w:rsidRDefault="00322708" w:rsidP="00322708">
            <w:pPr>
              <w:pStyle w:val="ParagraphText"/>
              <w:spacing w:after="0" w:line="240" w:lineRule="auto"/>
              <w:rPr>
                <w:sz w:val="20"/>
                <w:szCs w:val="20"/>
              </w:rPr>
            </w:pPr>
            <w:r w:rsidRPr="00D078B0">
              <w:rPr>
                <w:sz w:val="20"/>
                <w:szCs w:val="20"/>
              </w:rPr>
              <w:t>All parts of the:</w:t>
            </w:r>
          </w:p>
          <w:p w14:paraId="04651525" w14:textId="308AB6ED" w:rsidR="00322708" w:rsidRPr="00322708" w:rsidRDefault="00322708" w:rsidP="00520C7A">
            <w:pPr>
              <w:pStyle w:val="ParagraphText"/>
              <w:numPr>
                <w:ilvl w:val="0"/>
                <w:numId w:val="5"/>
              </w:numPr>
              <w:spacing w:after="0" w:line="240" w:lineRule="auto"/>
              <w:ind w:left="360"/>
              <w:rPr>
                <w:sz w:val="20"/>
                <w:szCs w:val="20"/>
              </w:rPr>
            </w:pPr>
            <w:r w:rsidRPr="00322708">
              <w:rPr>
                <w:sz w:val="20"/>
                <w:shd w:val="clear" w:color="auto" w:fill="FFFFFF"/>
              </w:rPr>
              <w:t>National Energy Code of Canada for Buildings</w:t>
            </w:r>
            <w:r>
              <w:rPr>
                <w:sz w:val="20"/>
                <w:shd w:val="clear" w:color="auto" w:fill="FFFFFF"/>
              </w:rPr>
              <w:t>.</w:t>
            </w:r>
          </w:p>
        </w:tc>
      </w:tr>
      <w:tr w:rsidR="002C456C" w:rsidRPr="00E62D21" w14:paraId="6871BEB5" w14:textId="77777777" w:rsidTr="008C3187">
        <w:tc>
          <w:tcPr>
            <w:tcW w:w="5000" w:type="pct"/>
            <w:gridSpan w:val="4"/>
            <w:shd w:val="clear" w:color="auto" w:fill="auto"/>
          </w:tcPr>
          <w:p w14:paraId="624E1468" w14:textId="1667172F" w:rsidR="002C456C" w:rsidRPr="00012189" w:rsidRDefault="002C456C" w:rsidP="008C3187">
            <w:pPr>
              <w:pStyle w:val="Heading2"/>
              <w:spacing w:before="80" w:after="0"/>
            </w:pPr>
            <w:bookmarkStart w:id="7" w:name="_Toc16762027"/>
            <w:bookmarkStart w:id="8" w:name="_Toc173492036"/>
            <w:r w:rsidRPr="009F1E2E">
              <w:t>Electrical</w:t>
            </w:r>
            <w:bookmarkEnd w:id="7"/>
            <w:bookmarkEnd w:id="8"/>
          </w:p>
        </w:tc>
      </w:tr>
      <w:tr w:rsidR="002C456C" w:rsidRPr="0051154F" w14:paraId="4CFF1B3F" w14:textId="77777777" w:rsidTr="008C3187">
        <w:tc>
          <w:tcPr>
            <w:tcW w:w="325" w:type="pct"/>
            <w:shd w:val="clear" w:color="auto" w:fill="auto"/>
            <w:vAlign w:val="center"/>
          </w:tcPr>
          <w:p w14:paraId="6EAE194A" w14:textId="77777777" w:rsidR="002C456C" w:rsidRPr="00D078B0" w:rsidRDefault="002C456C" w:rsidP="002C456C">
            <w:pPr>
              <w:rPr>
                <w:rFonts w:cs="Calibri"/>
                <w:sz w:val="20"/>
                <w:szCs w:val="20"/>
                <w:lang w:val="en-CA"/>
              </w:rPr>
            </w:pPr>
          </w:p>
        </w:tc>
        <w:tc>
          <w:tcPr>
            <w:tcW w:w="291" w:type="pct"/>
            <w:gridSpan w:val="2"/>
            <w:shd w:val="clear" w:color="auto" w:fill="auto"/>
          </w:tcPr>
          <w:sdt>
            <w:sdtPr>
              <w:rPr>
                <w:rFonts w:cs="Calibri"/>
                <w:szCs w:val="20"/>
                <w:lang w:val="en-CA"/>
              </w:rPr>
              <w:id w:val="1042477271"/>
              <w14:checkbox>
                <w14:checked w14:val="0"/>
                <w14:checkedState w14:val="2612" w14:font="MS Gothic"/>
                <w14:uncheckedState w14:val="2610" w14:font="MS Gothic"/>
              </w14:checkbox>
            </w:sdtPr>
            <w:sdtContent>
              <w:p w14:paraId="280D2F89" w14:textId="01F87E20" w:rsidR="002C456C" w:rsidRPr="007C2E56" w:rsidRDefault="0085136B" w:rsidP="00D078B0">
                <w:pPr>
                  <w:rPr>
                    <w:rFonts w:cs="Calibri"/>
                    <w:szCs w:val="20"/>
                    <w:lang w:val="en-CA"/>
                  </w:rPr>
                </w:pPr>
                <w:r>
                  <w:rPr>
                    <w:rFonts w:ascii="MS Gothic" w:eastAsia="MS Gothic" w:hAnsi="MS Gothic" w:cs="Calibri" w:hint="eastAsia"/>
                    <w:szCs w:val="20"/>
                    <w:lang w:val="en-CA"/>
                  </w:rPr>
                  <w:t>☐</w:t>
                </w:r>
              </w:p>
            </w:sdtContent>
          </w:sdt>
        </w:tc>
        <w:tc>
          <w:tcPr>
            <w:tcW w:w="4384" w:type="pct"/>
            <w:shd w:val="clear" w:color="auto" w:fill="auto"/>
            <w:vAlign w:val="center"/>
          </w:tcPr>
          <w:p w14:paraId="1CE553CB" w14:textId="6EBDDE61" w:rsidR="002C456C" w:rsidRPr="00D078B0" w:rsidRDefault="002C456C" w:rsidP="00554459">
            <w:pPr>
              <w:rPr>
                <w:rFonts w:cs="Calibri"/>
                <w:sz w:val="20"/>
                <w:szCs w:val="20"/>
                <w:lang w:val="en-CA"/>
              </w:rPr>
            </w:pPr>
            <w:r w:rsidRPr="00D078B0">
              <w:rPr>
                <w:rFonts w:cs="Calibri"/>
                <w:sz w:val="20"/>
                <w:szCs w:val="20"/>
                <w:lang w:val="en-CA"/>
              </w:rPr>
              <w:t>All parts of the</w:t>
            </w:r>
            <w:r w:rsidR="0051154F">
              <w:rPr>
                <w:rFonts w:cs="Calibri"/>
                <w:sz w:val="20"/>
                <w:szCs w:val="20"/>
                <w:lang w:val="en-CA"/>
              </w:rPr>
              <w:t xml:space="preserve"> current</w:t>
            </w:r>
            <w:r w:rsidRPr="00D078B0">
              <w:rPr>
                <w:rFonts w:cs="Calibri"/>
                <w:sz w:val="20"/>
                <w:szCs w:val="20"/>
                <w:lang w:val="en-CA"/>
              </w:rPr>
              <w:t>:</w:t>
            </w:r>
          </w:p>
          <w:p w14:paraId="24CC4EFE" w14:textId="58B2D42A" w:rsidR="00A70183" w:rsidRPr="0051154F" w:rsidRDefault="00A70183" w:rsidP="00A70183">
            <w:pPr>
              <w:pStyle w:val="ParagraphText"/>
              <w:numPr>
                <w:ilvl w:val="0"/>
                <w:numId w:val="5"/>
              </w:numPr>
              <w:spacing w:after="60" w:line="240" w:lineRule="auto"/>
              <w:ind w:left="360"/>
              <w:rPr>
                <w:sz w:val="20"/>
                <w:szCs w:val="20"/>
                <w:lang w:val="es-ES"/>
              </w:rPr>
            </w:pPr>
            <w:r w:rsidRPr="0051154F">
              <w:rPr>
                <w:sz w:val="20"/>
                <w:szCs w:val="20"/>
                <w:lang w:val="en-US"/>
              </w:rPr>
              <w:t xml:space="preserve"> </w:t>
            </w:r>
            <w:r w:rsidRPr="0051154F">
              <w:rPr>
                <w:sz w:val="20"/>
                <w:szCs w:val="20"/>
                <w:lang w:val="es-ES"/>
              </w:rPr>
              <w:t xml:space="preserve">Canadian </w:t>
            </w:r>
            <w:proofErr w:type="spellStart"/>
            <w:r w:rsidRPr="0051154F">
              <w:rPr>
                <w:sz w:val="20"/>
                <w:szCs w:val="20"/>
                <w:lang w:val="es-ES"/>
              </w:rPr>
              <w:t>Electrical</w:t>
            </w:r>
            <w:proofErr w:type="spellEnd"/>
            <w:r w:rsidRPr="0051154F">
              <w:rPr>
                <w:sz w:val="20"/>
                <w:szCs w:val="20"/>
                <w:lang w:val="es-ES"/>
              </w:rPr>
              <w:t xml:space="preserve"> </w:t>
            </w:r>
            <w:proofErr w:type="spellStart"/>
            <w:r w:rsidRPr="0051154F">
              <w:rPr>
                <w:sz w:val="20"/>
                <w:szCs w:val="20"/>
                <w:lang w:val="es-ES"/>
              </w:rPr>
              <w:t>Code</w:t>
            </w:r>
            <w:proofErr w:type="spellEnd"/>
            <w:r w:rsidRPr="0051154F">
              <w:rPr>
                <w:sz w:val="20"/>
                <w:szCs w:val="20"/>
                <w:lang w:val="es-ES"/>
              </w:rPr>
              <w:t xml:space="preserve"> </w:t>
            </w:r>
            <w:proofErr w:type="spellStart"/>
            <w:r w:rsidR="0051154F" w:rsidRPr="0051154F">
              <w:rPr>
                <w:sz w:val="20"/>
                <w:szCs w:val="20"/>
                <w:lang w:val="es-ES"/>
              </w:rPr>
              <w:t>P</w:t>
            </w:r>
            <w:r w:rsidR="0051154F">
              <w:rPr>
                <w:sz w:val="20"/>
                <w:szCs w:val="20"/>
                <w:lang w:val="es-ES"/>
              </w:rPr>
              <w:t>art</w:t>
            </w:r>
            <w:proofErr w:type="spellEnd"/>
            <w:r w:rsidR="0051154F">
              <w:rPr>
                <w:sz w:val="20"/>
                <w:szCs w:val="20"/>
                <w:lang w:val="es-ES"/>
              </w:rPr>
              <w:t xml:space="preserve"> 1</w:t>
            </w:r>
            <w:r w:rsidR="003813C1">
              <w:rPr>
                <w:sz w:val="20"/>
                <w:szCs w:val="20"/>
                <w:lang w:val="es-ES"/>
              </w:rPr>
              <w:t>.</w:t>
            </w:r>
          </w:p>
        </w:tc>
      </w:tr>
      <w:tr w:rsidR="002C456C" w:rsidRPr="00D078B0" w14:paraId="53336FC6" w14:textId="77777777" w:rsidTr="008C3187">
        <w:tc>
          <w:tcPr>
            <w:tcW w:w="325" w:type="pct"/>
            <w:shd w:val="clear" w:color="auto" w:fill="auto"/>
          </w:tcPr>
          <w:p w14:paraId="71C529D5" w14:textId="77777777" w:rsidR="002C456C" w:rsidRPr="0051154F" w:rsidRDefault="002C456C" w:rsidP="002C456C">
            <w:pPr>
              <w:rPr>
                <w:rFonts w:cs="Calibri"/>
                <w:sz w:val="20"/>
                <w:szCs w:val="20"/>
                <w:lang w:val="es-ES"/>
              </w:rPr>
            </w:pPr>
          </w:p>
        </w:tc>
        <w:tc>
          <w:tcPr>
            <w:tcW w:w="291" w:type="pct"/>
            <w:gridSpan w:val="2"/>
            <w:shd w:val="clear" w:color="auto" w:fill="auto"/>
          </w:tcPr>
          <w:sdt>
            <w:sdtPr>
              <w:rPr>
                <w:rFonts w:cs="Calibri"/>
                <w:szCs w:val="20"/>
                <w:lang w:val="en-CA"/>
              </w:rPr>
              <w:id w:val="419069072"/>
              <w14:checkbox>
                <w14:checked w14:val="0"/>
                <w14:checkedState w14:val="2612" w14:font="MS Gothic"/>
                <w14:uncheckedState w14:val="2610" w14:font="MS Gothic"/>
              </w14:checkbox>
            </w:sdtPr>
            <w:sdtContent>
              <w:p w14:paraId="33E2CA70" w14:textId="158167A0" w:rsidR="002C456C" w:rsidRPr="007C2E56" w:rsidRDefault="0085136B" w:rsidP="00D078B0">
                <w:pPr>
                  <w:rPr>
                    <w:rFonts w:cs="Calibri"/>
                    <w:szCs w:val="20"/>
                    <w:lang w:val="en-CA"/>
                  </w:rPr>
                </w:pPr>
                <w:r>
                  <w:rPr>
                    <w:rFonts w:ascii="MS Gothic" w:eastAsia="MS Gothic" w:hAnsi="MS Gothic" w:cs="Calibri" w:hint="eastAsia"/>
                    <w:szCs w:val="20"/>
                    <w:lang w:val="en-CA"/>
                  </w:rPr>
                  <w:t>☐</w:t>
                </w:r>
              </w:p>
            </w:sdtContent>
          </w:sdt>
        </w:tc>
        <w:tc>
          <w:tcPr>
            <w:tcW w:w="4384" w:type="pct"/>
            <w:shd w:val="clear" w:color="auto" w:fill="auto"/>
          </w:tcPr>
          <w:p w14:paraId="1E7D007C" w14:textId="36CD1E88" w:rsidR="002C456C" w:rsidRPr="00D078B0" w:rsidRDefault="002C456C" w:rsidP="00554459">
            <w:pPr>
              <w:rPr>
                <w:rFonts w:cs="Calibri"/>
                <w:sz w:val="20"/>
                <w:szCs w:val="20"/>
                <w:lang w:val="en-CA"/>
              </w:rPr>
            </w:pPr>
            <w:r w:rsidRPr="00D078B0">
              <w:rPr>
                <w:rFonts w:cs="Calibri"/>
                <w:sz w:val="20"/>
                <w:szCs w:val="20"/>
                <w:lang w:val="en-CA"/>
              </w:rPr>
              <w:t>All parts of the</w:t>
            </w:r>
            <w:r w:rsidR="00520CA9">
              <w:rPr>
                <w:rFonts w:cs="Calibri"/>
                <w:sz w:val="20"/>
                <w:szCs w:val="20"/>
                <w:lang w:val="en-CA"/>
              </w:rPr>
              <w:t xml:space="preserve"> current</w:t>
            </w:r>
            <w:r w:rsidRPr="00D078B0">
              <w:rPr>
                <w:rFonts w:cs="Calibri"/>
                <w:sz w:val="20"/>
                <w:szCs w:val="20"/>
                <w:lang w:val="en-CA"/>
              </w:rPr>
              <w:t>:</w:t>
            </w:r>
          </w:p>
          <w:p w14:paraId="3C8847B3" w14:textId="1CA4CE10" w:rsidR="002C456C" w:rsidRPr="00D078B0" w:rsidRDefault="002C456C" w:rsidP="00520C7A">
            <w:pPr>
              <w:pStyle w:val="ParagraphText"/>
              <w:numPr>
                <w:ilvl w:val="0"/>
                <w:numId w:val="5"/>
              </w:numPr>
              <w:spacing w:after="0" w:line="240" w:lineRule="auto"/>
              <w:ind w:left="360"/>
              <w:rPr>
                <w:sz w:val="20"/>
                <w:szCs w:val="20"/>
              </w:rPr>
            </w:pPr>
            <w:r w:rsidRPr="00D078B0">
              <w:rPr>
                <w:sz w:val="20"/>
                <w:szCs w:val="20"/>
              </w:rPr>
              <w:t>Alberta Electrical Utility Code</w:t>
            </w:r>
            <w:r w:rsidR="008C3187" w:rsidRPr="00D078B0">
              <w:rPr>
                <w:sz w:val="20"/>
                <w:szCs w:val="20"/>
              </w:rPr>
              <w:t>.</w:t>
            </w:r>
          </w:p>
        </w:tc>
      </w:tr>
      <w:tr w:rsidR="006A07CF" w:rsidRPr="002705A2" w14:paraId="73653CE9" w14:textId="77777777" w:rsidTr="008C3187">
        <w:tc>
          <w:tcPr>
            <w:tcW w:w="5000" w:type="pct"/>
            <w:gridSpan w:val="4"/>
            <w:shd w:val="clear" w:color="auto" w:fill="auto"/>
          </w:tcPr>
          <w:p w14:paraId="521E6714" w14:textId="77C9B3EB" w:rsidR="006A07CF" w:rsidRPr="002705A2" w:rsidRDefault="006A07CF" w:rsidP="008C3187">
            <w:pPr>
              <w:pStyle w:val="Heading2"/>
              <w:spacing w:before="80" w:after="0"/>
            </w:pPr>
            <w:bookmarkStart w:id="9" w:name="_Toc16762030"/>
            <w:bookmarkStart w:id="10" w:name="_Toc173492037"/>
            <w:r w:rsidRPr="002705A2">
              <w:t>Fire</w:t>
            </w:r>
            <w:bookmarkEnd w:id="9"/>
            <w:bookmarkEnd w:id="10"/>
          </w:p>
        </w:tc>
      </w:tr>
      <w:tr w:rsidR="006A07CF" w:rsidRPr="00D078B0" w14:paraId="7980E152" w14:textId="77777777" w:rsidTr="008C3187">
        <w:tc>
          <w:tcPr>
            <w:tcW w:w="325" w:type="pct"/>
            <w:shd w:val="clear" w:color="auto" w:fill="auto"/>
          </w:tcPr>
          <w:p w14:paraId="47608573" w14:textId="77777777" w:rsidR="006A07CF" w:rsidRPr="00D078B0" w:rsidRDefault="006A07CF" w:rsidP="00E03EDE">
            <w:pPr>
              <w:rPr>
                <w:rFonts w:cs="Calibri"/>
                <w:sz w:val="20"/>
                <w:szCs w:val="20"/>
                <w:lang w:val="en-CA"/>
              </w:rPr>
            </w:pPr>
          </w:p>
        </w:tc>
        <w:tc>
          <w:tcPr>
            <w:tcW w:w="291" w:type="pct"/>
            <w:gridSpan w:val="2"/>
            <w:shd w:val="clear" w:color="auto" w:fill="auto"/>
          </w:tcPr>
          <w:sdt>
            <w:sdtPr>
              <w:rPr>
                <w:rFonts w:cs="Calibri"/>
                <w:szCs w:val="20"/>
                <w:lang w:val="en-CA"/>
              </w:rPr>
              <w:id w:val="-655219536"/>
              <w14:checkbox>
                <w14:checked w14:val="0"/>
                <w14:checkedState w14:val="2612" w14:font="MS Gothic"/>
                <w14:uncheckedState w14:val="2610" w14:font="MS Gothic"/>
              </w14:checkbox>
            </w:sdtPr>
            <w:sdtContent>
              <w:p w14:paraId="5CEC6664" w14:textId="35B08646" w:rsidR="006A07CF" w:rsidRPr="007C2E56" w:rsidRDefault="0085136B" w:rsidP="00E03EDE">
                <w:pPr>
                  <w:rPr>
                    <w:rFonts w:cs="Calibri"/>
                    <w:szCs w:val="20"/>
                    <w:lang w:val="en-CA"/>
                  </w:rPr>
                </w:pPr>
                <w:r>
                  <w:rPr>
                    <w:rFonts w:ascii="MS Gothic" w:eastAsia="MS Gothic" w:hAnsi="MS Gothic" w:cs="Calibri" w:hint="eastAsia"/>
                    <w:szCs w:val="20"/>
                    <w:lang w:val="en-CA"/>
                  </w:rPr>
                  <w:t>☐</w:t>
                </w:r>
              </w:p>
            </w:sdtContent>
          </w:sdt>
        </w:tc>
        <w:tc>
          <w:tcPr>
            <w:tcW w:w="4384" w:type="pct"/>
            <w:shd w:val="clear" w:color="auto" w:fill="auto"/>
          </w:tcPr>
          <w:p w14:paraId="7420ED75" w14:textId="280073E1" w:rsidR="006A07CF" w:rsidRPr="00D078B0" w:rsidRDefault="006A07CF" w:rsidP="00E03EDE">
            <w:pPr>
              <w:pStyle w:val="ParagraphText"/>
              <w:spacing w:after="0" w:line="240" w:lineRule="auto"/>
              <w:rPr>
                <w:sz w:val="20"/>
                <w:szCs w:val="20"/>
              </w:rPr>
            </w:pPr>
            <w:r w:rsidRPr="00D078B0">
              <w:rPr>
                <w:sz w:val="20"/>
                <w:szCs w:val="20"/>
              </w:rPr>
              <w:t>All parts of the</w:t>
            </w:r>
            <w:r w:rsidR="0051154F">
              <w:rPr>
                <w:sz w:val="20"/>
                <w:szCs w:val="20"/>
              </w:rPr>
              <w:t xml:space="preserve"> current</w:t>
            </w:r>
            <w:r w:rsidRPr="00D078B0">
              <w:rPr>
                <w:sz w:val="20"/>
                <w:szCs w:val="20"/>
              </w:rPr>
              <w:t>:</w:t>
            </w:r>
          </w:p>
          <w:p w14:paraId="2E428742" w14:textId="6459808F" w:rsidR="006A07CF" w:rsidRPr="00D078B0" w:rsidRDefault="006A07CF" w:rsidP="00520C7A">
            <w:pPr>
              <w:pStyle w:val="ParagraphText"/>
              <w:numPr>
                <w:ilvl w:val="0"/>
                <w:numId w:val="7"/>
              </w:numPr>
              <w:spacing w:after="0" w:line="240" w:lineRule="auto"/>
              <w:ind w:left="360"/>
              <w:rPr>
                <w:sz w:val="20"/>
                <w:szCs w:val="20"/>
              </w:rPr>
            </w:pPr>
            <w:r w:rsidRPr="00D078B0">
              <w:rPr>
                <w:sz w:val="20"/>
                <w:szCs w:val="20"/>
              </w:rPr>
              <w:t>National Fire Code – Alberta Edition</w:t>
            </w:r>
            <w:r w:rsidR="00B43900">
              <w:rPr>
                <w:sz w:val="20"/>
                <w:szCs w:val="20"/>
              </w:rPr>
              <w:t>; and</w:t>
            </w:r>
          </w:p>
          <w:p w14:paraId="494BBC3A" w14:textId="77777777" w:rsidR="006A07CF" w:rsidRPr="00D078B0" w:rsidRDefault="006A07CF" w:rsidP="00520C7A">
            <w:pPr>
              <w:pStyle w:val="ParagraphText"/>
              <w:numPr>
                <w:ilvl w:val="0"/>
                <w:numId w:val="7"/>
              </w:numPr>
              <w:spacing w:after="0" w:line="240" w:lineRule="auto"/>
              <w:ind w:left="360"/>
              <w:rPr>
                <w:sz w:val="20"/>
                <w:szCs w:val="20"/>
              </w:rPr>
            </w:pPr>
            <w:r w:rsidRPr="00D078B0">
              <w:rPr>
                <w:sz w:val="20"/>
                <w:szCs w:val="20"/>
              </w:rPr>
              <w:t>Fire Investigation (cause and circumstance).</w:t>
            </w:r>
          </w:p>
        </w:tc>
      </w:tr>
      <w:tr w:rsidR="006A07CF" w:rsidRPr="00D078B0" w14:paraId="3614E235" w14:textId="77777777" w:rsidTr="008C3187">
        <w:trPr>
          <w:trHeight w:val="144"/>
        </w:trPr>
        <w:tc>
          <w:tcPr>
            <w:tcW w:w="616" w:type="pct"/>
            <w:gridSpan w:val="3"/>
            <w:shd w:val="clear" w:color="auto" w:fill="auto"/>
            <w:vAlign w:val="center"/>
          </w:tcPr>
          <w:p w14:paraId="60510857" w14:textId="77777777" w:rsidR="006A07CF" w:rsidRPr="00D078B0" w:rsidRDefault="006A07CF" w:rsidP="00E03EDE">
            <w:pPr>
              <w:jc w:val="center"/>
              <w:rPr>
                <w:sz w:val="20"/>
                <w:lang w:val="en-CA"/>
              </w:rPr>
            </w:pPr>
          </w:p>
        </w:tc>
        <w:tc>
          <w:tcPr>
            <w:tcW w:w="4384" w:type="pct"/>
            <w:shd w:val="clear" w:color="auto" w:fill="auto"/>
            <w:vAlign w:val="center"/>
          </w:tcPr>
          <w:p w14:paraId="1FB9CDB2" w14:textId="77777777" w:rsidR="006A07CF" w:rsidRPr="00D078B0" w:rsidRDefault="006A07CF" w:rsidP="00E03EDE">
            <w:pPr>
              <w:rPr>
                <w:b/>
                <w:sz w:val="20"/>
                <w:lang w:val="en-CA"/>
              </w:rPr>
            </w:pPr>
            <w:r w:rsidRPr="00D078B0">
              <w:rPr>
                <w:b/>
                <w:sz w:val="20"/>
                <w:lang w:val="en-CA"/>
              </w:rPr>
              <w:t>Or</w:t>
            </w:r>
          </w:p>
        </w:tc>
      </w:tr>
      <w:tr w:rsidR="006A07CF" w:rsidRPr="00D078B0" w14:paraId="10CC4F74" w14:textId="77777777" w:rsidTr="008C3187">
        <w:tc>
          <w:tcPr>
            <w:tcW w:w="325" w:type="pct"/>
            <w:shd w:val="clear" w:color="auto" w:fill="auto"/>
          </w:tcPr>
          <w:p w14:paraId="5A36DC1A" w14:textId="77777777" w:rsidR="006A07CF" w:rsidRPr="00D078B0" w:rsidRDefault="006A07CF" w:rsidP="00E03EDE">
            <w:pPr>
              <w:pStyle w:val="ParagraphText"/>
              <w:rPr>
                <w:sz w:val="20"/>
                <w:szCs w:val="20"/>
              </w:rPr>
            </w:pPr>
          </w:p>
        </w:tc>
        <w:tc>
          <w:tcPr>
            <w:tcW w:w="291" w:type="pct"/>
            <w:gridSpan w:val="2"/>
            <w:shd w:val="clear" w:color="auto" w:fill="auto"/>
          </w:tcPr>
          <w:sdt>
            <w:sdtPr>
              <w:rPr>
                <w:rFonts w:cs="Calibri"/>
                <w:szCs w:val="20"/>
                <w:lang w:val="en-CA"/>
              </w:rPr>
              <w:id w:val="-1337076765"/>
              <w14:checkbox>
                <w14:checked w14:val="0"/>
                <w14:checkedState w14:val="2612" w14:font="MS Gothic"/>
                <w14:uncheckedState w14:val="2610" w14:font="MS Gothic"/>
              </w14:checkbox>
            </w:sdtPr>
            <w:sdtContent>
              <w:p w14:paraId="05A6AAEA" w14:textId="529F42F7" w:rsidR="006A07CF" w:rsidRPr="007C2E56" w:rsidRDefault="0085136B" w:rsidP="007C2E56">
                <w:pPr>
                  <w:rPr>
                    <w:rFonts w:cs="Calibri"/>
                    <w:szCs w:val="20"/>
                    <w:lang w:val="en-CA"/>
                  </w:rPr>
                </w:pPr>
                <w:r>
                  <w:rPr>
                    <w:rFonts w:ascii="MS Gothic" w:eastAsia="MS Gothic" w:hAnsi="MS Gothic" w:cs="Calibri" w:hint="eastAsia"/>
                    <w:szCs w:val="20"/>
                    <w:lang w:val="en-CA"/>
                  </w:rPr>
                  <w:t>☐</w:t>
                </w:r>
              </w:p>
            </w:sdtContent>
          </w:sdt>
        </w:tc>
        <w:tc>
          <w:tcPr>
            <w:tcW w:w="4384" w:type="pct"/>
            <w:shd w:val="clear" w:color="auto" w:fill="auto"/>
          </w:tcPr>
          <w:p w14:paraId="65F781D6" w14:textId="0F039252" w:rsidR="006A07CF" w:rsidRPr="00D078B0" w:rsidRDefault="006A07CF" w:rsidP="00E03EDE">
            <w:pPr>
              <w:pStyle w:val="ParagraphText"/>
              <w:spacing w:after="0" w:line="240" w:lineRule="auto"/>
              <w:rPr>
                <w:sz w:val="20"/>
                <w:szCs w:val="20"/>
              </w:rPr>
            </w:pPr>
            <w:r w:rsidRPr="00D078B0">
              <w:rPr>
                <w:sz w:val="20"/>
                <w:szCs w:val="20"/>
              </w:rPr>
              <w:t>All parts of the</w:t>
            </w:r>
            <w:r w:rsidR="00520CA9">
              <w:rPr>
                <w:sz w:val="20"/>
                <w:szCs w:val="20"/>
              </w:rPr>
              <w:t xml:space="preserve"> current</w:t>
            </w:r>
            <w:r w:rsidRPr="00D078B0">
              <w:rPr>
                <w:sz w:val="20"/>
                <w:szCs w:val="20"/>
              </w:rPr>
              <w:t>:</w:t>
            </w:r>
          </w:p>
          <w:p w14:paraId="633CDCBC" w14:textId="7671B750" w:rsidR="006A07CF" w:rsidRPr="00D078B0" w:rsidRDefault="006A07CF" w:rsidP="00520C7A">
            <w:pPr>
              <w:pStyle w:val="ParagraphText"/>
              <w:numPr>
                <w:ilvl w:val="0"/>
                <w:numId w:val="8"/>
              </w:numPr>
              <w:spacing w:after="0" w:line="240" w:lineRule="auto"/>
              <w:ind w:left="360"/>
              <w:rPr>
                <w:sz w:val="20"/>
                <w:szCs w:val="20"/>
              </w:rPr>
            </w:pPr>
            <w:r w:rsidRPr="00D078B0">
              <w:rPr>
                <w:sz w:val="20"/>
                <w:szCs w:val="20"/>
              </w:rPr>
              <w:t xml:space="preserve">National Fire Code </w:t>
            </w:r>
            <w:r w:rsidR="001B65C4" w:rsidRPr="00D078B0">
              <w:rPr>
                <w:sz w:val="20"/>
                <w:szCs w:val="20"/>
              </w:rPr>
              <w:t>– Alberta</w:t>
            </w:r>
            <w:r w:rsidRPr="00D078B0">
              <w:rPr>
                <w:sz w:val="20"/>
                <w:szCs w:val="20"/>
              </w:rPr>
              <w:t xml:space="preserve"> Edition </w:t>
            </w:r>
            <w:r w:rsidRPr="00D078B0">
              <w:rPr>
                <w:b/>
                <w:sz w:val="20"/>
                <w:szCs w:val="20"/>
              </w:rPr>
              <w:t>except</w:t>
            </w:r>
            <w:r w:rsidRPr="00D078B0">
              <w:rPr>
                <w:sz w:val="20"/>
                <w:szCs w:val="20"/>
              </w:rPr>
              <w:t xml:space="preserve"> the requirements pertaining to the installation, alteration, and removal of the storage tank systems for flammable liquids and combustible liquids, and</w:t>
            </w:r>
          </w:p>
          <w:p w14:paraId="30ED0B03" w14:textId="4A5D9776" w:rsidR="006A07CF" w:rsidRPr="00D078B0" w:rsidRDefault="006A07CF" w:rsidP="00520C7A">
            <w:pPr>
              <w:pStyle w:val="ParagraphText"/>
              <w:numPr>
                <w:ilvl w:val="0"/>
                <w:numId w:val="8"/>
              </w:numPr>
              <w:spacing w:after="60" w:line="240" w:lineRule="auto"/>
              <w:ind w:left="360"/>
              <w:rPr>
                <w:sz w:val="20"/>
                <w:szCs w:val="20"/>
              </w:rPr>
            </w:pPr>
            <w:r w:rsidRPr="00D078B0">
              <w:rPr>
                <w:sz w:val="20"/>
                <w:szCs w:val="20"/>
              </w:rPr>
              <w:t>Fire Investigations (cause and circumstance)</w:t>
            </w:r>
            <w:r w:rsidR="001E259C">
              <w:rPr>
                <w:sz w:val="20"/>
                <w:szCs w:val="20"/>
              </w:rPr>
              <w:t>.</w:t>
            </w:r>
          </w:p>
        </w:tc>
      </w:tr>
      <w:tr w:rsidR="006A07CF" w:rsidRPr="00D078B0" w14:paraId="05F29859" w14:textId="77777777" w:rsidTr="008C3187">
        <w:tc>
          <w:tcPr>
            <w:tcW w:w="325" w:type="pct"/>
            <w:shd w:val="clear" w:color="auto" w:fill="auto"/>
          </w:tcPr>
          <w:p w14:paraId="0910D50F" w14:textId="77777777" w:rsidR="006A07CF" w:rsidRPr="00D078B0" w:rsidRDefault="006A07CF" w:rsidP="00322708">
            <w:pPr>
              <w:spacing w:after="120"/>
              <w:rPr>
                <w:rFonts w:cs="Calibri"/>
                <w:sz w:val="20"/>
                <w:szCs w:val="20"/>
                <w:lang w:val="en-CA"/>
              </w:rPr>
            </w:pPr>
          </w:p>
        </w:tc>
        <w:tc>
          <w:tcPr>
            <w:tcW w:w="291" w:type="pct"/>
            <w:gridSpan w:val="2"/>
            <w:shd w:val="clear" w:color="auto" w:fill="auto"/>
          </w:tcPr>
          <w:sdt>
            <w:sdtPr>
              <w:rPr>
                <w:rFonts w:cs="Calibri"/>
                <w:szCs w:val="20"/>
                <w:lang w:val="en-CA"/>
              </w:rPr>
              <w:id w:val="-2077973153"/>
              <w14:checkbox>
                <w14:checked w14:val="0"/>
                <w14:checkedState w14:val="2612" w14:font="MS Gothic"/>
                <w14:uncheckedState w14:val="2610" w14:font="MS Gothic"/>
              </w14:checkbox>
            </w:sdtPr>
            <w:sdtContent>
              <w:p w14:paraId="65CA519A" w14:textId="3C7914EC" w:rsidR="006A07CF" w:rsidRPr="007C2E56" w:rsidRDefault="0085136B" w:rsidP="00B43900">
                <w:pPr>
                  <w:rPr>
                    <w:rFonts w:cs="Calibri"/>
                    <w:szCs w:val="20"/>
                    <w:lang w:val="en-CA"/>
                  </w:rPr>
                </w:pPr>
                <w:r>
                  <w:rPr>
                    <w:rFonts w:ascii="MS Gothic" w:eastAsia="MS Gothic" w:hAnsi="MS Gothic" w:cs="Calibri" w:hint="eastAsia"/>
                    <w:szCs w:val="20"/>
                    <w:lang w:val="en-CA"/>
                  </w:rPr>
                  <w:t>☐</w:t>
                </w:r>
              </w:p>
            </w:sdtContent>
          </w:sdt>
        </w:tc>
        <w:tc>
          <w:tcPr>
            <w:tcW w:w="4384" w:type="pct"/>
            <w:shd w:val="clear" w:color="auto" w:fill="auto"/>
            <w:vAlign w:val="center"/>
          </w:tcPr>
          <w:p w14:paraId="1DA960C8" w14:textId="785409CB" w:rsidR="006A07CF" w:rsidRPr="00D078B0" w:rsidRDefault="006A07CF" w:rsidP="00B43900">
            <w:pPr>
              <w:pStyle w:val="ParagraphText"/>
              <w:spacing w:after="60" w:line="240" w:lineRule="auto"/>
              <w:rPr>
                <w:sz w:val="20"/>
                <w:szCs w:val="20"/>
              </w:rPr>
            </w:pPr>
            <w:r w:rsidRPr="00D078B0">
              <w:rPr>
                <w:sz w:val="20"/>
                <w:szCs w:val="20"/>
              </w:rPr>
              <w:t>Fire Prevention Programs (optional)</w:t>
            </w:r>
            <w:r w:rsidR="001E259C">
              <w:rPr>
                <w:sz w:val="20"/>
                <w:szCs w:val="20"/>
              </w:rPr>
              <w:t>.</w:t>
            </w:r>
          </w:p>
        </w:tc>
      </w:tr>
      <w:tr w:rsidR="006A07CF" w:rsidRPr="00D078B0" w14:paraId="0F63859B" w14:textId="77777777" w:rsidTr="008C3187">
        <w:tc>
          <w:tcPr>
            <w:tcW w:w="325" w:type="pct"/>
            <w:shd w:val="clear" w:color="auto" w:fill="auto"/>
          </w:tcPr>
          <w:p w14:paraId="46CB50F1" w14:textId="77777777" w:rsidR="006A07CF" w:rsidRPr="00D078B0" w:rsidRDefault="006A07CF" w:rsidP="00E03EDE">
            <w:pPr>
              <w:rPr>
                <w:rFonts w:cs="Calibri"/>
                <w:sz w:val="20"/>
                <w:szCs w:val="20"/>
                <w:lang w:val="en-CA"/>
              </w:rPr>
            </w:pPr>
          </w:p>
        </w:tc>
        <w:tc>
          <w:tcPr>
            <w:tcW w:w="291" w:type="pct"/>
            <w:gridSpan w:val="2"/>
            <w:shd w:val="clear" w:color="auto" w:fill="auto"/>
          </w:tcPr>
          <w:sdt>
            <w:sdtPr>
              <w:rPr>
                <w:rFonts w:cs="Calibri"/>
                <w:szCs w:val="20"/>
                <w:lang w:val="en-CA"/>
              </w:rPr>
              <w:id w:val="-1339609303"/>
              <w14:checkbox>
                <w14:checked w14:val="0"/>
                <w14:checkedState w14:val="2612" w14:font="MS Gothic"/>
                <w14:uncheckedState w14:val="2610" w14:font="MS Gothic"/>
              </w14:checkbox>
            </w:sdtPr>
            <w:sdtContent>
              <w:p w14:paraId="00ED19C0" w14:textId="447D87A8" w:rsidR="006A07CF" w:rsidRPr="007C2E56" w:rsidRDefault="0085136B" w:rsidP="00E03EDE">
                <w:pPr>
                  <w:rPr>
                    <w:rFonts w:cs="Calibri"/>
                    <w:szCs w:val="20"/>
                    <w:lang w:val="en-CA"/>
                  </w:rPr>
                </w:pPr>
                <w:r>
                  <w:rPr>
                    <w:rFonts w:ascii="MS Gothic" w:eastAsia="MS Gothic" w:hAnsi="MS Gothic" w:cs="Calibri" w:hint="eastAsia"/>
                    <w:szCs w:val="20"/>
                    <w:lang w:val="en-CA"/>
                  </w:rPr>
                  <w:t>☐</w:t>
                </w:r>
              </w:p>
            </w:sdtContent>
          </w:sdt>
        </w:tc>
        <w:tc>
          <w:tcPr>
            <w:tcW w:w="4384" w:type="pct"/>
            <w:shd w:val="clear" w:color="auto" w:fill="auto"/>
            <w:vAlign w:val="center"/>
          </w:tcPr>
          <w:p w14:paraId="23019951" w14:textId="26B23596" w:rsidR="006A07CF" w:rsidRPr="00D078B0" w:rsidRDefault="006A07CF" w:rsidP="00B43900">
            <w:pPr>
              <w:pStyle w:val="ParagraphText"/>
              <w:spacing w:after="0" w:line="240" w:lineRule="auto"/>
              <w:rPr>
                <w:sz w:val="20"/>
                <w:szCs w:val="20"/>
              </w:rPr>
            </w:pPr>
            <w:r w:rsidRPr="00D078B0">
              <w:rPr>
                <w:sz w:val="20"/>
                <w:szCs w:val="20"/>
              </w:rPr>
              <w:t>Public education</w:t>
            </w:r>
            <w:r w:rsidR="001E259C">
              <w:rPr>
                <w:sz w:val="20"/>
                <w:szCs w:val="20"/>
              </w:rPr>
              <w:t>.</w:t>
            </w:r>
          </w:p>
        </w:tc>
      </w:tr>
      <w:tr w:rsidR="006A07CF" w:rsidRPr="00E62D21" w14:paraId="3658CBE3" w14:textId="77777777" w:rsidTr="008C3187">
        <w:tc>
          <w:tcPr>
            <w:tcW w:w="5000" w:type="pct"/>
            <w:gridSpan w:val="4"/>
            <w:shd w:val="clear" w:color="auto" w:fill="auto"/>
          </w:tcPr>
          <w:p w14:paraId="6C34882B" w14:textId="339F1E4B" w:rsidR="006A07CF" w:rsidRPr="00E62D21" w:rsidRDefault="006A07CF" w:rsidP="008C3187">
            <w:pPr>
              <w:pStyle w:val="Heading2"/>
              <w:spacing w:before="80" w:after="0"/>
            </w:pPr>
            <w:bookmarkStart w:id="11" w:name="_Toc16762029"/>
            <w:bookmarkStart w:id="12" w:name="_Toc173492038"/>
            <w:r w:rsidRPr="00B9495F">
              <w:t>Gas</w:t>
            </w:r>
            <w:bookmarkEnd w:id="11"/>
            <w:bookmarkEnd w:id="12"/>
          </w:p>
        </w:tc>
      </w:tr>
      <w:tr w:rsidR="00FF0EB8" w:rsidRPr="00D078B0" w14:paraId="1EFCD4A1" w14:textId="77777777" w:rsidTr="008C3187">
        <w:tc>
          <w:tcPr>
            <w:tcW w:w="325" w:type="pct"/>
            <w:shd w:val="clear" w:color="auto" w:fill="auto"/>
          </w:tcPr>
          <w:p w14:paraId="48B140B8" w14:textId="77777777" w:rsidR="00FF0EB8" w:rsidRPr="00D078B0" w:rsidRDefault="00FF0EB8" w:rsidP="00FF0EB8">
            <w:pPr>
              <w:rPr>
                <w:rFonts w:cs="Calibri"/>
                <w:sz w:val="20"/>
                <w:szCs w:val="20"/>
                <w:lang w:val="en-CA"/>
              </w:rPr>
            </w:pPr>
          </w:p>
        </w:tc>
        <w:tc>
          <w:tcPr>
            <w:tcW w:w="291" w:type="pct"/>
            <w:gridSpan w:val="2"/>
            <w:shd w:val="clear" w:color="auto" w:fill="auto"/>
          </w:tcPr>
          <w:sdt>
            <w:sdtPr>
              <w:rPr>
                <w:rFonts w:cs="Calibri"/>
                <w:szCs w:val="20"/>
                <w:lang w:val="en-CA"/>
              </w:rPr>
              <w:id w:val="-1733535330"/>
              <w14:checkbox>
                <w14:checked w14:val="0"/>
                <w14:checkedState w14:val="2612" w14:font="MS Gothic"/>
                <w14:uncheckedState w14:val="2610" w14:font="MS Gothic"/>
              </w14:checkbox>
            </w:sdtPr>
            <w:sdtContent>
              <w:p w14:paraId="530C9D06" w14:textId="75C9072B" w:rsidR="00FF0EB8" w:rsidRPr="007C2E56" w:rsidRDefault="0085136B" w:rsidP="00FF0EB8">
                <w:pPr>
                  <w:rPr>
                    <w:rFonts w:cs="Calibri"/>
                    <w:szCs w:val="20"/>
                    <w:lang w:val="en-CA"/>
                  </w:rPr>
                </w:pPr>
                <w:r>
                  <w:rPr>
                    <w:rFonts w:ascii="MS Gothic" w:eastAsia="MS Gothic" w:hAnsi="MS Gothic" w:cs="Calibri" w:hint="eastAsia"/>
                    <w:szCs w:val="20"/>
                    <w:lang w:val="en-CA"/>
                  </w:rPr>
                  <w:t>☐</w:t>
                </w:r>
              </w:p>
            </w:sdtContent>
          </w:sdt>
        </w:tc>
        <w:tc>
          <w:tcPr>
            <w:tcW w:w="4384" w:type="pct"/>
            <w:shd w:val="clear" w:color="auto" w:fill="auto"/>
          </w:tcPr>
          <w:p w14:paraId="47D6DFDD" w14:textId="6EF51291" w:rsidR="0051154F" w:rsidRPr="0051154F" w:rsidRDefault="0051154F" w:rsidP="0051154F">
            <w:pPr>
              <w:pStyle w:val="Bulletlist"/>
              <w:numPr>
                <w:ilvl w:val="0"/>
                <w:numId w:val="0"/>
              </w:numPr>
              <w:rPr>
                <w:sz w:val="20"/>
                <w:lang w:eastAsia="en-CA"/>
              </w:rPr>
            </w:pPr>
            <w:r>
              <w:rPr>
                <w:sz w:val="20"/>
                <w:lang w:eastAsia="en-CA"/>
              </w:rPr>
              <w:t>All parts of the current:</w:t>
            </w:r>
          </w:p>
          <w:p w14:paraId="46082A1B" w14:textId="77777777" w:rsidR="005E3639" w:rsidRPr="002B1005" w:rsidRDefault="005E3639" w:rsidP="005E3639">
            <w:pPr>
              <w:pStyle w:val="Bulletlist"/>
              <w:rPr>
                <w:lang w:eastAsia="en-CA"/>
              </w:rPr>
            </w:pPr>
            <w:r w:rsidRPr="002B1005">
              <w:rPr>
                <w:lang w:eastAsia="en-CA"/>
              </w:rPr>
              <w:t>Natural gas and propane installation code</w:t>
            </w:r>
          </w:p>
          <w:p w14:paraId="42442733" w14:textId="77777777" w:rsidR="005E3639" w:rsidRPr="002B1005" w:rsidRDefault="005E3639" w:rsidP="005E3639">
            <w:pPr>
              <w:pStyle w:val="Bulletlist"/>
              <w:rPr>
                <w:lang w:eastAsia="en-CA"/>
              </w:rPr>
            </w:pPr>
            <w:r w:rsidRPr="002B1005">
              <w:rPr>
                <w:lang w:eastAsia="en-CA"/>
              </w:rPr>
              <w:t>Propane storage and handling code</w:t>
            </w:r>
          </w:p>
          <w:p w14:paraId="4BA09DC1" w14:textId="77777777" w:rsidR="005E3639" w:rsidRPr="002B1005" w:rsidRDefault="005E3639" w:rsidP="005E3639">
            <w:pPr>
              <w:pStyle w:val="Bulletlist"/>
              <w:rPr>
                <w:lang w:eastAsia="en-CA"/>
              </w:rPr>
            </w:pPr>
            <w:r w:rsidRPr="002B1005">
              <w:rPr>
                <w:lang w:eastAsia="en-CA"/>
              </w:rPr>
              <w:t>Compressed natural gas refuelling stations installation code</w:t>
            </w:r>
          </w:p>
          <w:p w14:paraId="6BD0C0DD" w14:textId="77777777" w:rsidR="005E3639" w:rsidRDefault="005E3639" w:rsidP="005E3639">
            <w:pPr>
              <w:pStyle w:val="Bulletlist"/>
              <w:rPr>
                <w:lang w:eastAsia="en-CA"/>
              </w:rPr>
            </w:pPr>
            <w:r w:rsidRPr="002B1005">
              <w:rPr>
                <w:lang w:eastAsia="en-CA"/>
              </w:rPr>
              <w:t>Liquefied natural gas refuelling stations installation code</w:t>
            </w:r>
          </w:p>
          <w:p w14:paraId="4283D0A0" w14:textId="77777777" w:rsidR="005E3639" w:rsidRPr="00F62831" w:rsidRDefault="005E3639" w:rsidP="005E3639">
            <w:pPr>
              <w:pStyle w:val="Bulletlist"/>
              <w:rPr>
                <w:lang w:eastAsia="en-CA"/>
              </w:rPr>
            </w:pPr>
            <w:r w:rsidRPr="00F62831">
              <w:t>Code</w:t>
            </w:r>
            <w:r w:rsidRPr="00F62831">
              <w:rPr>
                <w:spacing w:val="-4"/>
              </w:rPr>
              <w:t xml:space="preserve"> </w:t>
            </w:r>
            <w:r w:rsidRPr="00F62831">
              <w:t>for</w:t>
            </w:r>
            <w:r w:rsidRPr="00F62831">
              <w:rPr>
                <w:spacing w:val="-4"/>
              </w:rPr>
              <w:t xml:space="preserve"> </w:t>
            </w:r>
            <w:r w:rsidRPr="00F62831">
              <w:t>digester</w:t>
            </w:r>
            <w:r w:rsidRPr="00F62831">
              <w:rPr>
                <w:spacing w:val="-4"/>
              </w:rPr>
              <w:t xml:space="preserve"> </w:t>
            </w:r>
            <w:r w:rsidRPr="00F62831">
              <w:t>gas,</w:t>
            </w:r>
            <w:r w:rsidRPr="00F62831">
              <w:rPr>
                <w:spacing w:val="-4"/>
              </w:rPr>
              <w:t xml:space="preserve"> </w:t>
            </w:r>
            <w:r w:rsidRPr="00F62831">
              <w:t>landfill</w:t>
            </w:r>
            <w:r w:rsidRPr="00F62831">
              <w:rPr>
                <w:spacing w:val="-4"/>
              </w:rPr>
              <w:t xml:space="preserve"> </w:t>
            </w:r>
            <w:r w:rsidRPr="00F62831">
              <w:t>gas</w:t>
            </w:r>
            <w:r w:rsidRPr="00F62831">
              <w:rPr>
                <w:spacing w:val="-4"/>
              </w:rPr>
              <w:t xml:space="preserve"> </w:t>
            </w:r>
            <w:r w:rsidRPr="00F62831">
              <w:t>and</w:t>
            </w:r>
            <w:r w:rsidRPr="00F62831">
              <w:rPr>
                <w:spacing w:val="-4"/>
              </w:rPr>
              <w:t xml:space="preserve"> </w:t>
            </w:r>
            <w:r w:rsidRPr="00F62831">
              <w:t>biogas</w:t>
            </w:r>
            <w:r w:rsidRPr="00F62831">
              <w:rPr>
                <w:spacing w:val="-4"/>
              </w:rPr>
              <w:t xml:space="preserve"> </w:t>
            </w:r>
            <w:r w:rsidRPr="00F62831">
              <w:t>generation</w:t>
            </w:r>
            <w:r w:rsidRPr="00F62831">
              <w:rPr>
                <w:spacing w:val="-4"/>
              </w:rPr>
              <w:t xml:space="preserve"> </w:t>
            </w:r>
            <w:r w:rsidRPr="00F62831">
              <w:t>and</w:t>
            </w:r>
            <w:r w:rsidRPr="00F62831">
              <w:rPr>
                <w:spacing w:val="-4"/>
              </w:rPr>
              <w:t xml:space="preserve"> </w:t>
            </w:r>
            <w:r w:rsidRPr="00F62831">
              <w:t>utilization</w:t>
            </w:r>
          </w:p>
          <w:p w14:paraId="55E76B28" w14:textId="77777777" w:rsidR="005E3639" w:rsidRPr="00F62831" w:rsidRDefault="005E3639" w:rsidP="005E3639">
            <w:pPr>
              <w:pStyle w:val="Bulletlist"/>
              <w:rPr>
                <w:lang w:eastAsia="en-CA"/>
              </w:rPr>
            </w:pPr>
            <w:r w:rsidRPr="00F62831">
              <w:t>Canadian hydrogen installation code</w:t>
            </w:r>
          </w:p>
          <w:p w14:paraId="0538D21D" w14:textId="77777777" w:rsidR="0051154F" w:rsidRPr="005E3639" w:rsidRDefault="0051154F" w:rsidP="005E3639">
            <w:pPr>
              <w:pStyle w:val="Bulletlist"/>
              <w:numPr>
                <w:ilvl w:val="0"/>
                <w:numId w:val="0"/>
              </w:numPr>
              <w:ind w:left="360"/>
              <w:rPr>
                <w:b/>
                <w:bCs/>
                <w:lang w:eastAsia="en-CA"/>
              </w:rPr>
            </w:pPr>
            <w:r w:rsidRPr="005E3639">
              <w:rPr>
                <w:b/>
                <w:bCs/>
                <w:lang w:eastAsia="en-CA"/>
              </w:rPr>
              <w:t>Excluding the</w:t>
            </w:r>
          </w:p>
          <w:p w14:paraId="6FE1661E" w14:textId="77777777" w:rsidR="0051154F" w:rsidRPr="0051154F" w:rsidRDefault="0051154F" w:rsidP="005E3639">
            <w:pPr>
              <w:pStyle w:val="Bulletlist"/>
              <w:rPr>
                <w:lang w:eastAsia="en-CA"/>
              </w:rPr>
            </w:pPr>
            <w:r w:rsidRPr="0051154F">
              <w:rPr>
                <w:lang w:eastAsia="en-CA"/>
              </w:rPr>
              <w:t>Natural gas for vehicles installation code</w:t>
            </w:r>
          </w:p>
          <w:p w14:paraId="351786F5" w14:textId="77777777" w:rsidR="0051154F" w:rsidRPr="0051154F" w:rsidRDefault="0051154F" w:rsidP="005E3639">
            <w:pPr>
              <w:pStyle w:val="Bulletlist"/>
              <w:rPr>
                <w:lang w:eastAsia="en-CA"/>
              </w:rPr>
            </w:pPr>
            <w:r w:rsidRPr="0051154F">
              <w:rPr>
                <w:lang w:eastAsia="en-CA"/>
              </w:rPr>
              <w:t>Code for the field approval of fuel related components on appliances and equipment</w:t>
            </w:r>
          </w:p>
          <w:p w14:paraId="29FB0BB4" w14:textId="62A13ACC" w:rsidR="00FF0EB8" w:rsidRPr="00FF0EB8" w:rsidRDefault="0051154F" w:rsidP="005E3639">
            <w:pPr>
              <w:pStyle w:val="Bulletlist"/>
              <w:rPr>
                <w:lang w:eastAsia="en-CA"/>
              </w:rPr>
            </w:pPr>
            <w:r w:rsidRPr="0051154F">
              <w:rPr>
                <w:lang w:eastAsia="en-CA"/>
              </w:rPr>
              <w:t>Installation code for propane fuel systems and containers on motor vehicles.</w:t>
            </w:r>
          </w:p>
        </w:tc>
      </w:tr>
      <w:tr w:rsidR="002C456C" w:rsidRPr="00E62D21" w14:paraId="67A9E3FC" w14:textId="77777777" w:rsidTr="008C3187">
        <w:tc>
          <w:tcPr>
            <w:tcW w:w="5000" w:type="pct"/>
            <w:gridSpan w:val="4"/>
            <w:shd w:val="clear" w:color="auto" w:fill="auto"/>
          </w:tcPr>
          <w:p w14:paraId="7753DF49" w14:textId="3A8ECFEC" w:rsidR="002C456C" w:rsidRPr="00C04C6D" w:rsidRDefault="002C456C" w:rsidP="008C3187">
            <w:pPr>
              <w:pStyle w:val="Heading2"/>
              <w:spacing w:before="80" w:after="0"/>
            </w:pPr>
            <w:bookmarkStart w:id="13" w:name="_Toc16762028"/>
            <w:bookmarkStart w:id="14" w:name="_Toc173492039"/>
            <w:r w:rsidRPr="009F1E2E">
              <w:lastRenderedPageBreak/>
              <w:t>Plumbing</w:t>
            </w:r>
            <w:bookmarkEnd w:id="13"/>
            <w:bookmarkEnd w:id="14"/>
          </w:p>
        </w:tc>
      </w:tr>
      <w:tr w:rsidR="002C456C" w:rsidRPr="00D078B0" w14:paraId="3DEFC7C8" w14:textId="77777777" w:rsidTr="008C3187">
        <w:tc>
          <w:tcPr>
            <w:tcW w:w="325" w:type="pct"/>
            <w:shd w:val="clear" w:color="auto" w:fill="auto"/>
          </w:tcPr>
          <w:p w14:paraId="7B9C2D1C" w14:textId="77777777" w:rsidR="002C456C" w:rsidRPr="00D078B0" w:rsidRDefault="002C456C" w:rsidP="002C456C">
            <w:pPr>
              <w:rPr>
                <w:rFonts w:cs="Calibri"/>
                <w:sz w:val="20"/>
                <w:szCs w:val="20"/>
                <w:lang w:val="en-CA"/>
              </w:rPr>
            </w:pPr>
          </w:p>
        </w:tc>
        <w:tc>
          <w:tcPr>
            <w:tcW w:w="291" w:type="pct"/>
            <w:gridSpan w:val="2"/>
            <w:shd w:val="clear" w:color="auto" w:fill="auto"/>
          </w:tcPr>
          <w:sdt>
            <w:sdtPr>
              <w:rPr>
                <w:rFonts w:cs="Calibri"/>
                <w:szCs w:val="20"/>
                <w:lang w:val="en-CA"/>
              </w:rPr>
              <w:id w:val="728118158"/>
              <w14:checkbox>
                <w14:checked w14:val="0"/>
                <w14:checkedState w14:val="2612" w14:font="MS Gothic"/>
                <w14:uncheckedState w14:val="2610" w14:font="MS Gothic"/>
              </w14:checkbox>
            </w:sdtPr>
            <w:sdtContent>
              <w:p w14:paraId="317B80F6" w14:textId="206EF52E" w:rsidR="002C456C" w:rsidRPr="007C2E56" w:rsidRDefault="0085136B" w:rsidP="00D078B0">
                <w:pPr>
                  <w:rPr>
                    <w:rFonts w:cs="Calibri"/>
                    <w:szCs w:val="20"/>
                    <w:lang w:val="en-CA"/>
                  </w:rPr>
                </w:pPr>
                <w:r>
                  <w:rPr>
                    <w:rFonts w:ascii="MS Gothic" w:eastAsia="MS Gothic" w:hAnsi="MS Gothic" w:cs="Calibri" w:hint="eastAsia"/>
                    <w:szCs w:val="20"/>
                    <w:lang w:val="en-CA"/>
                  </w:rPr>
                  <w:t>☐</w:t>
                </w:r>
              </w:p>
            </w:sdtContent>
          </w:sdt>
        </w:tc>
        <w:tc>
          <w:tcPr>
            <w:tcW w:w="4384" w:type="pct"/>
            <w:shd w:val="clear" w:color="auto" w:fill="auto"/>
          </w:tcPr>
          <w:p w14:paraId="6A0F2585" w14:textId="19599E17" w:rsidR="002C456C" w:rsidRPr="008C3187" w:rsidRDefault="002C456C" w:rsidP="00554459">
            <w:pPr>
              <w:rPr>
                <w:rFonts w:cs="Calibri"/>
                <w:sz w:val="20"/>
                <w:szCs w:val="20"/>
                <w:lang w:val="en-CA"/>
              </w:rPr>
            </w:pPr>
            <w:r w:rsidRPr="008C3187">
              <w:rPr>
                <w:rFonts w:cs="Calibri"/>
                <w:sz w:val="20"/>
                <w:szCs w:val="20"/>
                <w:lang w:val="en-CA"/>
              </w:rPr>
              <w:t>All parts of the</w:t>
            </w:r>
            <w:r w:rsidR="0051154F">
              <w:rPr>
                <w:rFonts w:cs="Calibri"/>
                <w:sz w:val="20"/>
                <w:szCs w:val="20"/>
                <w:lang w:val="en-CA"/>
              </w:rPr>
              <w:t xml:space="preserve"> current</w:t>
            </w:r>
            <w:r w:rsidRPr="008C3187">
              <w:rPr>
                <w:rFonts w:cs="Calibri"/>
                <w:sz w:val="20"/>
                <w:szCs w:val="20"/>
                <w:lang w:val="en-CA"/>
              </w:rPr>
              <w:t>:</w:t>
            </w:r>
          </w:p>
          <w:p w14:paraId="481D1CB3" w14:textId="17D34084" w:rsidR="008C3187" w:rsidRPr="008C3187" w:rsidRDefault="008C3187" w:rsidP="008C3187">
            <w:pPr>
              <w:pStyle w:val="Bulletlist"/>
              <w:rPr>
                <w:sz w:val="20"/>
                <w:szCs w:val="20"/>
              </w:rPr>
            </w:pPr>
            <w:r w:rsidRPr="008C3187">
              <w:rPr>
                <w:sz w:val="20"/>
                <w:szCs w:val="20"/>
              </w:rPr>
              <w:t>Natio</w:t>
            </w:r>
            <w:r w:rsidR="0085136B">
              <w:rPr>
                <w:sz w:val="20"/>
                <w:szCs w:val="20"/>
              </w:rPr>
              <w:t>nal Plumbing Code of Canada (NPC)</w:t>
            </w:r>
            <w:r w:rsidRPr="008C3187">
              <w:rPr>
                <w:sz w:val="20"/>
                <w:szCs w:val="20"/>
              </w:rPr>
              <w:t>, and</w:t>
            </w:r>
          </w:p>
          <w:p w14:paraId="682A684A" w14:textId="5F8240EC" w:rsidR="002C456C" w:rsidRPr="008C3187" w:rsidRDefault="008C3187" w:rsidP="008C3187">
            <w:pPr>
              <w:pStyle w:val="Bulletlist"/>
              <w:rPr>
                <w:sz w:val="20"/>
                <w:szCs w:val="20"/>
              </w:rPr>
            </w:pPr>
            <w:r w:rsidRPr="008C3187">
              <w:rPr>
                <w:sz w:val="20"/>
                <w:szCs w:val="20"/>
              </w:rPr>
              <w:t>Alberta Private Sewage Systems Standard of Practice</w:t>
            </w:r>
            <w:r w:rsidR="003813C1">
              <w:rPr>
                <w:sz w:val="20"/>
                <w:szCs w:val="20"/>
              </w:rPr>
              <w:t>.</w:t>
            </w:r>
          </w:p>
        </w:tc>
      </w:tr>
      <w:bookmarkEnd w:id="5"/>
      <w:bookmarkEnd w:id="6"/>
    </w:tbl>
    <w:p w14:paraId="03131201" w14:textId="77777777" w:rsidR="002705A2" w:rsidRDefault="002705A2" w:rsidP="00C04C6D">
      <w:pPr>
        <w:pStyle w:val="ParagraphText"/>
        <w:sectPr w:rsidR="002705A2" w:rsidSect="00FF0EB8">
          <w:endnotePr>
            <w:numFmt w:val="decimal"/>
          </w:endnotePr>
          <w:pgSz w:w="12240" w:h="15840"/>
          <w:pgMar w:top="1296" w:right="1296" w:bottom="1296" w:left="1008" w:header="1008" w:footer="720" w:gutter="0"/>
          <w:cols w:space="720"/>
          <w:noEndnote/>
          <w:docGrid w:linePitch="326"/>
        </w:sectPr>
      </w:pPr>
    </w:p>
    <w:p w14:paraId="7A4A526E" w14:textId="692256F1" w:rsidR="00993904" w:rsidRPr="009C6BB2" w:rsidRDefault="00993904" w:rsidP="009D1DC4">
      <w:pPr>
        <w:pStyle w:val="Heading1"/>
      </w:pPr>
      <w:bookmarkStart w:id="15" w:name="_Toc16080387"/>
      <w:bookmarkStart w:id="16" w:name="_Toc173492040"/>
      <w:r w:rsidRPr="00D078B0">
        <w:lastRenderedPageBreak/>
        <w:t>Quality</w:t>
      </w:r>
      <w:r w:rsidRPr="009C6BB2">
        <w:t xml:space="preserve"> Management </w:t>
      </w:r>
      <w:r w:rsidR="005E3639">
        <w:t>System</w:t>
      </w:r>
      <w:r w:rsidRPr="009C6BB2">
        <w:t xml:space="preserve"> Administration</w:t>
      </w:r>
      <w:bookmarkEnd w:id="15"/>
      <w:bookmarkEnd w:id="16"/>
      <w:r w:rsidR="001E259C">
        <w:t xml:space="preserve"> </w:t>
      </w:r>
    </w:p>
    <w:p w14:paraId="7A4A5270" w14:textId="77777777" w:rsidR="00E36965" w:rsidRPr="00036241" w:rsidRDefault="00495805" w:rsidP="00D078B0">
      <w:pPr>
        <w:pStyle w:val="ParagraphText"/>
        <w:rPr>
          <w:rFonts w:ascii="Cambria" w:hAnsi="Cambria"/>
          <w:b/>
          <w:sz w:val="24"/>
        </w:rPr>
      </w:pPr>
      <w:r w:rsidRPr="008709AB">
        <w:rPr>
          <w:rFonts w:ascii="Cambria" w:hAnsi="Cambria"/>
          <w:b/>
          <w:sz w:val="24"/>
        </w:rPr>
        <w:t>(Insert name of Municipality here)</w:t>
      </w:r>
    </w:p>
    <w:p w14:paraId="0351A75A" w14:textId="16BF3B20" w:rsidR="00036241" w:rsidRPr="00FE2401" w:rsidRDefault="00036241" w:rsidP="00520C7A">
      <w:pPr>
        <w:pStyle w:val="Heading2"/>
        <w:numPr>
          <w:ilvl w:val="1"/>
          <w:numId w:val="12"/>
        </w:numPr>
      </w:pPr>
      <w:bookmarkStart w:id="17" w:name="_Toc173492041"/>
      <w:r w:rsidRPr="00FE2401">
        <w:t xml:space="preserve">Overall </w:t>
      </w:r>
      <w:r w:rsidR="004229E3">
        <w:t>A</w:t>
      </w:r>
      <w:r w:rsidR="00BF474B">
        <w:t>dministration</w:t>
      </w:r>
      <w:bookmarkEnd w:id="17"/>
    </w:p>
    <w:p w14:paraId="7A4A5272" w14:textId="3338C45C" w:rsidR="005B6621" w:rsidRDefault="005B6621" w:rsidP="00D078B0">
      <w:pPr>
        <w:pStyle w:val="ParagraphText"/>
      </w:pPr>
      <w:r w:rsidRPr="00D078B0">
        <w:t>The Municipality is responsible for the administration</w:t>
      </w:r>
      <w:r w:rsidR="00000079" w:rsidRPr="00000079">
        <w:t xml:space="preserve"> of this accreditation and the delivery of safety codes services in </w:t>
      </w:r>
      <w:r w:rsidRPr="00D078B0">
        <w:t xml:space="preserve">compliance with this Quality Management </w:t>
      </w:r>
      <w:r w:rsidR="005E3639">
        <w:t>System</w:t>
      </w:r>
      <w:r w:rsidRPr="00D078B0">
        <w:t xml:space="preserve"> (QM</w:t>
      </w:r>
      <w:r w:rsidR="005E3639">
        <w:t>S</w:t>
      </w:r>
      <w:r w:rsidRPr="00D078B0">
        <w:t xml:space="preserve">). </w:t>
      </w:r>
    </w:p>
    <w:p w14:paraId="2B09BC48" w14:textId="23D1DEAE" w:rsidR="004229E3" w:rsidRPr="009C6BB2" w:rsidRDefault="004229E3" w:rsidP="004229E3">
      <w:pPr>
        <w:pStyle w:val="ParagraphText"/>
      </w:pPr>
      <w:r w:rsidRPr="009C6BB2">
        <w:t xml:space="preserve">The Municipality will ensure that </w:t>
      </w:r>
      <w:r>
        <w:t>its employees, contractors</w:t>
      </w:r>
      <w:r w:rsidR="001E259C">
        <w:t>,</w:t>
      </w:r>
      <w:r>
        <w:t xml:space="preserve"> and contracted accredited agencies follow this</w:t>
      </w:r>
      <w:r w:rsidRPr="009C6BB2">
        <w:t xml:space="preserve"> </w:t>
      </w:r>
      <w:r w:rsidR="005E3639">
        <w:t>QMS</w:t>
      </w:r>
      <w:r w:rsidRPr="009C6BB2">
        <w:t>.</w:t>
      </w:r>
    </w:p>
    <w:p w14:paraId="04D51B1C" w14:textId="70BAFAA7" w:rsidR="00922B7C" w:rsidRDefault="00922B7C" w:rsidP="00922B7C">
      <w:pPr>
        <w:pStyle w:val="ParagraphText"/>
      </w:pPr>
      <w:r w:rsidRPr="00922B7C">
        <w:t xml:space="preserve">The </w:t>
      </w:r>
      <w:r w:rsidRPr="009C6BB2">
        <w:t>Municipality</w:t>
      </w:r>
      <w:r w:rsidRPr="00922B7C">
        <w:t xml:space="preserve"> recognizes that failure to </w:t>
      </w:r>
      <w:r w:rsidR="00817E4E">
        <w:t>follow this QM</w:t>
      </w:r>
      <w:r w:rsidR="005E3639">
        <w:t>S</w:t>
      </w:r>
      <w:r w:rsidR="00817E4E">
        <w:t xml:space="preserve"> could result in</w:t>
      </w:r>
      <w:r w:rsidR="00817E4E" w:rsidRPr="00817E4E">
        <w:t xml:space="preserve"> the Administrator of Accreditation taking action</w:t>
      </w:r>
      <w:r w:rsidRPr="00922B7C">
        <w:t xml:space="preserve"> to bring the </w:t>
      </w:r>
      <w:r w:rsidRPr="009C6BB2">
        <w:t>Municipality</w:t>
      </w:r>
      <w:r w:rsidRPr="00922B7C">
        <w:t xml:space="preserve"> back into compliance.</w:t>
      </w:r>
      <w:r w:rsidR="001E259C">
        <w:t xml:space="preserve"> </w:t>
      </w:r>
      <w:r w:rsidRPr="00922B7C">
        <w:t xml:space="preserve">This could include suspension of the </w:t>
      </w:r>
      <w:r w:rsidRPr="009C6BB2">
        <w:t>Municipality</w:t>
      </w:r>
      <w:r w:rsidRPr="00922B7C">
        <w:t>’s accreditation.</w:t>
      </w:r>
      <w:r w:rsidR="001E259C">
        <w:t xml:space="preserve"> </w:t>
      </w:r>
      <w:r w:rsidRPr="00922B7C">
        <w:t>In t</w:t>
      </w:r>
      <w:r w:rsidR="005D1AA5">
        <w:t xml:space="preserve">he event that </w:t>
      </w:r>
      <w:r w:rsidR="005D1AA5" w:rsidRPr="005D1AA5">
        <w:t xml:space="preserve">any actions taken do not achieve the </w:t>
      </w:r>
      <w:r w:rsidRPr="00922B7C">
        <w:t xml:space="preserve">intended outcome of compliance with this </w:t>
      </w:r>
      <w:r w:rsidR="005E3639">
        <w:t>QMS</w:t>
      </w:r>
      <w:r w:rsidRPr="00922B7C">
        <w:t xml:space="preserve">, the Administrator of Accreditation may consider </w:t>
      </w:r>
      <w:r>
        <w:t xml:space="preserve">the </w:t>
      </w:r>
      <w:r w:rsidRPr="00922B7C">
        <w:t>cancell</w:t>
      </w:r>
      <w:r>
        <w:t>ation</w:t>
      </w:r>
      <w:r w:rsidRPr="00922B7C">
        <w:t xml:space="preserve"> </w:t>
      </w:r>
      <w:r w:rsidR="00656800">
        <w:t xml:space="preserve">of </w:t>
      </w:r>
      <w:r w:rsidRPr="00922B7C">
        <w:t xml:space="preserve">the </w:t>
      </w:r>
      <w:r w:rsidRPr="009C6BB2">
        <w:t>Municipality</w:t>
      </w:r>
      <w:r w:rsidRPr="00922B7C">
        <w:t>’s accreditation.</w:t>
      </w:r>
    </w:p>
    <w:p w14:paraId="472499F2" w14:textId="17BE9133" w:rsidR="00E03F9B" w:rsidRPr="00C90F6E" w:rsidRDefault="00E03F9B" w:rsidP="00922B7C">
      <w:pPr>
        <w:pStyle w:val="Heading3"/>
      </w:pPr>
      <w:bookmarkStart w:id="18" w:name="_Toc173492042"/>
      <w:r w:rsidRPr="00C90F6E">
        <w:t>Delivery of Safety Codes Services</w:t>
      </w:r>
      <w:bookmarkEnd w:id="18"/>
    </w:p>
    <w:p w14:paraId="7A4A5274" w14:textId="72CE31A3" w:rsidR="00304A0B" w:rsidRPr="00D078B0" w:rsidRDefault="00304A0B" w:rsidP="00D078B0">
      <w:pPr>
        <w:pStyle w:val="ParagraphText"/>
      </w:pPr>
      <w:r w:rsidRPr="00D078B0">
        <w:t xml:space="preserve">The Municipality will provide </w:t>
      </w:r>
      <w:r w:rsidR="00FC3A88">
        <w:t xml:space="preserve">the safety code services prescribed in this </w:t>
      </w:r>
      <w:r w:rsidR="005E3639">
        <w:t>QMS</w:t>
      </w:r>
      <w:r w:rsidR="00FC3A88">
        <w:t xml:space="preserve"> </w:t>
      </w:r>
      <w:r w:rsidRPr="00D078B0">
        <w:t>through its own staff</w:t>
      </w:r>
      <w:r w:rsidR="00922B7C">
        <w:t>, a</w:t>
      </w:r>
      <w:r w:rsidRPr="00D078B0">
        <w:t>nd accredited agencies.</w:t>
      </w:r>
      <w:r w:rsidR="001E259C">
        <w:t xml:space="preserve"> </w:t>
      </w:r>
      <w:r w:rsidR="006A07CF">
        <w:t>In doing so, it</w:t>
      </w:r>
      <w:r w:rsidRPr="00D078B0">
        <w:t xml:space="preserve"> will ensure that sufficient personnel, </w:t>
      </w:r>
      <w:r w:rsidR="00FC3A88">
        <w:t>t</w:t>
      </w:r>
      <w:r w:rsidRPr="00D078B0">
        <w:t>echnical</w:t>
      </w:r>
      <w:r w:rsidR="00FC3A88">
        <w:t xml:space="preserve"> and administrative</w:t>
      </w:r>
      <w:r w:rsidRPr="00D078B0">
        <w:t xml:space="preserve">, will be available to meet </w:t>
      </w:r>
      <w:r w:rsidR="00FC3A88">
        <w:t xml:space="preserve">the </w:t>
      </w:r>
      <w:r w:rsidR="006A07CF">
        <w:t xml:space="preserve">expectations, </w:t>
      </w:r>
      <w:r w:rsidRPr="00D078B0">
        <w:t xml:space="preserve">obligations and </w:t>
      </w:r>
      <w:r w:rsidR="006A07CF">
        <w:t>responsibilities inherent to its accreditation.</w:t>
      </w:r>
      <w:r w:rsidR="001E259C">
        <w:t xml:space="preserve"> </w:t>
      </w:r>
      <w:r w:rsidR="00FE2401">
        <w:t>This includes being able to competently deliver the safety codes services r</w:t>
      </w:r>
      <w:r w:rsidR="00FE2401" w:rsidRPr="00D078B0">
        <w:t xml:space="preserve">equired by this </w:t>
      </w:r>
      <w:r w:rsidR="005E3639">
        <w:t>QMS</w:t>
      </w:r>
      <w:r w:rsidR="00FE2401" w:rsidRPr="00D078B0">
        <w:t xml:space="preserve"> </w:t>
      </w:r>
      <w:r w:rsidR="00FE2401">
        <w:t>in order to</w:t>
      </w:r>
      <w:r w:rsidRPr="00D078B0">
        <w:t xml:space="preserve"> </w:t>
      </w:r>
      <w:r w:rsidR="00FE2401">
        <w:t xml:space="preserve">effectively </w:t>
      </w:r>
      <w:r w:rsidRPr="00D078B0">
        <w:t>administ</w:t>
      </w:r>
      <w:r w:rsidR="00FE2401">
        <w:t>e</w:t>
      </w:r>
      <w:r w:rsidRPr="00D078B0">
        <w:t xml:space="preserve">r the </w:t>
      </w:r>
      <w:r w:rsidR="005B6621" w:rsidRPr="00D078B0">
        <w:t>Act</w:t>
      </w:r>
      <w:r w:rsidR="00FE2401">
        <w:t xml:space="preserve">, its </w:t>
      </w:r>
      <w:r w:rsidRPr="00D078B0">
        <w:t>regulations</w:t>
      </w:r>
      <w:r w:rsidR="00FE2401">
        <w:t xml:space="preserve">, </w:t>
      </w:r>
      <w:r w:rsidRPr="00D078B0">
        <w:t>codes</w:t>
      </w:r>
      <w:r w:rsidR="00FE2401">
        <w:t>,</w:t>
      </w:r>
      <w:r w:rsidRPr="00D078B0">
        <w:t xml:space="preserve"> and stand</w:t>
      </w:r>
      <w:r w:rsidR="005B6621" w:rsidRPr="00D078B0">
        <w:t xml:space="preserve">ards </w:t>
      </w:r>
      <w:r w:rsidR="00FE2401">
        <w:t>in</w:t>
      </w:r>
      <w:r w:rsidR="001E259C">
        <w:t xml:space="preserve"> </w:t>
      </w:r>
      <w:r w:rsidR="00FE2401">
        <w:t>force in Alberta</w:t>
      </w:r>
      <w:r w:rsidRPr="00D078B0">
        <w:t>.</w:t>
      </w:r>
      <w:r w:rsidR="001E259C">
        <w:t xml:space="preserve"> </w:t>
      </w:r>
      <w:r w:rsidRPr="00D078B0">
        <w:t xml:space="preserve">All </w:t>
      </w:r>
      <w:r w:rsidR="00FE2401">
        <w:t xml:space="preserve">safety codes </w:t>
      </w:r>
      <w:r w:rsidRPr="00D078B0">
        <w:t xml:space="preserve">services will be performed </w:t>
      </w:r>
      <w:r w:rsidR="008B5D0E" w:rsidRPr="00D078B0">
        <w:t>in com</w:t>
      </w:r>
      <w:r w:rsidR="00FE2401">
        <w:t xml:space="preserve">pliance with this </w:t>
      </w:r>
      <w:r w:rsidR="005E3639">
        <w:t>QMS</w:t>
      </w:r>
      <w:r w:rsidR="00FE2401">
        <w:t xml:space="preserve">, in a </w:t>
      </w:r>
      <w:r w:rsidR="008B5D0E" w:rsidRPr="00D078B0">
        <w:t xml:space="preserve">timely </w:t>
      </w:r>
      <w:r w:rsidR="008709AB">
        <w:t xml:space="preserve">and professional manner, </w:t>
      </w:r>
      <w:r w:rsidRPr="00D078B0">
        <w:t>with impartiality and integrity</w:t>
      </w:r>
      <w:r w:rsidR="008709AB">
        <w:t>,</w:t>
      </w:r>
      <w:r w:rsidRPr="00D078B0">
        <w:t xml:space="preserve"> while working co-operatively with </w:t>
      </w:r>
      <w:r w:rsidR="00FC3A88">
        <w:t>t</w:t>
      </w:r>
      <w:r w:rsidR="00FB5D18">
        <w:t xml:space="preserve">he </w:t>
      </w:r>
      <w:r w:rsidR="00FB5D18" w:rsidRPr="006B61FE">
        <w:t>citizens of the M</w:t>
      </w:r>
      <w:r w:rsidR="00FC3A88" w:rsidRPr="006B61FE">
        <w:t>unicipality</w:t>
      </w:r>
      <w:r w:rsidR="00FB5D18" w:rsidRPr="006B61FE">
        <w:t xml:space="preserve"> to ensure compliance with the Act.</w:t>
      </w:r>
    </w:p>
    <w:p w14:paraId="53B12C7A" w14:textId="7499203B" w:rsidR="006A07CF" w:rsidRPr="00D078B0" w:rsidRDefault="006A07CF" w:rsidP="006A07CF">
      <w:pPr>
        <w:pStyle w:val="ParagraphText"/>
      </w:pPr>
      <w:r w:rsidRPr="00D078B0">
        <w:t xml:space="preserve">The Municipality will maintain an atmosphere that supports objective and unbiased decisions. All Safety Codes Officers (SCOs) working for the Municipality will have the ability and opportunity to make </w:t>
      </w:r>
      <w:r w:rsidR="005D1AA5">
        <w:t xml:space="preserve">independent </w:t>
      </w:r>
      <w:r w:rsidRPr="00D078B0">
        <w:t>decisions relative to compliance monitoring, without undue in</w:t>
      </w:r>
      <w:r w:rsidR="005D1AA5">
        <w:t xml:space="preserve">fluence of management, </w:t>
      </w:r>
      <w:r w:rsidRPr="00D078B0">
        <w:t>elected officials, or any other party.</w:t>
      </w:r>
    </w:p>
    <w:p w14:paraId="012C4A1A" w14:textId="063BB7F9" w:rsidR="006A07CF" w:rsidRPr="00FB0545" w:rsidRDefault="006A07CF" w:rsidP="00C90F6E">
      <w:pPr>
        <w:pStyle w:val="Heading3"/>
      </w:pPr>
      <w:bookmarkStart w:id="19" w:name="_Toc173492043"/>
      <w:r>
        <w:t>Contracted Accredited Agency</w:t>
      </w:r>
      <w:bookmarkEnd w:id="19"/>
    </w:p>
    <w:p w14:paraId="7A4A5276" w14:textId="6B5336F8" w:rsidR="00304A0B" w:rsidRPr="00D078B0" w:rsidRDefault="00304A0B" w:rsidP="00D078B0">
      <w:pPr>
        <w:pStyle w:val="ParagraphText"/>
      </w:pPr>
      <w:r w:rsidRPr="00D078B0">
        <w:t xml:space="preserve">The Municipality </w:t>
      </w:r>
      <w:r w:rsidR="00FE2401">
        <w:t xml:space="preserve">acknowledges </w:t>
      </w:r>
      <w:r w:rsidRPr="00D078B0">
        <w:t>that</w:t>
      </w:r>
      <w:r w:rsidR="001E259C">
        <w:t>,</w:t>
      </w:r>
      <w:r w:rsidRPr="00D078B0">
        <w:t xml:space="preserve"> should the required </w:t>
      </w:r>
      <w:r w:rsidR="00514DD2">
        <w:t xml:space="preserve">safety codes </w:t>
      </w:r>
      <w:r w:rsidRPr="00D078B0">
        <w:t>services be provide</w:t>
      </w:r>
      <w:r w:rsidR="008B5D0E" w:rsidRPr="00D078B0">
        <w:t>d by an accredited agency, the M</w:t>
      </w:r>
      <w:r w:rsidRPr="00D078B0">
        <w:t>unicipality will ensure that a formal contract</w:t>
      </w:r>
      <w:r w:rsidR="00D9011F" w:rsidRPr="00D078B0">
        <w:t xml:space="preserve"> for services is in place.</w:t>
      </w:r>
      <w:r w:rsidR="001E259C">
        <w:t xml:space="preserve"> </w:t>
      </w:r>
      <w:r w:rsidR="00922B7C">
        <w:t xml:space="preserve">The Municipality </w:t>
      </w:r>
      <w:r w:rsidRPr="00D078B0">
        <w:t>understands that</w:t>
      </w:r>
      <w:r w:rsidR="00514DD2">
        <w:t xml:space="preserve"> it is </w:t>
      </w:r>
      <w:r w:rsidRPr="00D078B0">
        <w:t xml:space="preserve">responsible to effectively manage the contract with the accredited agency to ensure that the accredited agency is adhering </w:t>
      </w:r>
      <w:r w:rsidR="00AB0A93" w:rsidRPr="00D078B0">
        <w:t>to</w:t>
      </w:r>
      <w:r w:rsidRPr="00D078B0">
        <w:t xml:space="preserve"> the service delivery standa</w:t>
      </w:r>
      <w:r w:rsidR="008B5D0E" w:rsidRPr="00D078B0">
        <w:t>rds of th</w:t>
      </w:r>
      <w:r w:rsidR="00922B7C">
        <w:t xml:space="preserve">is approved </w:t>
      </w:r>
      <w:r w:rsidR="005E3639">
        <w:t>QMS</w:t>
      </w:r>
      <w:r w:rsidRPr="00D078B0">
        <w:t>.</w:t>
      </w:r>
      <w:r w:rsidR="001E259C">
        <w:t xml:space="preserve"> </w:t>
      </w:r>
      <w:r w:rsidR="004D407D" w:rsidRPr="00D078B0">
        <w:t>Contracts with accredited agencies will include a statement that ensures that all SCOs will have the right to work in atmosphere free of undue influence</w:t>
      </w:r>
      <w:r w:rsidR="00922B7C">
        <w:t>,</w:t>
      </w:r>
      <w:r w:rsidR="004D407D" w:rsidRPr="00D078B0">
        <w:t xml:space="preserve"> and hold the discretionary authority to perform their duties as outlined in the Act.</w:t>
      </w:r>
      <w:r w:rsidR="001E259C">
        <w:t xml:space="preserve"> </w:t>
      </w:r>
    </w:p>
    <w:p w14:paraId="2B44F273" w14:textId="259D7DAC" w:rsidR="00FE2401" w:rsidRPr="00BF474B" w:rsidRDefault="00514DD2" w:rsidP="00C90F6E">
      <w:pPr>
        <w:pStyle w:val="Heading3"/>
      </w:pPr>
      <w:bookmarkStart w:id="20" w:name="_Toc173492044"/>
      <w:r w:rsidRPr="00BF474B">
        <w:t>Monitoring and Oversight</w:t>
      </w:r>
      <w:bookmarkEnd w:id="20"/>
    </w:p>
    <w:p w14:paraId="7A4A527A" w14:textId="7534D832" w:rsidR="0000570E" w:rsidRPr="00D078B0" w:rsidRDefault="0000570E" w:rsidP="008709AB">
      <w:pPr>
        <w:pStyle w:val="ParagraphText"/>
      </w:pPr>
      <w:r w:rsidRPr="00D078B0">
        <w:t xml:space="preserve">The </w:t>
      </w:r>
      <w:r w:rsidR="00514DD2">
        <w:t xml:space="preserve">Safety Codes Council (Council) has the responsibility for monitoring and oversight of an accredited municipality’s compliance with </w:t>
      </w:r>
      <w:r w:rsidR="003F35C5">
        <w:t xml:space="preserve">the terms and conditions of its accreditation as outlined in </w:t>
      </w:r>
      <w:r w:rsidR="00514DD2">
        <w:t xml:space="preserve">its </w:t>
      </w:r>
      <w:r w:rsidR="005E3639">
        <w:t>QMS</w:t>
      </w:r>
      <w:r w:rsidR="00514DD2">
        <w:t xml:space="preserve">, </w:t>
      </w:r>
      <w:r w:rsidR="00514DD2" w:rsidRPr="00D078B0">
        <w:t>the Act</w:t>
      </w:r>
      <w:r w:rsidR="003F35C5">
        <w:t>, and the Act’s</w:t>
      </w:r>
      <w:r w:rsidR="00514DD2">
        <w:t xml:space="preserve"> regulations.</w:t>
      </w:r>
      <w:r w:rsidR="001E259C">
        <w:t xml:space="preserve"> </w:t>
      </w:r>
      <w:r w:rsidR="00514DD2">
        <w:t xml:space="preserve">In becoming accredited, the </w:t>
      </w:r>
      <w:r w:rsidRPr="00D078B0">
        <w:t xml:space="preserve">Municipality recognizes that the </w:t>
      </w:r>
      <w:r w:rsidR="00514DD2">
        <w:t xml:space="preserve">Council, </w:t>
      </w:r>
      <w:r w:rsidRPr="00D078B0">
        <w:t>or its representative</w:t>
      </w:r>
      <w:r w:rsidR="00514DD2">
        <w:t>,</w:t>
      </w:r>
      <w:r w:rsidRPr="00D078B0">
        <w:t xml:space="preserve"> </w:t>
      </w:r>
      <w:r w:rsidR="00514DD2">
        <w:t xml:space="preserve">will complete a </w:t>
      </w:r>
      <w:r w:rsidRPr="00D078B0">
        <w:t>review</w:t>
      </w:r>
      <w:r w:rsidR="00514DD2">
        <w:t xml:space="preserve"> and a</w:t>
      </w:r>
      <w:r w:rsidRPr="00D078B0">
        <w:t xml:space="preserve">udit </w:t>
      </w:r>
      <w:r w:rsidR="00514DD2">
        <w:t xml:space="preserve">of </w:t>
      </w:r>
      <w:r w:rsidR="003F6126">
        <w:t>the M</w:t>
      </w:r>
      <w:r w:rsidR="003F35C5">
        <w:t>unicipality’s performance as an accredited organization according to Council policy and procedures</w:t>
      </w:r>
      <w:r w:rsidR="004D407D" w:rsidRPr="00D078B0">
        <w:t>.</w:t>
      </w:r>
      <w:r w:rsidR="001E259C">
        <w:t xml:space="preserve"> </w:t>
      </w:r>
      <w:r w:rsidR="003F35C5">
        <w:t>The M</w:t>
      </w:r>
      <w:r w:rsidRPr="00D078B0">
        <w:t xml:space="preserve">unicipality will fully cooperate with the </w:t>
      </w:r>
      <w:r w:rsidRPr="00D078B0">
        <w:lastRenderedPageBreak/>
        <w:t xml:space="preserve">Council on matters that relate </w:t>
      </w:r>
      <w:r w:rsidR="005C7824">
        <w:t xml:space="preserve">to the administration of the </w:t>
      </w:r>
      <w:r w:rsidR="005E3639">
        <w:t>QMS</w:t>
      </w:r>
      <w:r w:rsidR="005C7824">
        <w:t xml:space="preserve"> and the monitoring and oversight of its accreditation</w:t>
      </w:r>
      <w:r w:rsidR="004D407D" w:rsidRPr="00D078B0">
        <w:t>.</w:t>
      </w:r>
      <w:r w:rsidR="001E259C">
        <w:t xml:space="preserve"> </w:t>
      </w:r>
      <w:r w:rsidR="004D407D" w:rsidRPr="00D078B0">
        <w:t>The M</w:t>
      </w:r>
      <w:r w:rsidRPr="00D078B0">
        <w:t xml:space="preserve">unicipality </w:t>
      </w:r>
      <w:r w:rsidR="003F35C5">
        <w:t>accepts that t</w:t>
      </w:r>
      <w:r w:rsidRPr="00D078B0">
        <w:t xml:space="preserve">he Council has full and unfettered access to all records of the Municipality relating to the provision of services under this </w:t>
      </w:r>
      <w:r w:rsidR="005E3639">
        <w:t>QMS</w:t>
      </w:r>
      <w:r w:rsidR="001E259C">
        <w:t>, which</w:t>
      </w:r>
      <w:r w:rsidRPr="00D078B0">
        <w:t xml:space="preserve"> includ</w:t>
      </w:r>
      <w:r w:rsidR="001E259C">
        <w:t>es</w:t>
      </w:r>
      <w:r w:rsidRPr="00D078B0">
        <w:t xml:space="preserve"> the right to enter the Municipality premises at any reasonable time in order to inspect, review, audit, or retrieve such records. The Municipality will implement the recommendations </w:t>
      </w:r>
      <w:r w:rsidR="005C7824">
        <w:t>made from the audit process,</w:t>
      </w:r>
      <w:r w:rsidR="00114D1E" w:rsidRPr="00D078B0">
        <w:t xml:space="preserve"> and the </w:t>
      </w:r>
      <w:r w:rsidR="00AB0A93" w:rsidRPr="00D078B0">
        <w:t>Administrator of Accreditation</w:t>
      </w:r>
      <w:r w:rsidRPr="00D078B0">
        <w:t>.</w:t>
      </w:r>
    </w:p>
    <w:p w14:paraId="7A4A5286" w14:textId="1CAA6E86" w:rsidR="00E36965" w:rsidRPr="009C6BB2" w:rsidRDefault="00E36965" w:rsidP="004407B4">
      <w:pPr>
        <w:pStyle w:val="Heading2"/>
      </w:pPr>
      <w:bookmarkStart w:id="21" w:name="_Toc16080388"/>
      <w:bookmarkStart w:id="22" w:name="_Toc173492045"/>
      <w:r w:rsidRPr="009C6BB2">
        <w:t>Personnel</w:t>
      </w:r>
      <w:bookmarkEnd w:id="21"/>
      <w:bookmarkEnd w:id="22"/>
      <w:r w:rsidRPr="009C6BB2">
        <w:t xml:space="preserve"> </w:t>
      </w:r>
    </w:p>
    <w:p w14:paraId="7A4A5288" w14:textId="77777777" w:rsidR="0000570E" w:rsidRPr="009C6BB2" w:rsidRDefault="0000570E" w:rsidP="00D078B0">
      <w:pPr>
        <w:pStyle w:val="ParagraphText"/>
      </w:pPr>
      <w:r w:rsidRPr="009C6BB2">
        <w:t>The Municipality will employ, retain, or otherwise engage:</w:t>
      </w:r>
    </w:p>
    <w:p w14:paraId="7A4A5289" w14:textId="0756F40C" w:rsidR="0000570E" w:rsidRPr="006463F3" w:rsidRDefault="0000570E" w:rsidP="00234FCA">
      <w:pPr>
        <w:pStyle w:val="Bulletlist"/>
      </w:pPr>
      <w:r w:rsidRPr="006463F3">
        <w:t xml:space="preserve">SCOs who are appropriately certified and designated to carry out the provisions of the </w:t>
      </w:r>
      <w:r w:rsidR="005E3639">
        <w:t>QMS</w:t>
      </w:r>
      <w:r w:rsidR="00F83496" w:rsidRPr="006463F3">
        <w:t>;</w:t>
      </w:r>
      <w:r w:rsidRPr="006463F3">
        <w:t xml:space="preserve"> and</w:t>
      </w:r>
    </w:p>
    <w:p w14:paraId="7A4A528A" w14:textId="77777777" w:rsidR="0000570E" w:rsidRPr="006463F3" w:rsidRDefault="0046362C" w:rsidP="00BE4F5C">
      <w:pPr>
        <w:pStyle w:val="BulletListLastLine"/>
      </w:pPr>
      <w:r w:rsidRPr="006463F3">
        <w:t xml:space="preserve">persons knowledgeable with the </w:t>
      </w:r>
      <w:r w:rsidR="0000570E" w:rsidRPr="006463F3">
        <w:t>Act, regulations, codes, standards, Council policies, and other applicable legislation relative to the services to be provided.</w:t>
      </w:r>
    </w:p>
    <w:p w14:paraId="1C8CED58" w14:textId="2DDD29D5" w:rsidR="00390AC6" w:rsidRPr="00FB0545" w:rsidRDefault="00390AC6" w:rsidP="00390AC6">
      <w:pPr>
        <w:pStyle w:val="Heading3"/>
      </w:pPr>
      <w:bookmarkStart w:id="23" w:name="_Toc173492046"/>
      <w:r>
        <w:t xml:space="preserve">Appointment of a </w:t>
      </w:r>
      <w:r w:rsidR="005E3639">
        <w:t>QMS</w:t>
      </w:r>
      <w:r>
        <w:t xml:space="preserve"> Manager</w:t>
      </w:r>
      <w:bookmarkEnd w:id="23"/>
    </w:p>
    <w:p w14:paraId="5095DB13" w14:textId="2878C70B" w:rsidR="00390AC6" w:rsidRDefault="00390AC6" w:rsidP="00390AC6">
      <w:pPr>
        <w:pStyle w:val="ParagraphText"/>
      </w:pPr>
      <w:r w:rsidRPr="00D078B0">
        <w:t xml:space="preserve">The Municipality </w:t>
      </w:r>
      <w:r>
        <w:t>will identify</w:t>
      </w:r>
      <w:r w:rsidRPr="00D078B0">
        <w:t xml:space="preserve"> a </w:t>
      </w:r>
      <w:r w:rsidR="005E3639">
        <w:t>QMS</w:t>
      </w:r>
      <w:r w:rsidRPr="00D078B0">
        <w:t xml:space="preserve"> Manager who is responsible fo</w:t>
      </w:r>
      <w:bookmarkStart w:id="24" w:name="_Toc351966539"/>
      <w:r w:rsidRPr="00D078B0">
        <w:t xml:space="preserve">r the administration of the </w:t>
      </w:r>
      <w:bookmarkEnd w:id="24"/>
      <w:r w:rsidR="005E3639">
        <w:t>QMS</w:t>
      </w:r>
      <w:r w:rsidRPr="00D078B0">
        <w:t>.</w:t>
      </w:r>
      <w:r w:rsidR="001E259C">
        <w:t xml:space="preserve"> </w:t>
      </w:r>
      <w:r>
        <w:t xml:space="preserve">The </w:t>
      </w:r>
      <w:r w:rsidR="005E3639">
        <w:t>QMS</w:t>
      </w:r>
      <w:r>
        <w:t xml:space="preserve"> Manager will be an employee of the Municipality.</w:t>
      </w:r>
      <w:r w:rsidR="001E259C">
        <w:t xml:space="preserve"> </w:t>
      </w:r>
      <w:r>
        <w:t xml:space="preserve">If the individual fulfilling the role of </w:t>
      </w:r>
      <w:r w:rsidR="005E3639">
        <w:t>QMS</w:t>
      </w:r>
      <w:r>
        <w:t xml:space="preserve"> Manager changes, the Municipality is responsible for informing the Council of this change and providing the name of the person who will assume the role of </w:t>
      </w:r>
      <w:r w:rsidR="005E3639">
        <w:t>QMS</w:t>
      </w:r>
      <w:r>
        <w:t xml:space="preserve"> Manager.</w:t>
      </w:r>
    </w:p>
    <w:p w14:paraId="46641100" w14:textId="04AF3521" w:rsidR="003E4F5F" w:rsidRPr="009C6BB2" w:rsidRDefault="003E4F5F" w:rsidP="00C90F6E">
      <w:pPr>
        <w:pStyle w:val="Heading3"/>
      </w:pPr>
      <w:bookmarkStart w:id="25" w:name="_Toc173492047"/>
      <w:r>
        <w:t xml:space="preserve">SCO </w:t>
      </w:r>
      <w:r w:rsidR="004949AB">
        <w:t>Authority</w:t>
      </w:r>
      <w:bookmarkEnd w:id="25"/>
    </w:p>
    <w:p w14:paraId="7A4A528C" w14:textId="39B01977" w:rsidR="0000570E" w:rsidRPr="009C6BB2" w:rsidRDefault="00B65941" w:rsidP="00D078B0">
      <w:pPr>
        <w:pStyle w:val="ParagraphText"/>
        <w:spacing w:after="0"/>
      </w:pPr>
      <w:r w:rsidRPr="009C6BB2">
        <w:t>The Mu</w:t>
      </w:r>
      <w:r>
        <w:t>nicipality acknowle</w:t>
      </w:r>
      <w:r w:rsidR="00B43A56">
        <w:t>dges</w:t>
      </w:r>
      <w:r w:rsidR="004949AB">
        <w:t xml:space="preserve"> </w:t>
      </w:r>
      <w:r w:rsidR="00B43A56">
        <w:t xml:space="preserve">the </w:t>
      </w:r>
      <w:r w:rsidR="004949AB">
        <w:t>a</w:t>
      </w:r>
      <w:r w:rsidR="004949AB" w:rsidRPr="009C6BB2">
        <w:t>uthority</w:t>
      </w:r>
      <w:r w:rsidR="004949AB">
        <w:t xml:space="preserve"> and discretion </w:t>
      </w:r>
      <w:r w:rsidR="00B43A56">
        <w:t>of</w:t>
      </w:r>
      <w:r>
        <w:t xml:space="preserve"> SCOs</w:t>
      </w:r>
      <w:r w:rsidR="004949AB">
        <w:t xml:space="preserve"> as prescribed under the Act, and </w:t>
      </w:r>
      <w:r w:rsidR="00B43A56">
        <w:t xml:space="preserve">their </w:t>
      </w:r>
      <w:r w:rsidR="004949AB">
        <w:t>freedom to exercise that authority</w:t>
      </w:r>
      <w:r w:rsidR="0000570E" w:rsidRPr="009C6BB2">
        <w:t xml:space="preserve"> to:</w:t>
      </w:r>
    </w:p>
    <w:p w14:paraId="7A4A528D" w14:textId="1128B713" w:rsidR="0000570E" w:rsidRPr="00D078B0" w:rsidRDefault="0000570E" w:rsidP="00234FCA">
      <w:pPr>
        <w:pStyle w:val="Bulletlist"/>
      </w:pPr>
      <w:r w:rsidRPr="00D078B0">
        <w:t>provide safety codes consultation</w:t>
      </w:r>
      <w:r w:rsidR="00FA4A89">
        <w:t>;</w:t>
      </w:r>
    </w:p>
    <w:p w14:paraId="7A4A528F" w14:textId="6B0E5ED9" w:rsidR="0000570E" w:rsidRPr="00D078B0" w:rsidRDefault="00FA4A89" w:rsidP="00234FCA">
      <w:pPr>
        <w:pStyle w:val="Bulletlist"/>
      </w:pPr>
      <w:r>
        <w:t>review plans issue permits;</w:t>
      </w:r>
      <w:r w:rsidR="0000570E" w:rsidRPr="00D078B0">
        <w:t xml:space="preserve"> </w:t>
      </w:r>
    </w:p>
    <w:p w14:paraId="7A4A5290" w14:textId="6BB3803B" w:rsidR="0000570E" w:rsidRPr="00D078B0" w:rsidRDefault="0000570E" w:rsidP="00234FCA">
      <w:pPr>
        <w:pStyle w:val="Bulletlist"/>
      </w:pPr>
      <w:r w:rsidRPr="00D078B0">
        <w:t>carry out an inspection for anything, process, or activity to which this Act applies for the purpose of en</w:t>
      </w:r>
      <w:r w:rsidR="00FA4A89">
        <w:t>suring compliance wit</w:t>
      </w:r>
      <w:r w:rsidR="00DC69FD">
        <w:t xml:space="preserve">h the </w:t>
      </w:r>
      <w:r w:rsidR="00FA4A89">
        <w:t>Act;</w:t>
      </w:r>
    </w:p>
    <w:p w14:paraId="55F8796B" w14:textId="77777777" w:rsidR="00DC69FD" w:rsidRDefault="0000570E" w:rsidP="00234FCA">
      <w:pPr>
        <w:pStyle w:val="Bulletlist"/>
      </w:pPr>
      <w:r w:rsidRPr="00D078B0">
        <w:t>i</w:t>
      </w:r>
      <w:r w:rsidR="00FA4A89">
        <w:t>ssue reports and correspondence</w:t>
      </w:r>
      <w:r w:rsidR="00DC69FD">
        <w:t>:</w:t>
      </w:r>
    </w:p>
    <w:p w14:paraId="7A4A5292" w14:textId="1D097D94" w:rsidR="0000570E" w:rsidRPr="00D078B0" w:rsidRDefault="0000570E" w:rsidP="00234FCA">
      <w:pPr>
        <w:pStyle w:val="Bulletlist"/>
      </w:pPr>
      <w:r w:rsidRPr="00D078B0">
        <w:t>ac</w:t>
      </w:r>
      <w:r w:rsidR="000C4CE1">
        <w:t>cept</w:t>
      </w:r>
      <w:r w:rsidR="001E259C">
        <w:t xml:space="preserve"> a</w:t>
      </w:r>
      <w:r w:rsidR="000C4CE1">
        <w:t xml:space="preserve"> Verification of C</w:t>
      </w:r>
      <w:r w:rsidR="00FA4A89">
        <w:t>ompliance;</w:t>
      </w:r>
    </w:p>
    <w:p w14:paraId="7A4A5293" w14:textId="763A68E7" w:rsidR="0000570E" w:rsidRPr="00D078B0" w:rsidRDefault="0000570E" w:rsidP="00234FCA">
      <w:pPr>
        <w:pStyle w:val="Bulletlist"/>
      </w:pPr>
      <w:r w:rsidRPr="00D078B0">
        <w:t>review</w:t>
      </w:r>
      <w:r w:rsidR="00FA4A89">
        <w:t xml:space="preserve"> alternative solution proposals;</w:t>
      </w:r>
    </w:p>
    <w:p w14:paraId="7A4A5294" w14:textId="3EAD1AFA" w:rsidR="0000570E" w:rsidRPr="00D078B0" w:rsidRDefault="00B65941" w:rsidP="00234FCA">
      <w:pPr>
        <w:pStyle w:val="Bulletlist"/>
      </w:pPr>
      <w:r>
        <w:t xml:space="preserve">issue </w:t>
      </w:r>
      <w:r w:rsidR="00FA4A89">
        <w:t>variances;</w:t>
      </w:r>
    </w:p>
    <w:p w14:paraId="7A4A5295" w14:textId="2B38D342" w:rsidR="0000570E" w:rsidRPr="00D078B0" w:rsidRDefault="00B65941" w:rsidP="00234FCA">
      <w:pPr>
        <w:pStyle w:val="Bulletlist"/>
      </w:pPr>
      <w:r>
        <w:t>issue o</w:t>
      </w:r>
      <w:r w:rsidR="0000570E" w:rsidRPr="00D078B0">
        <w:t>rders</w:t>
      </w:r>
      <w:r w:rsidR="00FA4A89">
        <w:t>;</w:t>
      </w:r>
    </w:p>
    <w:p w14:paraId="7A4A5296" w14:textId="1441A297" w:rsidR="0000570E" w:rsidRPr="00D078B0" w:rsidRDefault="0000570E" w:rsidP="00234FCA">
      <w:pPr>
        <w:pStyle w:val="Bulletlist"/>
      </w:pPr>
      <w:r w:rsidRPr="00D078B0">
        <w:t>engage in enforceme</w:t>
      </w:r>
      <w:r w:rsidR="00FA4A89">
        <w:t>nt action;</w:t>
      </w:r>
    </w:p>
    <w:p w14:paraId="7A4A5297" w14:textId="68D14B77" w:rsidR="0000570E" w:rsidRPr="00D078B0" w:rsidRDefault="00FA4A89" w:rsidP="00234FCA">
      <w:pPr>
        <w:pStyle w:val="Bulletlist"/>
      </w:pPr>
      <w:r>
        <w:t>conduct investigations;</w:t>
      </w:r>
    </w:p>
    <w:p w14:paraId="7A4A5298" w14:textId="4F931A78" w:rsidR="0000570E" w:rsidRPr="00D078B0" w:rsidRDefault="00FA4A89" w:rsidP="00234FCA">
      <w:pPr>
        <w:pStyle w:val="Bulletlist"/>
      </w:pPr>
      <w:r>
        <w:t>require professional engagement;</w:t>
      </w:r>
      <w:r w:rsidR="0000570E" w:rsidRPr="00D078B0">
        <w:t xml:space="preserve"> and</w:t>
      </w:r>
    </w:p>
    <w:p w14:paraId="7A4A5299" w14:textId="32525B7B" w:rsidR="0000570E" w:rsidRPr="00922B7C" w:rsidRDefault="0000570E" w:rsidP="00BE4F5C">
      <w:pPr>
        <w:pStyle w:val="BulletListLastLine"/>
        <w:rPr>
          <w:lang w:val="en-CA"/>
        </w:rPr>
      </w:pPr>
      <w:r w:rsidRPr="00D078B0">
        <w:t>re-inspect</w:t>
      </w:r>
      <w:r w:rsidR="00AE454C" w:rsidRPr="00D078B0">
        <w:t>.</w:t>
      </w:r>
    </w:p>
    <w:p w14:paraId="6CFB95CC" w14:textId="77777777" w:rsidR="003E4F5F" w:rsidRPr="009C6BB2" w:rsidRDefault="003E4F5F" w:rsidP="00C90F6E">
      <w:pPr>
        <w:pStyle w:val="Heading3"/>
      </w:pPr>
      <w:bookmarkStart w:id="26" w:name="_Toc16080395"/>
      <w:bookmarkStart w:id="27" w:name="_Toc173492048"/>
      <w:r w:rsidRPr="009C6BB2">
        <w:t>Declaration of Status</w:t>
      </w:r>
      <w:bookmarkEnd w:id="26"/>
      <w:bookmarkEnd w:id="27"/>
    </w:p>
    <w:p w14:paraId="0AAE9498" w14:textId="3C78B063" w:rsidR="003E4F5F" w:rsidRDefault="003E4F5F" w:rsidP="003E4F5F">
      <w:pPr>
        <w:pStyle w:val="ParagraphText"/>
      </w:pPr>
      <w:r w:rsidRPr="009C6BB2">
        <w:t xml:space="preserve">The Municipality will ensure that any or all SCOs, staff, or officers, whether employed, retained or otherwise engaged by an accredited agency, will be an unbiased third party in any services provided under this </w:t>
      </w:r>
      <w:r w:rsidR="005E3639">
        <w:t>QMS</w:t>
      </w:r>
      <w:r w:rsidRPr="009C6BB2">
        <w:t>. This includes participation in any design, construction, installation</w:t>
      </w:r>
      <w:r w:rsidR="001E259C">
        <w:t>,</w:t>
      </w:r>
      <w:r w:rsidRPr="009C6BB2">
        <w:t xml:space="preserve"> or investigation activities for projects where they also provide compliance monitoring.</w:t>
      </w:r>
    </w:p>
    <w:p w14:paraId="0D657290" w14:textId="172DA58B" w:rsidR="003E4F5F" w:rsidRDefault="003E4F5F" w:rsidP="00C90F6E">
      <w:pPr>
        <w:pStyle w:val="Heading3"/>
      </w:pPr>
      <w:bookmarkStart w:id="28" w:name="_Toc173492049"/>
      <w:r>
        <w:t>Registry of SCO and Permit Issuers</w:t>
      </w:r>
      <w:bookmarkEnd w:id="28"/>
    </w:p>
    <w:p w14:paraId="2DD1D5F8" w14:textId="7D139310" w:rsidR="00B43A56" w:rsidRPr="006B61FE" w:rsidRDefault="00B43A56" w:rsidP="003E4F5F">
      <w:pPr>
        <w:pStyle w:val="ParagraphText"/>
      </w:pPr>
      <w:r>
        <w:t xml:space="preserve">The Municipality is responsible for maintaining in Council Connect the list </w:t>
      </w:r>
      <w:r w:rsidR="00B61BB7">
        <w:t xml:space="preserve">of the </w:t>
      </w:r>
      <w:r w:rsidR="0000570E" w:rsidRPr="009C6BB2">
        <w:t>SCOs and permit issuers</w:t>
      </w:r>
      <w:r w:rsidR="00B65941" w:rsidRPr="00B65941">
        <w:t xml:space="preserve"> </w:t>
      </w:r>
      <w:r w:rsidR="00B61BB7">
        <w:t xml:space="preserve">designated </w:t>
      </w:r>
      <w:r w:rsidR="004949AB">
        <w:t xml:space="preserve">under its </w:t>
      </w:r>
      <w:r w:rsidR="00B61BB7">
        <w:t xml:space="preserve">accreditation to </w:t>
      </w:r>
      <w:r w:rsidR="00B65941" w:rsidRPr="009C6BB2">
        <w:t xml:space="preserve">provide </w:t>
      </w:r>
      <w:r w:rsidR="00DC69FD">
        <w:t xml:space="preserve">safety codes </w:t>
      </w:r>
      <w:r w:rsidR="00B65941" w:rsidRPr="009C6BB2">
        <w:t xml:space="preserve">services pursuant to this </w:t>
      </w:r>
      <w:r w:rsidR="005E3639">
        <w:t>QMS</w:t>
      </w:r>
      <w:r w:rsidR="00DC69FD">
        <w:t>.</w:t>
      </w:r>
      <w:r w:rsidR="001E259C">
        <w:t xml:space="preserve"> </w:t>
      </w:r>
      <w:r w:rsidR="00D47A39" w:rsidRPr="006B61FE">
        <w:t xml:space="preserve">This list will be </w:t>
      </w:r>
      <w:r w:rsidR="00D47A39" w:rsidRPr="006B61FE">
        <w:lastRenderedPageBreak/>
        <w:t>reviewed every six (6) months to ensure it remains current.</w:t>
      </w:r>
      <w:r w:rsidR="001E259C">
        <w:t xml:space="preserve"> </w:t>
      </w:r>
      <w:r w:rsidR="00D47A39" w:rsidRPr="006B61FE">
        <w:t>Upon request by the Council, the Municipality will confirm the validity of its list of designated employees in Council Connect</w:t>
      </w:r>
      <w:r w:rsidR="00A7308D" w:rsidRPr="006B61FE">
        <w:t>.</w:t>
      </w:r>
      <w:r w:rsidR="001E259C">
        <w:t xml:space="preserve"> </w:t>
      </w:r>
      <w:r w:rsidR="00A7308D" w:rsidRPr="006B61FE">
        <w:t>If there are any employees not listed in Council Connect, the Municipality will submit a request to the Council that they be designated.</w:t>
      </w:r>
      <w:r w:rsidR="001E259C">
        <w:t xml:space="preserve"> </w:t>
      </w:r>
    </w:p>
    <w:p w14:paraId="4BADDDE0" w14:textId="33893173" w:rsidR="00B43A56" w:rsidRPr="006B61FE" w:rsidRDefault="00B43A56" w:rsidP="00C90F6E">
      <w:pPr>
        <w:pStyle w:val="Heading3"/>
      </w:pPr>
      <w:bookmarkStart w:id="29" w:name="_Toc173492050"/>
      <w:r w:rsidRPr="006B61FE">
        <w:t>Training</w:t>
      </w:r>
      <w:r w:rsidR="00A7308D" w:rsidRPr="006B61FE">
        <w:t xml:space="preserve"> and Professional Development</w:t>
      </w:r>
      <w:bookmarkEnd w:id="29"/>
    </w:p>
    <w:p w14:paraId="295AD3BF" w14:textId="6410AD79" w:rsidR="00A7308D" w:rsidRPr="006B61FE" w:rsidRDefault="00A7308D" w:rsidP="00A7308D">
      <w:pPr>
        <w:pStyle w:val="Heading5"/>
      </w:pPr>
      <w:r w:rsidRPr="006B61FE">
        <w:t>SCOs</w:t>
      </w:r>
    </w:p>
    <w:p w14:paraId="7A4A529F" w14:textId="5DD5AC20" w:rsidR="0000570E" w:rsidRPr="006B61FE" w:rsidRDefault="0000570E" w:rsidP="00B43A56">
      <w:pPr>
        <w:pStyle w:val="ParagraphText"/>
      </w:pPr>
      <w:r w:rsidRPr="006B61FE">
        <w:t>The Mu</w:t>
      </w:r>
      <w:r w:rsidR="004D407D" w:rsidRPr="006B61FE">
        <w:t>nicipality acknowle</w:t>
      </w:r>
      <w:r w:rsidR="00B43A56" w:rsidRPr="006B61FE">
        <w:t>dges the responsibilities of</w:t>
      </w:r>
      <w:r w:rsidR="004D407D" w:rsidRPr="006B61FE">
        <w:t xml:space="preserve"> SCOs</w:t>
      </w:r>
      <w:r w:rsidRPr="006B61FE">
        <w:t xml:space="preserve"> to obtain training</w:t>
      </w:r>
      <w:r w:rsidR="00B43A56" w:rsidRPr="006B61FE">
        <w:t xml:space="preserve"> to maintain SCO certification.</w:t>
      </w:r>
      <w:r w:rsidR="001E259C">
        <w:t xml:space="preserve"> </w:t>
      </w:r>
      <w:r w:rsidR="00B43A56" w:rsidRPr="006B61FE">
        <w:t xml:space="preserve">It </w:t>
      </w:r>
      <w:r w:rsidRPr="006B61FE">
        <w:rPr>
          <w:bCs/>
        </w:rPr>
        <w:t xml:space="preserve">will ensure that </w:t>
      </w:r>
      <w:r w:rsidR="00F83496" w:rsidRPr="006B61FE">
        <w:rPr>
          <w:bCs/>
        </w:rPr>
        <w:t>SCOs</w:t>
      </w:r>
      <w:r w:rsidR="00114D1E" w:rsidRPr="006B61FE">
        <w:rPr>
          <w:bCs/>
        </w:rPr>
        <w:t xml:space="preserve"> attend update</w:t>
      </w:r>
      <w:r w:rsidRPr="006B61FE">
        <w:rPr>
          <w:bCs/>
        </w:rPr>
        <w:t xml:space="preserve"> training</w:t>
      </w:r>
      <w:r w:rsidR="00B43A56" w:rsidRPr="006B61FE">
        <w:rPr>
          <w:bCs/>
        </w:rPr>
        <w:t xml:space="preserve"> and </w:t>
      </w:r>
      <w:r w:rsidRPr="006B61FE">
        <w:rPr>
          <w:bCs/>
        </w:rPr>
        <w:t xml:space="preserve">development </w:t>
      </w:r>
      <w:r w:rsidR="00114D1E" w:rsidRPr="006B61FE">
        <w:rPr>
          <w:bCs/>
        </w:rPr>
        <w:t xml:space="preserve">as </w:t>
      </w:r>
      <w:r w:rsidRPr="006B61FE">
        <w:rPr>
          <w:bCs/>
        </w:rPr>
        <w:t>required by the Council to maintain current SCO certification</w:t>
      </w:r>
      <w:r w:rsidRPr="006B61FE">
        <w:t xml:space="preserve"> </w:t>
      </w:r>
      <w:r w:rsidR="00114D1E" w:rsidRPr="006B61FE">
        <w:t xml:space="preserve">and </w:t>
      </w:r>
      <w:r w:rsidRPr="006B61FE">
        <w:t>competency including but not limited to changes in:</w:t>
      </w:r>
    </w:p>
    <w:p w14:paraId="7A4A52A0" w14:textId="56965040" w:rsidR="0000570E" w:rsidRPr="006B61FE" w:rsidRDefault="004949AB" w:rsidP="00234FCA">
      <w:pPr>
        <w:pStyle w:val="Bulletlist"/>
      </w:pPr>
      <w:r w:rsidRPr="006B61FE">
        <w:t xml:space="preserve">the </w:t>
      </w:r>
      <w:r w:rsidR="00FA4A89" w:rsidRPr="006B61FE">
        <w:t>Act;</w:t>
      </w:r>
    </w:p>
    <w:p w14:paraId="7A4A52A1" w14:textId="541ACD44" w:rsidR="0000570E" w:rsidRPr="006B61FE" w:rsidRDefault="0000570E" w:rsidP="00234FCA">
      <w:pPr>
        <w:pStyle w:val="Bulletlist"/>
      </w:pPr>
      <w:r w:rsidRPr="006B61FE">
        <w:t>regulations under th</w:t>
      </w:r>
      <w:r w:rsidR="0041213B" w:rsidRPr="006B61FE">
        <w:t xml:space="preserve">e </w:t>
      </w:r>
      <w:r w:rsidR="00FA4A89" w:rsidRPr="006B61FE">
        <w:t>Act;</w:t>
      </w:r>
    </w:p>
    <w:p w14:paraId="7A4A52A2" w14:textId="5D6F46BD" w:rsidR="0000570E" w:rsidRPr="006B61FE" w:rsidRDefault="0000570E" w:rsidP="00234FCA">
      <w:pPr>
        <w:pStyle w:val="Bulletlist"/>
      </w:pPr>
      <w:r w:rsidRPr="006B61FE">
        <w:t>codes</w:t>
      </w:r>
      <w:r w:rsidR="00FA4A89" w:rsidRPr="006B61FE">
        <w:t xml:space="preserve"> and standards mandated by the Act;</w:t>
      </w:r>
    </w:p>
    <w:p w14:paraId="7A4A52A3" w14:textId="0A71A775" w:rsidR="0000570E" w:rsidRPr="006B61FE" w:rsidRDefault="00C8547E" w:rsidP="00234FCA">
      <w:pPr>
        <w:pStyle w:val="Bulletlist"/>
      </w:pPr>
      <w:r w:rsidRPr="006B61FE">
        <w:t xml:space="preserve">procedures under the </w:t>
      </w:r>
      <w:r w:rsidR="00FA4A89" w:rsidRPr="006B61FE">
        <w:t>Act;</w:t>
      </w:r>
    </w:p>
    <w:p w14:paraId="7A4A52A4" w14:textId="2FF534D3" w:rsidR="0000570E" w:rsidRPr="006B61FE" w:rsidRDefault="00FA4A89" w:rsidP="00234FCA">
      <w:pPr>
        <w:pStyle w:val="Bulletlist"/>
      </w:pPr>
      <w:r w:rsidRPr="006B61FE">
        <w:t>Council policies and directives;</w:t>
      </w:r>
    </w:p>
    <w:p w14:paraId="7A4A52A5" w14:textId="5A010E49" w:rsidR="0000570E" w:rsidRPr="006B61FE" w:rsidRDefault="0000570E" w:rsidP="00234FCA">
      <w:pPr>
        <w:pStyle w:val="Bulletlist"/>
      </w:pPr>
      <w:r w:rsidRPr="006B61FE">
        <w:t>directives</w:t>
      </w:r>
      <w:r w:rsidR="004949AB" w:rsidRPr="006B61FE">
        <w:t xml:space="preserve"> from an Administrator</w:t>
      </w:r>
      <w:r w:rsidR="00FA4A89" w:rsidRPr="006B61FE">
        <w:t>;</w:t>
      </w:r>
      <w:r w:rsidRPr="006B61FE">
        <w:t xml:space="preserve"> </w:t>
      </w:r>
    </w:p>
    <w:p w14:paraId="7A4A52A6" w14:textId="3C279A57" w:rsidR="0000570E" w:rsidRPr="006B61FE" w:rsidRDefault="0000570E" w:rsidP="00234FCA">
      <w:pPr>
        <w:pStyle w:val="Bulletlist"/>
      </w:pPr>
      <w:r w:rsidRPr="006B61FE">
        <w:t>assigned duties</w:t>
      </w:r>
      <w:r w:rsidR="00FA4A89" w:rsidRPr="006B61FE">
        <w:t>;</w:t>
      </w:r>
      <w:r w:rsidRPr="006B61FE">
        <w:t xml:space="preserve"> and</w:t>
      </w:r>
    </w:p>
    <w:p w14:paraId="7A4A52A7" w14:textId="19993E55" w:rsidR="005D4526" w:rsidRPr="006B61FE" w:rsidRDefault="00AE454C" w:rsidP="00BE4F5C">
      <w:pPr>
        <w:pStyle w:val="BulletListLastLine"/>
      </w:pPr>
      <w:r w:rsidRPr="006B61FE">
        <w:t>professional d</w:t>
      </w:r>
      <w:r w:rsidR="0000570E" w:rsidRPr="006B61FE">
        <w:t>evelopment</w:t>
      </w:r>
      <w:bookmarkStart w:id="30" w:name="OLE_LINK1"/>
      <w:bookmarkStart w:id="31" w:name="OLE_LINK2"/>
      <w:r w:rsidRPr="006B61FE">
        <w:t>.</w:t>
      </w:r>
    </w:p>
    <w:p w14:paraId="26F8F216" w14:textId="7FE93D59" w:rsidR="00A7308D" w:rsidRPr="006B61FE" w:rsidRDefault="00A7308D" w:rsidP="00A7308D">
      <w:pPr>
        <w:pStyle w:val="Heading5"/>
      </w:pPr>
      <w:r w:rsidRPr="006B61FE">
        <w:t>Permit Issuers</w:t>
      </w:r>
    </w:p>
    <w:p w14:paraId="0E0DC825" w14:textId="77777777" w:rsidR="00C8547E" w:rsidRPr="006B61FE" w:rsidRDefault="00A7308D" w:rsidP="00A7308D">
      <w:pPr>
        <w:pStyle w:val="ParagraphText"/>
      </w:pPr>
      <w:r w:rsidRPr="006B61FE">
        <w:t>The Municipality acknowle</w:t>
      </w:r>
      <w:r w:rsidR="00C8547E" w:rsidRPr="006B61FE">
        <w:t xml:space="preserve">dges the responsibilities of permit issuers </w:t>
      </w:r>
      <w:r w:rsidRPr="006B61FE">
        <w:t>to</w:t>
      </w:r>
      <w:r w:rsidR="00C8547E" w:rsidRPr="006B61FE">
        <w:t xml:space="preserve"> remain current and up-to-date on:</w:t>
      </w:r>
    </w:p>
    <w:p w14:paraId="41D847CA" w14:textId="77777777" w:rsidR="00C8547E" w:rsidRPr="006B61FE" w:rsidRDefault="00C8547E" w:rsidP="00234FCA">
      <w:pPr>
        <w:pStyle w:val="Bulletlist"/>
      </w:pPr>
      <w:r w:rsidRPr="006B61FE">
        <w:t>the Act;</w:t>
      </w:r>
    </w:p>
    <w:p w14:paraId="7E17AF54" w14:textId="77777777" w:rsidR="00C8547E" w:rsidRPr="006B61FE" w:rsidRDefault="00C8547E" w:rsidP="00234FCA">
      <w:pPr>
        <w:pStyle w:val="Bulletlist"/>
      </w:pPr>
      <w:r w:rsidRPr="006B61FE">
        <w:t xml:space="preserve">regulations under the Act; </w:t>
      </w:r>
    </w:p>
    <w:p w14:paraId="2146F982" w14:textId="30569A02" w:rsidR="00C8547E" w:rsidRPr="006B61FE" w:rsidRDefault="00C8547E" w:rsidP="00234FCA">
      <w:pPr>
        <w:pStyle w:val="Bulletlist"/>
      </w:pPr>
      <w:r w:rsidRPr="006B61FE">
        <w:t>their responsibilities as a permit issuer; and</w:t>
      </w:r>
    </w:p>
    <w:p w14:paraId="31E37E90" w14:textId="72FDC97E" w:rsidR="00A7308D" w:rsidRPr="006B61FE" w:rsidRDefault="00C8547E" w:rsidP="00BE4F5C">
      <w:pPr>
        <w:pStyle w:val="BulletListLastLine"/>
      </w:pPr>
      <w:r w:rsidRPr="006B61FE">
        <w:t xml:space="preserve">the contents of this </w:t>
      </w:r>
      <w:r w:rsidR="005E3639">
        <w:t>QMS</w:t>
      </w:r>
      <w:r w:rsidRPr="006B61FE">
        <w:t>.</w:t>
      </w:r>
      <w:r w:rsidR="001E259C">
        <w:t xml:space="preserve"> </w:t>
      </w:r>
    </w:p>
    <w:p w14:paraId="4D86CAC3" w14:textId="394BC614" w:rsidR="00C8547E" w:rsidRPr="006B61FE" w:rsidRDefault="00C8547E" w:rsidP="00C8547E">
      <w:pPr>
        <w:pStyle w:val="ParagraphText"/>
      </w:pPr>
      <w:r w:rsidRPr="006B61FE">
        <w:t>As required</w:t>
      </w:r>
      <w:r w:rsidR="00D56B77" w:rsidRPr="006B61FE">
        <w:t xml:space="preserve"> and deemed necessary by t</w:t>
      </w:r>
      <w:r w:rsidRPr="006B61FE">
        <w:t>he Municipality</w:t>
      </w:r>
      <w:r w:rsidR="00D56B77" w:rsidRPr="006B61FE">
        <w:t>, the Municipality</w:t>
      </w:r>
      <w:r w:rsidRPr="006B61FE">
        <w:t xml:space="preserve"> will support permit issuers in obtaining training related to their responsibilities.</w:t>
      </w:r>
    </w:p>
    <w:p w14:paraId="19D2B06D" w14:textId="696C261D" w:rsidR="00A7308D" w:rsidRPr="006B61FE" w:rsidRDefault="00F83496" w:rsidP="00A7308D">
      <w:pPr>
        <w:pStyle w:val="Heading5"/>
      </w:pPr>
      <w:r w:rsidRPr="006B61FE">
        <w:t xml:space="preserve">Other </w:t>
      </w:r>
      <w:r w:rsidR="00A7308D" w:rsidRPr="006B61FE">
        <w:t>P</w:t>
      </w:r>
      <w:r w:rsidRPr="006B61FE">
        <w:t>ersonnel</w:t>
      </w:r>
    </w:p>
    <w:p w14:paraId="61C0556B" w14:textId="0E65860D" w:rsidR="00A7308D" w:rsidRPr="006B61FE" w:rsidRDefault="00C8547E" w:rsidP="00A7308D">
      <w:pPr>
        <w:pStyle w:val="ParagraphText"/>
      </w:pPr>
      <w:r w:rsidRPr="006B61FE">
        <w:t xml:space="preserve">The Municipality acknowledges its responsibilities to ensure that </w:t>
      </w:r>
      <w:r w:rsidR="00F83496" w:rsidRPr="006B61FE">
        <w:t xml:space="preserve">its </w:t>
      </w:r>
      <w:r w:rsidRPr="006B61FE">
        <w:t>employees involved in the administration of its accreditation remain current and up-to-date on:</w:t>
      </w:r>
    </w:p>
    <w:p w14:paraId="23C9CDB3" w14:textId="77777777" w:rsidR="00C8547E" w:rsidRPr="006B61FE" w:rsidRDefault="00C8547E" w:rsidP="00234FCA">
      <w:pPr>
        <w:pStyle w:val="Bulletlist"/>
      </w:pPr>
      <w:r w:rsidRPr="006B61FE">
        <w:t>the Act;</w:t>
      </w:r>
    </w:p>
    <w:p w14:paraId="0FE51A08" w14:textId="77777777" w:rsidR="00C8547E" w:rsidRPr="006B61FE" w:rsidRDefault="00C8547E" w:rsidP="00234FCA">
      <w:pPr>
        <w:pStyle w:val="Bulletlist"/>
      </w:pPr>
      <w:r w:rsidRPr="006B61FE">
        <w:t xml:space="preserve">regulations under the Act; </w:t>
      </w:r>
    </w:p>
    <w:p w14:paraId="63245BC0" w14:textId="52B497B7" w:rsidR="00C8547E" w:rsidRPr="006B61FE" w:rsidRDefault="00C8547E" w:rsidP="00234FCA">
      <w:pPr>
        <w:pStyle w:val="Bulletlist"/>
      </w:pPr>
      <w:r w:rsidRPr="006B61FE">
        <w:t>their responsibilities in administering the Municipality’s accreditation; and</w:t>
      </w:r>
    </w:p>
    <w:p w14:paraId="04E0D375" w14:textId="0D27CA35" w:rsidR="00C8547E" w:rsidRPr="006B61FE" w:rsidRDefault="00C8547E" w:rsidP="00BE4F5C">
      <w:pPr>
        <w:pStyle w:val="BulletListLastLine"/>
      </w:pPr>
      <w:r w:rsidRPr="006B61FE">
        <w:t xml:space="preserve">the contents of this </w:t>
      </w:r>
      <w:r w:rsidR="005E3639">
        <w:t>QMS</w:t>
      </w:r>
      <w:r w:rsidRPr="006B61FE">
        <w:t>.</w:t>
      </w:r>
      <w:r w:rsidR="001E259C">
        <w:t xml:space="preserve"> </w:t>
      </w:r>
    </w:p>
    <w:p w14:paraId="60397FBB" w14:textId="16A665EB" w:rsidR="00D56B77" w:rsidRPr="006B61FE" w:rsidRDefault="00D56B77" w:rsidP="00D56B77">
      <w:pPr>
        <w:pStyle w:val="ParagraphText"/>
      </w:pPr>
      <w:r w:rsidRPr="006B61FE">
        <w:t>As required and deemed necessary by the Municipality, the Municipality will support those employees involved in the administration of its accreditation in obtain</w:t>
      </w:r>
      <w:r w:rsidR="001E259C">
        <w:t>ing</w:t>
      </w:r>
      <w:r w:rsidRPr="006B61FE">
        <w:t xml:space="preserve"> training related to their responsibilities.</w:t>
      </w:r>
    </w:p>
    <w:p w14:paraId="6B5D684A" w14:textId="4A85083A" w:rsidR="00B43A56" w:rsidRPr="006B61FE" w:rsidRDefault="005E3639" w:rsidP="00390AC6">
      <w:pPr>
        <w:pStyle w:val="Heading2"/>
      </w:pPr>
      <w:bookmarkStart w:id="32" w:name="_Toc173492051"/>
      <w:r>
        <w:t>QMS</w:t>
      </w:r>
      <w:r w:rsidR="004229E3" w:rsidRPr="006B61FE">
        <w:t xml:space="preserve"> </w:t>
      </w:r>
      <w:r w:rsidR="00B43A56" w:rsidRPr="006B61FE">
        <w:t>Access</w:t>
      </w:r>
      <w:bookmarkEnd w:id="32"/>
    </w:p>
    <w:p w14:paraId="26BDA5F8" w14:textId="2C5AF3CD" w:rsidR="00B43A56" w:rsidRPr="006B61FE" w:rsidRDefault="0000570E" w:rsidP="00124E63">
      <w:pPr>
        <w:pStyle w:val="ParagraphText"/>
      </w:pPr>
      <w:r w:rsidRPr="006B61FE">
        <w:t xml:space="preserve">The Municipality will ensure that all staff, SCOs, permit issuers, and contract personnel </w:t>
      </w:r>
      <w:bookmarkEnd w:id="30"/>
      <w:bookmarkEnd w:id="31"/>
      <w:r w:rsidRPr="006B61FE">
        <w:t>performing duties under the Act</w:t>
      </w:r>
      <w:r w:rsidR="004D407D" w:rsidRPr="006B61FE">
        <w:t xml:space="preserve"> are aware of the content of this</w:t>
      </w:r>
      <w:r w:rsidRPr="006B61FE">
        <w:t xml:space="preserve"> </w:t>
      </w:r>
      <w:r w:rsidR="005E3639">
        <w:t>QMS</w:t>
      </w:r>
      <w:r w:rsidRPr="006B61FE">
        <w:t xml:space="preserve"> and any revisions.</w:t>
      </w:r>
      <w:r w:rsidR="001E259C">
        <w:t xml:space="preserve"> </w:t>
      </w:r>
      <w:r w:rsidR="00B43A56" w:rsidRPr="006B61FE">
        <w:t>It will also provide access to a copy of th</w:t>
      </w:r>
      <w:r w:rsidR="00F83496" w:rsidRPr="006B61FE">
        <w:t xml:space="preserve">is </w:t>
      </w:r>
      <w:r w:rsidR="005E3639">
        <w:t>QMS</w:t>
      </w:r>
      <w:r w:rsidR="00F83496" w:rsidRPr="006B61FE">
        <w:t>, the Act, its regulations, and Council policies</w:t>
      </w:r>
      <w:r w:rsidR="00B43A56" w:rsidRPr="006B61FE">
        <w:t>.</w:t>
      </w:r>
      <w:r w:rsidR="001E259C">
        <w:t xml:space="preserve"> </w:t>
      </w:r>
    </w:p>
    <w:p w14:paraId="4DCAB52B" w14:textId="77777777" w:rsidR="00966F4F" w:rsidRPr="006B61FE" w:rsidRDefault="00966F4F" w:rsidP="001B21B2">
      <w:pPr>
        <w:pStyle w:val="ParagraphText"/>
      </w:pPr>
      <w:r w:rsidRPr="006B61FE">
        <w:lastRenderedPageBreak/>
        <w:t>The Municipality will:</w:t>
      </w:r>
    </w:p>
    <w:p w14:paraId="2822F8E9" w14:textId="3847C994" w:rsidR="00A7308D" w:rsidRPr="006B61FE" w:rsidRDefault="00966F4F" w:rsidP="00234FCA">
      <w:pPr>
        <w:pStyle w:val="Bulletlist"/>
      </w:pPr>
      <w:r w:rsidRPr="006B61FE">
        <w:t xml:space="preserve">maintain a </w:t>
      </w:r>
      <w:r w:rsidR="00A7308D" w:rsidRPr="006B61FE">
        <w:t xml:space="preserve">list </w:t>
      </w:r>
      <w:r w:rsidRPr="006B61FE">
        <w:t xml:space="preserve">of </w:t>
      </w:r>
      <w:r w:rsidR="00F83496" w:rsidRPr="006B61FE">
        <w:t>the individuals</w:t>
      </w:r>
      <w:r w:rsidRPr="006B61FE">
        <w:t xml:space="preserve"> that have been provided with a </w:t>
      </w:r>
      <w:r w:rsidR="00A7308D" w:rsidRPr="006B61FE">
        <w:t xml:space="preserve">copy of its </w:t>
      </w:r>
      <w:r w:rsidR="005E3639">
        <w:t>QMS</w:t>
      </w:r>
      <w:r w:rsidRPr="006B61FE">
        <w:t xml:space="preserve">; </w:t>
      </w:r>
    </w:p>
    <w:p w14:paraId="466B4FC0" w14:textId="77777777" w:rsidR="00E67406" w:rsidRPr="006B61FE" w:rsidRDefault="00E67406" w:rsidP="00234FCA">
      <w:pPr>
        <w:pStyle w:val="Bulletlist"/>
      </w:pPr>
      <w:r w:rsidRPr="006B61FE">
        <w:t xml:space="preserve">annually review and update this list to ensure it remains current; and </w:t>
      </w:r>
    </w:p>
    <w:p w14:paraId="17B7FDC3" w14:textId="350CFEE5" w:rsidR="00966F4F" w:rsidRPr="009C6BB2" w:rsidRDefault="00966F4F" w:rsidP="00BE4F5C">
      <w:pPr>
        <w:pStyle w:val="BulletListLastLine"/>
      </w:pPr>
      <w:r w:rsidRPr="006B61FE">
        <w:t xml:space="preserve">distribute copies of </w:t>
      </w:r>
      <w:r w:rsidR="00B61BB7" w:rsidRPr="006B61FE">
        <w:t xml:space="preserve">any </w:t>
      </w:r>
      <w:r w:rsidRPr="006B61FE">
        <w:t xml:space="preserve">approved amendments </w:t>
      </w:r>
      <w:r w:rsidR="00A7308D" w:rsidRPr="006B61FE">
        <w:t xml:space="preserve">to this </w:t>
      </w:r>
      <w:r w:rsidR="005E3639">
        <w:t>QMS</w:t>
      </w:r>
      <w:r w:rsidR="00A7308D" w:rsidRPr="006B61FE">
        <w:t xml:space="preserve"> </w:t>
      </w:r>
      <w:r w:rsidRPr="006B61FE">
        <w:t xml:space="preserve">to all </w:t>
      </w:r>
      <w:r w:rsidR="00A7308D" w:rsidRPr="006B61FE">
        <w:t>individuals</w:t>
      </w:r>
      <w:r w:rsidR="00A7308D">
        <w:t xml:space="preserve"> on this list</w:t>
      </w:r>
      <w:r w:rsidR="00B61BB7">
        <w:t xml:space="preserve"> in a timely manner</w:t>
      </w:r>
      <w:r w:rsidR="00A7308D">
        <w:t>.</w:t>
      </w:r>
    </w:p>
    <w:p w14:paraId="2DC27905" w14:textId="4E9B5FA6" w:rsidR="0041213B" w:rsidRDefault="0041213B" w:rsidP="001B21B2">
      <w:pPr>
        <w:pStyle w:val="Heading2"/>
      </w:pPr>
      <w:bookmarkStart w:id="33" w:name="_Toc173492052"/>
      <w:r w:rsidRPr="00BF474B">
        <w:t>Training</w:t>
      </w:r>
      <w:r w:rsidR="00D56B77" w:rsidRPr="00D56B77">
        <w:t xml:space="preserve"> </w:t>
      </w:r>
      <w:r w:rsidR="00D56B77">
        <w:t xml:space="preserve">on the Contents of this </w:t>
      </w:r>
      <w:bookmarkEnd w:id="33"/>
      <w:r w:rsidR="005E3639">
        <w:t>QMS</w:t>
      </w:r>
    </w:p>
    <w:p w14:paraId="42DF34FF" w14:textId="0908D71F" w:rsidR="00966F4F" w:rsidRDefault="00966F4F" w:rsidP="00124E63">
      <w:pPr>
        <w:pStyle w:val="ParagraphText"/>
        <w:spacing w:after="0"/>
      </w:pPr>
      <w:r w:rsidRPr="00E62D21">
        <w:t xml:space="preserve">The </w:t>
      </w:r>
      <w:r w:rsidRPr="009C6BB2">
        <w:t>Municipality</w:t>
      </w:r>
      <w:r w:rsidR="00E67406">
        <w:t xml:space="preserve"> will train</w:t>
      </w:r>
      <w:r w:rsidR="00D56B77" w:rsidRPr="00E62D21">
        <w:t xml:space="preserve"> </w:t>
      </w:r>
      <w:r w:rsidR="00D56B77" w:rsidRPr="004229E3">
        <w:t xml:space="preserve">personnel </w:t>
      </w:r>
      <w:r w:rsidR="00D56B77">
        <w:t xml:space="preserve">involved in </w:t>
      </w:r>
      <w:r w:rsidR="000A44A9">
        <w:t xml:space="preserve">the delivery of safety codes services, and </w:t>
      </w:r>
      <w:r w:rsidR="00D56B77">
        <w:t>the administration of its accreditation</w:t>
      </w:r>
      <w:r w:rsidR="000A44A9">
        <w:t>,</w:t>
      </w:r>
      <w:r w:rsidR="00D56B77">
        <w:t xml:space="preserve"> </w:t>
      </w:r>
      <w:r>
        <w:t>on</w:t>
      </w:r>
      <w:r w:rsidRPr="009C6BB2">
        <w:t xml:space="preserve"> the </w:t>
      </w:r>
      <w:r>
        <w:t>content</w:t>
      </w:r>
      <w:r w:rsidR="00D56B77">
        <w:t>s</w:t>
      </w:r>
      <w:r>
        <w:t xml:space="preserve"> and re</w:t>
      </w:r>
      <w:r w:rsidR="000A44A9">
        <w:t xml:space="preserve">quirements of this </w:t>
      </w:r>
      <w:r w:rsidR="005E3639">
        <w:t>QMS</w:t>
      </w:r>
      <w:r w:rsidR="000A44A9">
        <w:t>.</w:t>
      </w:r>
      <w:r w:rsidR="001E259C">
        <w:t xml:space="preserve"> </w:t>
      </w:r>
      <w:r w:rsidR="000A44A9">
        <w:t>A</w:t>
      </w:r>
      <w:r>
        <w:t xml:space="preserve"> record of the </w:t>
      </w:r>
      <w:r w:rsidRPr="00BC702E">
        <w:t xml:space="preserve">personnel </w:t>
      </w:r>
      <w:r w:rsidR="001E259C">
        <w:t xml:space="preserve">who </w:t>
      </w:r>
      <w:r>
        <w:t>ha</w:t>
      </w:r>
      <w:r w:rsidR="000A44A9">
        <w:t>ve</w:t>
      </w:r>
      <w:r>
        <w:t xml:space="preserve"> received this training</w:t>
      </w:r>
      <w:r w:rsidR="000A44A9">
        <w:t xml:space="preserve"> </w:t>
      </w:r>
      <w:r w:rsidR="00D56B77">
        <w:t>will be reviewed and updated annually</w:t>
      </w:r>
      <w:r>
        <w:t>.</w:t>
      </w:r>
    </w:p>
    <w:p w14:paraId="3FE19056" w14:textId="13CB7638" w:rsidR="004504AC" w:rsidRPr="004504AC" w:rsidRDefault="004504AC" w:rsidP="004407B4">
      <w:pPr>
        <w:pStyle w:val="Heading2"/>
      </w:pPr>
      <w:bookmarkStart w:id="34" w:name="_Toc16080389"/>
      <w:bookmarkStart w:id="35" w:name="_Toc173492053"/>
      <w:r w:rsidRPr="004504AC">
        <w:t>Freedom of Information and Confidentiality</w:t>
      </w:r>
      <w:bookmarkEnd w:id="34"/>
      <w:bookmarkEnd w:id="35"/>
    </w:p>
    <w:p w14:paraId="65B94699" w14:textId="0A5D34E8" w:rsidR="004504AC" w:rsidRDefault="004504AC" w:rsidP="00D078B0">
      <w:pPr>
        <w:pStyle w:val="ParagraphText"/>
      </w:pPr>
      <w:r w:rsidRPr="004504AC">
        <w:t xml:space="preserve">The Municipality will ensure that all staff, SCOs, permit issuers, and contracted personnel preserve confidentiality with respect to all information and documents that come to their knowledge from their involvement with the administration of this </w:t>
      </w:r>
      <w:r w:rsidR="005E3639">
        <w:t>QMS</w:t>
      </w:r>
      <w:r w:rsidRPr="004504AC">
        <w:t xml:space="preserve">. The </w:t>
      </w:r>
      <w:r w:rsidRPr="004504AC">
        <w:rPr>
          <w:i/>
          <w:iCs/>
        </w:rPr>
        <w:t>Freedom of Information</w:t>
      </w:r>
      <w:r w:rsidR="00D078B0">
        <w:rPr>
          <w:i/>
          <w:iCs/>
        </w:rPr>
        <w:t xml:space="preserve"> and Protection of Privacy Act </w:t>
      </w:r>
      <w:r w:rsidRPr="004504AC">
        <w:rPr>
          <w:i/>
          <w:iCs/>
        </w:rPr>
        <w:t>R.S.A. 2000, c F-25</w:t>
      </w:r>
      <w:r w:rsidRPr="004504AC">
        <w:t xml:space="preserve"> and its regulations apply to all information and records relating to, created, or collected under this </w:t>
      </w:r>
      <w:r w:rsidR="005E3639">
        <w:t>QMS</w:t>
      </w:r>
      <w:r w:rsidRPr="004504AC">
        <w:t>.</w:t>
      </w:r>
    </w:p>
    <w:p w14:paraId="7A4A52B6" w14:textId="14629D93" w:rsidR="00E36965" w:rsidRPr="009C6BB2" w:rsidRDefault="00E36965" w:rsidP="004407B4">
      <w:pPr>
        <w:pStyle w:val="Heading2"/>
      </w:pPr>
      <w:bookmarkStart w:id="36" w:name="_Toc16080391"/>
      <w:bookmarkStart w:id="37" w:name="_Toc173492054"/>
      <w:r w:rsidRPr="009C6BB2">
        <w:t>Records</w:t>
      </w:r>
      <w:bookmarkEnd w:id="36"/>
      <w:bookmarkEnd w:id="37"/>
      <w:r w:rsidRPr="009C6BB2">
        <w:t xml:space="preserve"> </w:t>
      </w:r>
    </w:p>
    <w:p w14:paraId="7A4A52B8" w14:textId="34C3595C" w:rsidR="00C46F3A" w:rsidRPr="009C6BB2" w:rsidRDefault="00C46F3A" w:rsidP="001B21B2">
      <w:pPr>
        <w:pStyle w:val="ParagraphText"/>
      </w:pPr>
      <w:r w:rsidRPr="009C6BB2">
        <w:t>The Municipality will maintain a file system for all records associated to administration of the Act</w:t>
      </w:r>
      <w:r w:rsidR="00114D1E" w:rsidRPr="009C6BB2">
        <w:t xml:space="preserve"> and services provisions within the </w:t>
      </w:r>
      <w:r w:rsidR="005E3639">
        <w:t>QMS</w:t>
      </w:r>
      <w:r w:rsidR="00CD4238">
        <w:t xml:space="preserve"> including:</w:t>
      </w:r>
    </w:p>
    <w:p w14:paraId="7A4A52B9" w14:textId="10ED3F5D" w:rsidR="00C46F3A" w:rsidRPr="00234FCA" w:rsidRDefault="00FA4A89" w:rsidP="00234FCA">
      <w:pPr>
        <w:pStyle w:val="Bulletlist"/>
      </w:pPr>
      <w:r w:rsidRPr="00234FCA">
        <w:t>permit applications and permits;</w:t>
      </w:r>
      <w:r w:rsidR="00C46F3A" w:rsidRPr="00234FCA">
        <w:t xml:space="preserve"> </w:t>
      </w:r>
    </w:p>
    <w:p w14:paraId="7A4A52BA" w14:textId="31F97478" w:rsidR="00C46F3A" w:rsidRPr="00234FCA" w:rsidRDefault="00C46F3A" w:rsidP="00234FCA">
      <w:pPr>
        <w:pStyle w:val="Bulletlist"/>
      </w:pPr>
      <w:r w:rsidRPr="00234FCA">
        <w:t>plans, specificatio</w:t>
      </w:r>
      <w:r w:rsidR="00FA4A89" w:rsidRPr="00234FCA">
        <w:t>ns, and other related documents;</w:t>
      </w:r>
    </w:p>
    <w:p w14:paraId="7A4A52BB" w14:textId="1B90A4D3" w:rsidR="00C46F3A" w:rsidRPr="00234FCA" w:rsidRDefault="00C46F3A" w:rsidP="00234FCA">
      <w:pPr>
        <w:pStyle w:val="Bulletlist"/>
      </w:pPr>
      <w:r w:rsidRPr="00234FCA">
        <w:t>new home warr</w:t>
      </w:r>
      <w:r w:rsidR="00FA4A89" w:rsidRPr="00234FCA">
        <w:t>anty verification as applicable;</w:t>
      </w:r>
    </w:p>
    <w:p w14:paraId="7A4A52BC" w14:textId="2D648608" w:rsidR="00127113" w:rsidRPr="00234FCA" w:rsidRDefault="00127113" w:rsidP="00234FCA">
      <w:pPr>
        <w:pStyle w:val="Bulletlist"/>
      </w:pPr>
      <w:r w:rsidRPr="00234FCA">
        <w:t>licensed residential bui</w:t>
      </w:r>
      <w:r w:rsidR="00FA4A89" w:rsidRPr="00234FCA">
        <w:t>lder verification as applicable;</w:t>
      </w:r>
    </w:p>
    <w:p w14:paraId="7A4A52BD" w14:textId="46A6964D" w:rsidR="00C46F3A" w:rsidRPr="00D078B0" w:rsidRDefault="00C46F3A" w:rsidP="00234FCA">
      <w:pPr>
        <w:pStyle w:val="Bulletlist"/>
      </w:pPr>
      <w:r w:rsidRPr="00D078B0">
        <w:t>plans review reports</w:t>
      </w:r>
      <w:r w:rsidR="00FA4A89">
        <w:t>;</w:t>
      </w:r>
    </w:p>
    <w:p w14:paraId="7A4A52BE" w14:textId="34842D64" w:rsidR="00C46F3A" w:rsidRPr="00D078B0" w:rsidRDefault="00C46F3A" w:rsidP="00234FCA">
      <w:pPr>
        <w:pStyle w:val="Bulletlist"/>
      </w:pPr>
      <w:r w:rsidRPr="00D078B0">
        <w:t>reques</w:t>
      </w:r>
      <w:r w:rsidR="00FA4A89">
        <w:t>ts for inspections and services;</w:t>
      </w:r>
    </w:p>
    <w:p w14:paraId="7A4A52BF" w14:textId="468A71C2" w:rsidR="00C46F3A" w:rsidRPr="00D078B0" w:rsidRDefault="00FA4A89" w:rsidP="00234FCA">
      <w:pPr>
        <w:pStyle w:val="Bulletlist"/>
      </w:pPr>
      <w:r>
        <w:t>inspection reports;</w:t>
      </w:r>
    </w:p>
    <w:p w14:paraId="7A4A52C0" w14:textId="6F481C2E" w:rsidR="00C46F3A" w:rsidRPr="00D078B0" w:rsidRDefault="00C46F3A" w:rsidP="00234FCA">
      <w:pPr>
        <w:pStyle w:val="Bulletlist"/>
      </w:pPr>
      <w:r w:rsidRPr="00D078B0">
        <w:t>investigation reports inc</w:t>
      </w:r>
      <w:r w:rsidR="00FA4A89">
        <w:t>luding supporting documentation;</w:t>
      </w:r>
    </w:p>
    <w:p w14:paraId="7A4A52C1" w14:textId="117B8EB8" w:rsidR="00C46F3A" w:rsidRPr="00D078B0" w:rsidRDefault="001B21B2" w:rsidP="00234FCA">
      <w:pPr>
        <w:pStyle w:val="Bulletlist"/>
      </w:pPr>
      <w:r>
        <w:t>Verifications of C</w:t>
      </w:r>
      <w:r w:rsidR="00FA4A89">
        <w:t>ompliance</w:t>
      </w:r>
      <w:r>
        <w:t xml:space="preserve"> (VOC)</w:t>
      </w:r>
      <w:r w:rsidR="00FA4A89">
        <w:t>;</w:t>
      </w:r>
    </w:p>
    <w:p w14:paraId="7A4A52C2" w14:textId="3BAB4527" w:rsidR="00C46F3A" w:rsidRPr="00D078B0" w:rsidRDefault="00C46F3A" w:rsidP="00234FCA">
      <w:pPr>
        <w:pStyle w:val="Bulletlist"/>
      </w:pPr>
      <w:r w:rsidRPr="00D078B0">
        <w:t>variances including applicati</w:t>
      </w:r>
      <w:r w:rsidR="00FA4A89">
        <w:t>on and supporting documentation;</w:t>
      </w:r>
    </w:p>
    <w:p w14:paraId="7A4A52C3" w14:textId="6EB8D02C" w:rsidR="00C46F3A" w:rsidRPr="00D078B0" w:rsidRDefault="00FA4A89" w:rsidP="00234FCA">
      <w:pPr>
        <w:pStyle w:val="Bulletlist"/>
      </w:pPr>
      <w:r>
        <w:t>orders;</w:t>
      </w:r>
    </w:p>
    <w:p w14:paraId="7A4A52C4" w14:textId="6E625B85" w:rsidR="00C46F3A" w:rsidRPr="00D078B0" w:rsidRDefault="00FA4A89" w:rsidP="00234FCA">
      <w:pPr>
        <w:pStyle w:val="Bulletlist"/>
      </w:pPr>
      <w:r>
        <w:t>Permit Services Reports (PSRs);</w:t>
      </w:r>
    </w:p>
    <w:p w14:paraId="7A4A52C5" w14:textId="5ABBBD45" w:rsidR="00C46F3A" w:rsidRPr="00D078B0" w:rsidRDefault="00C46F3A" w:rsidP="00234FCA">
      <w:pPr>
        <w:pStyle w:val="Bulletlist"/>
      </w:pPr>
      <w:r w:rsidRPr="00D078B0">
        <w:t>relat</w:t>
      </w:r>
      <w:r w:rsidR="00FA4A89">
        <w:t>ed correspondence;</w:t>
      </w:r>
    </w:p>
    <w:p w14:paraId="7A4A52C6" w14:textId="4547F749" w:rsidR="00C46F3A" w:rsidRPr="00D078B0" w:rsidRDefault="00C46F3A" w:rsidP="00234FCA">
      <w:pPr>
        <w:pStyle w:val="Bulletlist"/>
      </w:pPr>
      <w:r w:rsidRPr="00D078B0">
        <w:t xml:space="preserve">a </w:t>
      </w:r>
      <w:r w:rsidR="00B61BB7">
        <w:t>list</w:t>
      </w:r>
      <w:r w:rsidRPr="00D078B0">
        <w:t xml:space="preserve"> of contracts that relate to the administration of the </w:t>
      </w:r>
      <w:r w:rsidR="005E3639">
        <w:t>QMS</w:t>
      </w:r>
      <w:r w:rsidRPr="00D078B0">
        <w:t xml:space="preserve"> including any con</w:t>
      </w:r>
      <w:r w:rsidR="00FA4A89">
        <w:t>tracts with accredited agencies;</w:t>
      </w:r>
      <w:r w:rsidR="00F3246C" w:rsidRPr="00D078B0">
        <w:t xml:space="preserve"> and</w:t>
      </w:r>
    </w:p>
    <w:p w14:paraId="7A4A52C8" w14:textId="64CB5A7A" w:rsidR="00F3246C" w:rsidRDefault="00C46F3A" w:rsidP="00BE4F5C">
      <w:pPr>
        <w:pStyle w:val="BulletListLastLine"/>
      </w:pPr>
      <w:r w:rsidRPr="00D078B0">
        <w:t>a</w:t>
      </w:r>
      <w:r w:rsidR="00B61BB7">
        <w:t>ny</w:t>
      </w:r>
      <w:r w:rsidRPr="00D078B0">
        <w:t xml:space="preserve"> other information</w:t>
      </w:r>
      <w:r w:rsidRPr="009C6BB2">
        <w:t xml:space="preserve"> that may be related to the administration of the Act</w:t>
      </w:r>
      <w:r w:rsidR="00B61BB7">
        <w:t xml:space="preserve">, </w:t>
      </w:r>
      <w:r w:rsidR="00B61BB7" w:rsidRPr="00234FCA">
        <w:t>or identified</w:t>
      </w:r>
      <w:r w:rsidR="00EE5735" w:rsidRPr="00234FCA">
        <w:t xml:space="preserve"> and requested</w:t>
      </w:r>
      <w:r w:rsidR="00B61BB7" w:rsidRPr="00234FCA">
        <w:t xml:space="preserve"> by the Administrator of Accreditation</w:t>
      </w:r>
      <w:r w:rsidR="00EE5735" w:rsidRPr="00234FCA">
        <w:t>, and the Council</w:t>
      </w:r>
      <w:r w:rsidR="00F3246C" w:rsidRPr="00234FCA">
        <w:t>.</w:t>
      </w:r>
    </w:p>
    <w:p w14:paraId="76F30C6B" w14:textId="77777777" w:rsidR="00E67406" w:rsidRDefault="00C46F3A" w:rsidP="00D078B0">
      <w:pPr>
        <w:pStyle w:val="ParagraphText"/>
      </w:pPr>
      <w:r w:rsidRPr="00F3246C">
        <w:t>The Municipality will retain the files and records</w:t>
      </w:r>
      <w:r w:rsidR="00E67406">
        <w:t>:</w:t>
      </w:r>
    </w:p>
    <w:p w14:paraId="3101C1B5" w14:textId="182F3CE1" w:rsidR="00E67406" w:rsidRPr="00E67406" w:rsidRDefault="00E67406" w:rsidP="00234FCA">
      <w:pPr>
        <w:pStyle w:val="Bulletlist"/>
      </w:pPr>
      <w:r>
        <w:t>for a period no less than three (3) years;</w:t>
      </w:r>
    </w:p>
    <w:p w14:paraId="123914CD" w14:textId="01A256EC" w:rsidR="00E67406" w:rsidRDefault="00E67406" w:rsidP="00234FCA">
      <w:pPr>
        <w:pStyle w:val="Bulletlist"/>
      </w:pPr>
      <w:r>
        <w:t xml:space="preserve">for a period prescribed by Council policy; or </w:t>
      </w:r>
    </w:p>
    <w:p w14:paraId="3E350357" w14:textId="1C1518EE" w:rsidR="00E67406" w:rsidRDefault="001E259C" w:rsidP="00BE4F5C">
      <w:pPr>
        <w:pStyle w:val="BulletListLastLine"/>
      </w:pPr>
      <w:r>
        <w:t>i</w:t>
      </w:r>
      <w:r w:rsidR="00E67406">
        <w:t xml:space="preserve">n accordance with </w:t>
      </w:r>
      <w:r w:rsidR="001E352C" w:rsidRPr="00F3246C">
        <w:t>Municipality’s</w:t>
      </w:r>
      <w:r w:rsidR="00C46F3A" w:rsidRPr="00F3246C">
        <w:t xml:space="preserve"> records retention policy, </w:t>
      </w:r>
      <w:r w:rsidRPr="00F3246C">
        <w:t>wh</w:t>
      </w:r>
      <w:r>
        <w:t>at</w:t>
      </w:r>
      <w:r w:rsidRPr="00F3246C">
        <w:t xml:space="preserve">ever </w:t>
      </w:r>
      <w:r>
        <w:t xml:space="preserve">period </w:t>
      </w:r>
      <w:r w:rsidR="00C46F3A" w:rsidRPr="00F3246C">
        <w:t>is greater.</w:t>
      </w:r>
      <w:r>
        <w:t xml:space="preserve"> </w:t>
      </w:r>
    </w:p>
    <w:p w14:paraId="0D5D7775" w14:textId="41C62E03" w:rsidR="00390AC6" w:rsidRPr="00F3246C" w:rsidRDefault="00390AC6" w:rsidP="00E67406">
      <w:pPr>
        <w:pStyle w:val="ParagraphText"/>
      </w:pPr>
      <w:r w:rsidRPr="00E67406">
        <w:lastRenderedPageBreak/>
        <w:t>All such files</w:t>
      </w:r>
      <w:r w:rsidR="00E67406" w:rsidRPr="00E67406">
        <w:t xml:space="preserve"> and records, electronic or hardcopy, will be available at the Council’s request.</w:t>
      </w:r>
      <w:r w:rsidR="001E259C">
        <w:t xml:space="preserve"> </w:t>
      </w:r>
    </w:p>
    <w:p w14:paraId="7A4A52CB" w14:textId="74E695B1" w:rsidR="00697C50" w:rsidRPr="00017B29" w:rsidRDefault="004D407D" w:rsidP="00D078B0">
      <w:pPr>
        <w:pStyle w:val="ParagraphText"/>
      </w:pPr>
      <w:r w:rsidRPr="00021656">
        <w:t xml:space="preserve">All records and other material related to the services provided under the administration of this </w:t>
      </w:r>
      <w:r w:rsidR="005E3639">
        <w:t>QMS</w:t>
      </w:r>
      <w:r w:rsidRPr="00021656">
        <w:t xml:space="preserve"> are the property of the </w:t>
      </w:r>
      <w:r>
        <w:t>Municipality.</w:t>
      </w:r>
      <w:r w:rsidR="001E259C">
        <w:t xml:space="preserve"> </w:t>
      </w:r>
      <w:r>
        <w:t>Any records where accredited agency(s) w</w:t>
      </w:r>
      <w:r w:rsidR="001E259C">
        <w:t>ere</w:t>
      </w:r>
      <w:r>
        <w:t xml:space="preserve"> involved wil</w:t>
      </w:r>
      <w:r w:rsidR="001A4884">
        <w:t>l be returned to the Municipality</w:t>
      </w:r>
      <w:r>
        <w:t xml:space="preserve"> within a reasonable time of completion of the service</w:t>
      </w:r>
      <w:r w:rsidR="00E67406">
        <w:t>,</w:t>
      </w:r>
      <w:r>
        <w:t xml:space="preserve"> or upon request of the </w:t>
      </w:r>
      <w:r w:rsidR="00E67406">
        <w:t>M</w:t>
      </w:r>
      <w:r w:rsidR="002F3514">
        <w:t>unicipality</w:t>
      </w:r>
      <w:r>
        <w:t xml:space="preserve">. </w:t>
      </w:r>
      <w:bookmarkStart w:id="38" w:name="_Toc351966555"/>
    </w:p>
    <w:p w14:paraId="30184FBC" w14:textId="77777777" w:rsidR="00390AC6" w:rsidRPr="009C6BB2" w:rsidRDefault="00390AC6" w:rsidP="00390AC6">
      <w:pPr>
        <w:pStyle w:val="Heading2"/>
      </w:pPr>
      <w:bookmarkStart w:id="39" w:name="_Toc16080390"/>
      <w:bookmarkStart w:id="40" w:name="_Toc173492055"/>
      <w:bookmarkStart w:id="41" w:name="_Toc16080393"/>
      <w:bookmarkStart w:id="42" w:name="_Toc16080392"/>
      <w:r w:rsidRPr="009C6BB2">
        <w:t>Council Levy</w:t>
      </w:r>
      <w:bookmarkEnd w:id="39"/>
      <w:bookmarkEnd w:id="40"/>
    </w:p>
    <w:p w14:paraId="2FB7B0AC" w14:textId="316BBD51" w:rsidR="00390AC6" w:rsidRPr="006B61FE" w:rsidRDefault="00390AC6" w:rsidP="00390AC6">
      <w:pPr>
        <w:pStyle w:val="ParagraphText"/>
      </w:pPr>
      <w:r w:rsidRPr="009C6BB2">
        <w:t>The Municipality will collect the Council levy for each permit or service provided under the Act, and remits the levy to the Council in the manner and form prescribed by the Council</w:t>
      </w:r>
      <w:r w:rsidRPr="006B61FE">
        <w:t>.</w:t>
      </w:r>
      <w:r w:rsidR="001E259C">
        <w:t xml:space="preserve"> </w:t>
      </w:r>
      <w:r w:rsidR="00F5461E" w:rsidRPr="006B61FE">
        <w:t>If the Municipality has contracted with an accredited agency, the accredited agency can remit the levy on the Municipality’s behalf.</w:t>
      </w:r>
      <w:r w:rsidR="001E259C">
        <w:t xml:space="preserve"> </w:t>
      </w:r>
      <w:r w:rsidR="00F5461E" w:rsidRPr="006B61FE">
        <w:t>However, the Municipality remains solely responsible for remittance of the levy.</w:t>
      </w:r>
      <w:r w:rsidR="001E259C">
        <w:t xml:space="preserve"> </w:t>
      </w:r>
      <w:r w:rsidR="00F5461E" w:rsidRPr="006B61FE">
        <w:t xml:space="preserve">It must also have a process </w:t>
      </w:r>
      <w:r w:rsidR="001E259C" w:rsidRPr="006B61FE">
        <w:t xml:space="preserve">in place </w:t>
      </w:r>
      <w:r w:rsidR="00F5461E" w:rsidRPr="006B61FE">
        <w:t>to monitor and validate the accredited agency’s remittance.</w:t>
      </w:r>
    </w:p>
    <w:p w14:paraId="760C3D7F" w14:textId="43FA731F" w:rsidR="004229E3" w:rsidRPr="006B61FE" w:rsidRDefault="004229E3" w:rsidP="004407B4">
      <w:pPr>
        <w:pStyle w:val="Heading2"/>
      </w:pPr>
      <w:bookmarkStart w:id="43" w:name="_Toc173492056"/>
      <w:r w:rsidRPr="006B61FE">
        <w:t>Permit</w:t>
      </w:r>
      <w:r w:rsidR="003E4F5F" w:rsidRPr="006B61FE">
        <w:t xml:space="preserve"> Information</w:t>
      </w:r>
      <w:r w:rsidRPr="006B61FE">
        <w:t xml:space="preserve"> and Permissions</w:t>
      </w:r>
      <w:bookmarkEnd w:id="41"/>
      <w:bookmarkEnd w:id="43"/>
    </w:p>
    <w:p w14:paraId="4EA02EA4" w14:textId="4D098FE6" w:rsidR="004229E3" w:rsidRPr="006B61FE" w:rsidRDefault="004229E3" w:rsidP="004229E3">
      <w:pPr>
        <w:pStyle w:val="ParagraphText"/>
      </w:pPr>
      <w:r w:rsidRPr="006B61FE">
        <w:t xml:space="preserve">The Municipality will collect all information required by the </w:t>
      </w:r>
      <w:r w:rsidRPr="006B61FE">
        <w:rPr>
          <w:i/>
        </w:rPr>
        <w:t>Permit Regulation (AR 204/2007)</w:t>
      </w:r>
      <w:r w:rsidRPr="006B61FE">
        <w:t xml:space="preserve">, and as outlined in this </w:t>
      </w:r>
      <w:r w:rsidR="005E3639">
        <w:t>QMS</w:t>
      </w:r>
      <w:r w:rsidRPr="006B61FE">
        <w:t>.</w:t>
      </w:r>
    </w:p>
    <w:p w14:paraId="722A2D01" w14:textId="42194877" w:rsidR="004229E3" w:rsidRPr="006B61FE" w:rsidRDefault="000A44A9" w:rsidP="004229E3">
      <w:pPr>
        <w:pStyle w:val="ParagraphText"/>
      </w:pPr>
      <w:r>
        <w:t>F</w:t>
      </w:r>
      <w:r w:rsidRPr="006B61FE">
        <w:t>or administering the Act</w:t>
      </w:r>
      <w:r>
        <w:t>, permission</w:t>
      </w:r>
      <w:r w:rsidR="004229E3" w:rsidRPr="006B61FE">
        <w:t xml:space="preserve"> is deemed </w:t>
      </w:r>
      <w:r w:rsidRPr="006B61FE">
        <w:t>the</w:t>
      </w:r>
      <w:r w:rsidR="004229E3" w:rsidRPr="006B61FE">
        <w:t xml:space="preserve"> same as a permit.</w:t>
      </w:r>
    </w:p>
    <w:p w14:paraId="7A4A52CD" w14:textId="02E25A47" w:rsidR="001505A4" w:rsidRPr="006B61FE" w:rsidRDefault="005E3639" w:rsidP="004407B4">
      <w:pPr>
        <w:pStyle w:val="Heading2"/>
      </w:pPr>
      <w:bookmarkStart w:id="44" w:name="_Toc173492057"/>
      <w:r>
        <w:t>QMS</w:t>
      </w:r>
      <w:r w:rsidR="004229E3" w:rsidRPr="006B61FE">
        <w:t xml:space="preserve"> </w:t>
      </w:r>
      <w:r w:rsidR="00966F4F" w:rsidRPr="006B61FE">
        <w:t xml:space="preserve">Amendments and </w:t>
      </w:r>
      <w:r w:rsidR="001505A4" w:rsidRPr="006B61FE">
        <w:t>Revisions</w:t>
      </w:r>
      <w:bookmarkEnd w:id="38"/>
      <w:bookmarkEnd w:id="42"/>
      <w:bookmarkEnd w:id="44"/>
    </w:p>
    <w:p w14:paraId="6903B420" w14:textId="27CD9F7F" w:rsidR="000A44A9" w:rsidRDefault="000A44A9" w:rsidP="00D078B0">
      <w:pPr>
        <w:pStyle w:val="ParagraphText"/>
      </w:pPr>
      <w:r w:rsidRPr="006B61FE">
        <w:t xml:space="preserve">All revisions </w:t>
      </w:r>
      <w:r>
        <w:t xml:space="preserve">or changes </w:t>
      </w:r>
      <w:r w:rsidRPr="006B61FE">
        <w:t xml:space="preserve">to this </w:t>
      </w:r>
      <w:r w:rsidR="005E3639">
        <w:t>QMS</w:t>
      </w:r>
      <w:r w:rsidRPr="006B61FE">
        <w:t xml:space="preserve"> require the approval of the Administrator of Accreditation</w:t>
      </w:r>
      <w:r>
        <w:t>, and must be submitted to the</w:t>
      </w:r>
      <w:r w:rsidRPr="006B61FE">
        <w:t xml:space="preserve"> Administrator of Accreditation</w:t>
      </w:r>
      <w:r>
        <w:t xml:space="preserve"> before they can be implemented.</w:t>
      </w:r>
    </w:p>
    <w:p w14:paraId="7A4A52CF" w14:textId="4D63308E" w:rsidR="001505A4" w:rsidRPr="006B61FE" w:rsidRDefault="000A44A9" w:rsidP="00D078B0">
      <w:pPr>
        <w:pStyle w:val="ParagraphText"/>
      </w:pPr>
      <w:r>
        <w:t>Re</w:t>
      </w:r>
      <w:r w:rsidR="00124E63" w:rsidRPr="006B61FE">
        <w:t xml:space="preserve">visions </w:t>
      </w:r>
      <w:r>
        <w:t xml:space="preserve">and changes </w:t>
      </w:r>
      <w:r w:rsidR="00124E63" w:rsidRPr="006B61FE">
        <w:t xml:space="preserve">to </w:t>
      </w:r>
      <w:r>
        <w:t xml:space="preserve">this </w:t>
      </w:r>
      <w:r w:rsidR="005E3639">
        <w:t>QMS</w:t>
      </w:r>
      <w:r>
        <w:t xml:space="preserve"> </w:t>
      </w:r>
      <w:r w:rsidR="006B7262" w:rsidRPr="006B61FE">
        <w:t xml:space="preserve">must be submitted with the </w:t>
      </w:r>
      <w:r w:rsidR="001505A4" w:rsidRPr="006B61FE">
        <w:t xml:space="preserve">acceptance </w:t>
      </w:r>
      <w:r w:rsidR="006B7262" w:rsidRPr="006B61FE">
        <w:t>of</w:t>
      </w:r>
      <w:r w:rsidR="001505A4" w:rsidRPr="006B61FE">
        <w:t xml:space="preserve"> the </w:t>
      </w:r>
      <w:r w:rsidR="00124E63" w:rsidRPr="006B61FE">
        <w:t xml:space="preserve">Municipality’s </w:t>
      </w:r>
      <w:r w:rsidR="005E3639">
        <w:t>QMS</w:t>
      </w:r>
      <w:r w:rsidR="00124E63" w:rsidRPr="006B61FE">
        <w:t xml:space="preserve"> Manager, o</w:t>
      </w:r>
      <w:r w:rsidR="001D77E9" w:rsidRPr="006B61FE">
        <w:t xml:space="preserve">r a “duly authorized” </w:t>
      </w:r>
      <w:r w:rsidR="00124E63" w:rsidRPr="006B61FE">
        <w:t>employee</w:t>
      </w:r>
      <w:r w:rsidR="001D77E9" w:rsidRPr="006B61FE">
        <w:t xml:space="preserve"> of the Municipality</w:t>
      </w:r>
      <w:r w:rsidR="00124E63" w:rsidRPr="006B61FE">
        <w:t>.</w:t>
      </w:r>
      <w:r w:rsidR="001E259C">
        <w:t xml:space="preserve"> </w:t>
      </w:r>
      <w:r w:rsidR="00124E63" w:rsidRPr="006B61FE">
        <w:t xml:space="preserve">A duly authorized municipal employee is an individual </w:t>
      </w:r>
      <w:r w:rsidR="001E259C">
        <w:t>who</w:t>
      </w:r>
      <w:r w:rsidR="001E259C" w:rsidRPr="006B61FE">
        <w:t xml:space="preserve"> </w:t>
      </w:r>
      <w:r w:rsidR="00124E63" w:rsidRPr="006B61FE">
        <w:t>has been given</w:t>
      </w:r>
      <w:r>
        <w:t>, or delegated,</w:t>
      </w:r>
      <w:r w:rsidR="009D7E32">
        <w:t xml:space="preserve"> the authority by the M</w:t>
      </w:r>
      <w:r w:rsidR="00124E63" w:rsidRPr="006B61FE">
        <w:t xml:space="preserve">unicipality to sign the </w:t>
      </w:r>
      <w:r w:rsidR="005E3639">
        <w:t>QMS</w:t>
      </w:r>
      <w:r w:rsidR="00124E63" w:rsidRPr="006B61FE">
        <w:t xml:space="preserve"> on </w:t>
      </w:r>
      <w:r w:rsidR="004949AB" w:rsidRPr="006B61FE">
        <w:t>its</w:t>
      </w:r>
      <w:r w:rsidR="00124E63" w:rsidRPr="006B61FE">
        <w:t xml:space="preserve"> behalf.</w:t>
      </w:r>
      <w:r w:rsidR="001E259C">
        <w:t xml:space="preserve"> </w:t>
      </w:r>
    </w:p>
    <w:p w14:paraId="7A4A52DE" w14:textId="7A4F1829" w:rsidR="001505A4" w:rsidRPr="009C6BB2" w:rsidRDefault="001505A4" w:rsidP="004407B4">
      <w:pPr>
        <w:pStyle w:val="Heading2"/>
      </w:pPr>
      <w:bookmarkStart w:id="45" w:name="_Toc16080394"/>
      <w:bookmarkStart w:id="46" w:name="_Toc173492058"/>
      <w:r w:rsidRPr="009C6BB2">
        <w:t>Annual Internal Review</w:t>
      </w:r>
      <w:bookmarkEnd w:id="45"/>
      <w:bookmarkEnd w:id="46"/>
      <w:r w:rsidRPr="009C6BB2">
        <w:t xml:space="preserve"> </w:t>
      </w:r>
    </w:p>
    <w:p w14:paraId="79B61C25" w14:textId="714A9F22" w:rsidR="00701A5F" w:rsidRDefault="000A44A9" w:rsidP="00D078B0">
      <w:pPr>
        <w:pStyle w:val="ParagraphText"/>
      </w:pPr>
      <w:r>
        <w:t>A</w:t>
      </w:r>
      <w:r w:rsidR="00686A2C">
        <w:t xml:space="preserve">n </w:t>
      </w:r>
      <w:r w:rsidR="001D77E9" w:rsidRPr="001D77E9">
        <w:t xml:space="preserve">Annual Internal Review (AIR) </w:t>
      </w:r>
      <w:r w:rsidR="001505A4" w:rsidRPr="009C6BB2">
        <w:t xml:space="preserve">to evaluate the effectiveness of </w:t>
      </w:r>
      <w:r>
        <w:t xml:space="preserve">the </w:t>
      </w:r>
      <w:r w:rsidR="001505A4" w:rsidRPr="009C6BB2">
        <w:t>admin</w:t>
      </w:r>
      <w:r w:rsidR="00686A2C">
        <w:t xml:space="preserve">istration of </w:t>
      </w:r>
      <w:r>
        <w:t>M</w:t>
      </w:r>
      <w:r w:rsidRPr="009C6BB2">
        <w:t>unicipality</w:t>
      </w:r>
      <w:r>
        <w:t>’s</w:t>
      </w:r>
      <w:r w:rsidR="001505A4" w:rsidRPr="009C6BB2">
        <w:t xml:space="preserve"> accreditation</w:t>
      </w:r>
      <w:r w:rsidR="00686A2C" w:rsidRPr="00686A2C">
        <w:t xml:space="preserve"> </w:t>
      </w:r>
      <w:r w:rsidR="00686A2C">
        <w:t xml:space="preserve">and </w:t>
      </w:r>
      <w:r>
        <w:t xml:space="preserve">its </w:t>
      </w:r>
      <w:r w:rsidR="00686A2C">
        <w:t xml:space="preserve">compliance to its </w:t>
      </w:r>
      <w:r w:rsidR="005E3639">
        <w:t>QMS</w:t>
      </w:r>
      <w:r>
        <w:t xml:space="preserve"> will be completed</w:t>
      </w:r>
      <w:r w:rsidR="001505A4" w:rsidRPr="009C6BB2">
        <w:t>.</w:t>
      </w:r>
      <w:r w:rsidR="001E259C">
        <w:t xml:space="preserve"> </w:t>
      </w:r>
      <w:r w:rsidR="00701A5F">
        <w:t xml:space="preserve">The AIR </w:t>
      </w:r>
      <w:r w:rsidR="00701A5F" w:rsidRPr="009C6BB2">
        <w:t>report</w:t>
      </w:r>
      <w:r w:rsidR="00701A5F">
        <w:t>s</w:t>
      </w:r>
      <w:r w:rsidR="00701A5F" w:rsidRPr="009C6BB2">
        <w:t xml:space="preserve"> on the </w:t>
      </w:r>
      <w:r w:rsidR="00701A5F">
        <w:t xml:space="preserve">Municipality’s activities from the </w:t>
      </w:r>
      <w:r w:rsidR="00701A5F" w:rsidRPr="009C6BB2">
        <w:t>previous calendar year.</w:t>
      </w:r>
    </w:p>
    <w:p w14:paraId="7A4A52E0" w14:textId="437BF89E" w:rsidR="001505A4" w:rsidRPr="009C6BB2" w:rsidRDefault="000A44A9" w:rsidP="00D078B0">
      <w:pPr>
        <w:pStyle w:val="ParagraphText"/>
      </w:pPr>
      <w:r>
        <w:t>This</w:t>
      </w:r>
      <w:r w:rsidR="00686A2C">
        <w:t xml:space="preserve"> AIR</w:t>
      </w:r>
      <w:r>
        <w:t xml:space="preserve"> will be </w:t>
      </w:r>
      <w:r w:rsidR="00686A2C">
        <w:t xml:space="preserve">submitted in accordance with the </w:t>
      </w:r>
      <w:r w:rsidR="003E4F5F">
        <w:t xml:space="preserve">format and </w:t>
      </w:r>
      <w:r w:rsidR="00686A2C">
        <w:t>requirements established by the C</w:t>
      </w:r>
      <w:r w:rsidR="003E4F5F">
        <w:t>ounci</w:t>
      </w:r>
      <w:r w:rsidR="00701A5F">
        <w:t>l and the Administrator of Accreditation.</w:t>
      </w:r>
      <w:r w:rsidR="001E259C">
        <w:t xml:space="preserve"> </w:t>
      </w:r>
      <w:r w:rsidR="00701A5F">
        <w:t>Specifically, it w</w:t>
      </w:r>
      <w:r w:rsidR="003E4F5F">
        <w:t xml:space="preserve">ill </w:t>
      </w:r>
      <w:r w:rsidR="00701A5F">
        <w:t xml:space="preserve">include </w:t>
      </w:r>
      <w:r w:rsidR="001505A4" w:rsidRPr="009C6BB2">
        <w:t>a summary of all</w:t>
      </w:r>
      <w:r w:rsidR="003E4F5F">
        <w:t xml:space="preserve"> the</w:t>
      </w:r>
      <w:r w:rsidR="001505A4" w:rsidRPr="009C6BB2">
        <w:t xml:space="preserve"> findings of the review</w:t>
      </w:r>
      <w:r w:rsidR="003E4F5F">
        <w:t xml:space="preserve">, identified </w:t>
      </w:r>
      <w:r w:rsidR="001505A4" w:rsidRPr="009C6BB2">
        <w:t xml:space="preserve">successes, </w:t>
      </w:r>
      <w:r w:rsidR="003E4F5F">
        <w:t xml:space="preserve">and </w:t>
      </w:r>
      <w:r w:rsidR="001505A4" w:rsidRPr="009C6BB2">
        <w:t>areas for improvement</w:t>
      </w:r>
      <w:r w:rsidR="003E4F5F">
        <w:t>.</w:t>
      </w:r>
      <w:r w:rsidR="001505A4" w:rsidRPr="009C6BB2">
        <w:t xml:space="preserve"> </w:t>
      </w:r>
    </w:p>
    <w:p w14:paraId="7A4A52E2" w14:textId="0E4AB69A" w:rsidR="001505A4" w:rsidRPr="009C6BB2" w:rsidRDefault="00686A2C" w:rsidP="00D078B0">
      <w:pPr>
        <w:pStyle w:val="ParagraphText"/>
      </w:pPr>
      <w:r>
        <w:t xml:space="preserve">The </w:t>
      </w:r>
      <w:r w:rsidR="00701A5F">
        <w:t xml:space="preserve">deadline for the Municipality to provide the </w:t>
      </w:r>
      <w:r>
        <w:t>AIR</w:t>
      </w:r>
      <w:r w:rsidR="00701A5F">
        <w:t xml:space="preserve"> </w:t>
      </w:r>
      <w:r w:rsidR="001505A4" w:rsidRPr="009C6BB2">
        <w:t xml:space="preserve">to the Council </w:t>
      </w:r>
      <w:r w:rsidR="00905EBE">
        <w:t>is March 31</w:t>
      </w:r>
      <w:r w:rsidR="00905EBE" w:rsidRPr="00905EBE">
        <w:rPr>
          <w:vertAlign w:val="superscript"/>
        </w:rPr>
        <w:t>st</w:t>
      </w:r>
      <w:r w:rsidR="00905EBE">
        <w:t>.</w:t>
      </w:r>
    </w:p>
    <w:p w14:paraId="1F06E58D" w14:textId="77777777" w:rsidR="00905EBE" w:rsidRDefault="00905EBE">
      <w:pPr>
        <w:widowControl/>
        <w:rPr>
          <w:rFonts w:ascii="Cambria" w:hAnsi="Cambria" w:cstheme="majorHAnsi"/>
          <w:b/>
          <w:bCs/>
          <w:color w:val="365F91" w:themeColor="accent1" w:themeShade="BF"/>
          <w:lang w:val="en-CA"/>
        </w:rPr>
      </w:pPr>
      <w:r>
        <w:br w:type="page"/>
      </w:r>
    </w:p>
    <w:p w14:paraId="1878AA06" w14:textId="530918BD" w:rsidR="00B07FC1" w:rsidRPr="00E62D21" w:rsidRDefault="00B07FC1" w:rsidP="004407B4">
      <w:pPr>
        <w:pStyle w:val="Heading2"/>
      </w:pPr>
      <w:bookmarkStart w:id="47" w:name="_Toc173492059"/>
      <w:r>
        <w:lastRenderedPageBreak/>
        <w:t>Cancellation of Accreditation</w:t>
      </w:r>
      <w:bookmarkEnd w:id="47"/>
    </w:p>
    <w:p w14:paraId="7BC4508E" w14:textId="1E17BD0A" w:rsidR="00CD2E3C" w:rsidRPr="006B61FE" w:rsidRDefault="00CD2E3C" w:rsidP="001D6B62">
      <w:pPr>
        <w:pStyle w:val="ParagraphText"/>
      </w:pPr>
      <w:r w:rsidRPr="00D078B0">
        <w:t xml:space="preserve">The Municipality, in the event that it ceases to administer the Act for any new thing, process, or activity to which the Act applies, </w:t>
      </w:r>
      <w:r w:rsidR="00701A5F">
        <w:t>retains</w:t>
      </w:r>
      <w:r w:rsidRPr="00D078B0">
        <w:t xml:space="preserve"> responsibility for </w:t>
      </w:r>
      <w:r>
        <w:t xml:space="preserve">the safety codes </w:t>
      </w:r>
      <w:r w:rsidRPr="00D078B0">
        <w:t xml:space="preserve">services provided under the Act </w:t>
      </w:r>
      <w:r w:rsidRPr="006B61FE">
        <w:t>while accredited.</w:t>
      </w:r>
      <w:r w:rsidR="001E259C">
        <w:t xml:space="preserve"> </w:t>
      </w:r>
      <w:r w:rsidRPr="006B61FE">
        <w:t>The Municipality agrees and acknowledges that it is accountable to manage the cancellation of its accreditation in a responsible, orderly, transparent</w:t>
      </w:r>
      <w:r w:rsidR="000923D4">
        <w:t>,</w:t>
      </w:r>
      <w:r w:rsidRPr="006B61FE">
        <w:t xml:space="preserve"> and </w:t>
      </w:r>
      <w:r w:rsidR="001D77E9" w:rsidRPr="006B61FE">
        <w:t>co-operative</w:t>
      </w:r>
      <w:r w:rsidRPr="006B61FE">
        <w:t xml:space="preserve"> manner.</w:t>
      </w:r>
      <w:r w:rsidR="001E259C">
        <w:t xml:space="preserve"> </w:t>
      </w:r>
    </w:p>
    <w:p w14:paraId="1435B882" w14:textId="7654C9B7" w:rsidR="00CD2E3C" w:rsidRPr="006B61FE" w:rsidRDefault="00F81D4D" w:rsidP="001D6B62">
      <w:pPr>
        <w:pStyle w:val="ParagraphText"/>
      </w:pPr>
      <w:r w:rsidRPr="006B61FE">
        <w:t>T</w:t>
      </w:r>
      <w:r w:rsidR="00B07FC1" w:rsidRPr="006B61FE">
        <w:t xml:space="preserve">he </w:t>
      </w:r>
      <w:r w:rsidR="001D77E9" w:rsidRPr="006B61FE">
        <w:t>M</w:t>
      </w:r>
      <w:r w:rsidR="00B07FC1" w:rsidRPr="006B61FE">
        <w:t xml:space="preserve">unicipality </w:t>
      </w:r>
      <w:r w:rsidR="001D77E9" w:rsidRPr="006B61FE">
        <w:t xml:space="preserve">accepts that it </w:t>
      </w:r>
      <w:r w:rsidR="00B07FC1" w:rsidRPr="006B61FE">
        <w:t xml:space="preserve">is obligated to work proactively with the </w:t>
      </w:r>
      <w:r w:rsidR="00B23C29" w:rsidRPr="006B61FE">
        <w:t xml:space="preserve">Safety Codes Council, </w:t>
      </w:r>
      <w:r w:rsidR="000923D4">
        <w:t xml:space="preserve">the </w:t>
      </w:r>
      <w:r w:rsidR="00B07FC1" w:rsidRPr="006B61FE">
        <w:t>Administrator of Accreditation</w:t>
      </w:r>
      <w:r w:rsidRPr="006B61FE">
        <w:t xml:space="preserve">, </w:t>
      </w:r>
      <w:r w:rsidR="006B7262" w:rsidRPr="006B61FE">
        <w:t xml:space="preserve">and </w:t>
      </w:r>
      <w:r w:rsidR="001164A0" w:rsidRPr="006B61FE">
        <w:t>the Authority Assuming Jurisdiction (</w:t>
      </w:r>
      <w:r w:rsidR="00701A5F">
        <w:t>the accredited organization that take</w:t>
      </w:r>
      <w:r w:rsidR="0010598E">
        <w:t>s</w:t>
      </w:r>
      <w:r w:rsidR="00701A5F">
        <w:t xml:space="preserve"> over responsibility for administering the Act)</w:t>
      </w:r>
      <w:r w:rsidR="001164A0" w:rsidRPr="006B61FE">
        <w:t xml:space="preserve"> </w:t>
      </w:r>
      <w:r w:rsidR="00B23C29" w:rsidRPr="006B61FE">
        <w:t>to ensure a smooth transition of jurisdictional authority.</w:t>
      </w:r>
      <w:r w:rsidR="001E259C">
        <w:t xml:space="preserve"> </w:t>
      </w:r>
      <w:r w:rsidRPr="006B61FE">
        <w:t>The cancellation of the Municipality’s accreditation will not become effective until a</w:t>
      </w:r>
      <w:r w:rsidR="00B408F8" w:rsidRPr="006B61FE">
        <w:t xml:space="preserve"> </w:t>
      </w:r>
      <w:r w:rsidR="006B7262" w:rsidRPr="006B61FE">
        <w:t xml:space="preserve">transition </w:t>
      </w:r>
      <w:r w:rsidRPr="006B61FE">
        <w:t>plan</w:t>
      </w:r>
      <w:r w:rsidR="00701A5F">
        <w:t xml:space="preserve"> </w:t>
      </w:r>
      <w:r w:rsidR="006B7262" w:rsidRPr="006B61FE">
        <w:t>approved by the Administrator of Accreditation is in place.</w:t>
      </w:r>
      <w:r w:rsidR="001E259C">
        <w:t xml:space="preserve"> </w:t>
      </w:r>
    </w:p>
    <w:p w14:paraId="41FC263D" w14:textId="3A151C9F" w:rsidR="00B408F8" w:rsidRPr="006B61FE" w:rsidRDefault="00CD2E3C" w:rsidP="001D6B62">
      <w:pPr>
        <w:pStyle w:val="ParagraphText"/>
      </w:pPr>
      <w:r w:rsidRPr="006B61FE">
        <w:t>T</w:t>
      </w:r>
      <w:r w:rsidR="00B23C29" w:rsidRPr="006B61FE">
        <w:t>he Municipality will ensure the Council and the Administrator of Accreditation is provided with written notice of its intent to cancel.</w:t>
      </w:r>
      <w:r w:rsidR="001E259C">
        <w:t xml:space="preserve"> </w:t>
      </w:r>
    </w:p>
    <w:p w14:paraId="2878CBB4" w14:textId="6E12B008" w:rsidR="00B408F8" w:rsidRPr="006B61FE" w:rsidRDefault="00B408F8" w:rsidP="004407B4">
      <w:pPr>
        <w:pStyle w:val="ParagraphText"/>
      </w:pPr>
      <w:r w:rsidRPr="006B61FE">
        <w:t xml:space="preserve">The Municipality will </w:t>
      </w:r>
      <w:r w:rsidR="00B23C29" w:rsidRPr="006B61FE">
        <w:t>resolve and manage t</w:t>
      </w:r>
      <w:r w:rsidR="000923D4">
        <w:t>he</w:t>
      </w:r>
      <w:r w:rsidR="00B23C29" w:rsidRPr="006B61FE">
        <w:t xml:space="preserve"> closure any outstanding orders</w:t>
      </w:r>
      <w:r w:rsidR="00701A5F">
        <w:t xml:space="preserve"> or permits</w:t>
      </w:r>
      <w:r w:rsidR="00B23C29" w:rsidRPr="006B61FE">
        <w:t xml:space="preserve"> issued under the municipality’s accreditation prior to the </w:t>
      </w:r>
      <w:r w:rsidR="00701A5F">
        <w:t xml:space="preserve">effective </w:t>
      </w:r>
      <w:r w:rsidR="00B23C29" w:rsidRPr="006B61FE">
        <w:t xml:space="preserve">date </w:t>
      </w:r>
      <w:r w:rsidR="00701A5F">
        <w:t xml:space="preserve">of </w:t>
      </w:r>
      <w:r w:rsidR="00B23C29" w:rsidRPr="006B61FE">
        <w:t>th</w:t>
      </w:r>
      <w:r w:rsidR="00701A5F">
        <w:t>e cancellation</w:t>
      </w:r>
      <w:r w:rsidR="00B23C29" w:rsidRPr="006B61FE">
        <w:t>.</w:t>
      </w:r>
      <w:r w:rsidR="001E259C">
        <w:t xml:space="preserve"> </w:t>
      </w:r>
      <w:r w:rsidR="006B7262" w:rsidRPr="006B61FE">
        <w:t>In the event</w:t>
      </w:r>
      <w:r w:rsidR="00701A5F">
        <w:t xml:space="preserve"> that there are any </w:t>
      </w:r>
      <w:r w:rsidR="006B7262" w:rsidRPr="006B61FE">
        <w:t xml:space="preserve">orders </w:t>
      </w:r>
      <w:r w:rsidR="00701A5F">
        <w:t xml:space="preserve">or permits that </w:t>
      </w:r>
      <w:r w:rsidR="006B7262" w:rsidRPr="006B61FE">
        <w:t>remain unresolved</w:t>
      </w:r>
      <w:r w:rsidR="00F02BD8" w:rsidRPr="006B61FE">
        <w:t>, t</w:t>
      </w:r>
      <w:r w:rsidRPr="006B61FE">
        <w:t>he effective date of the cancellation may be delayed by the Administrator of Accreditatio</w:t>
      </w:r>
      <w:r w:rsidR="00701A5F">
        <w:t>n</w:t>
      </w:r>
      <w:r w:rsidRPr="006B61FE">
        <w:t>.</w:t>
      </w:r>
      <w:r w:rsidR="001E259C">
        <w:t xml:space="preserve"> </w:t>
      </w:r>
      <w:r w:rsidR="00F02BD8" w:rsidRPr="006B61FE">
        <w:t xml:space="preserve">The Administrator of Accreditation may also direct the Municipality to work with the Authority Assuming Jurisdiction to determine the appropriate management of the open orders </w:t>
      </w:r>
      <w:r w:rsidR="00701A5F">
        <w:t xml:space="preserve">and permits </w:t>
      </w:r>
      <w:r w:rsidR="00F02BD8" w:rsidRPr="006B61FE">
        <w:t>after the effective date.</w:t>
      </w:r>
    </w:p>
    <w:p w14:paraId="6A529D5E" w14:textId="77777777" w:rsidR="001D6B62" w:rsidRDefault="001D6B62">
      <w:pPr>
        <w:widowControl/>
        <w:rPr>
          <w:rFonts w:cs="Calibri"/>
          <w:sz w:val="22"/>
          <w:szCs w:val="22"/>
          <w:lang w:val="en-CA"/>
        </w:rPr>
      </w:pPr>
      <w:r>
        <w:br w:type="page"/>
      </w:r>
    </w:p>
    <w:bookmarkStart w:id="48" w:name="_Toc351966556"/>
    <w:bookmarkStart w:id="49" w:name="_Toc16080396"/>
    <w:bookmarkStart w:id="50" w:name="_Toc173492060"/>
    <w:p w14:paraId="7A4A52E7" w14:textId="09C60248" w:rsidR="001505A4" w:rsidRPr="009C6BB2" w:rsidRDefault="00357832" w:rsidP="004407B4">
      <w:pPr>
        <w:pStyle w:val="Heading2"/>
      </w:pPr>
      <w:r>
        <w:rPr>
          <w:noProof/>
          <w:lang w:val="en-US"/>
        </w:rPr>
        <w:lastRenderedPageBreak/>
        <mc:AlternateContent>
          <mc:Choice Requires="wps">
            <w:drawing>
              <wp:anchor distT="0" distB="0" distL="114300" distR="114300" simplePos="0" relativeHeight="251683840" behindDoc="0" locked="0" layoutInCell="1" allowOverlap="1" wp14:anchorId="7516B214" wp14:editId="04EFB0E8">
                <wp:simplePos x="0" y="0"/>
                <wp:positionH relativeFrom="margin">
                  <wp:posOffset>3777818</wp:posOffset>
                </wp:positionH>
                <wp:positionV relativeFrom="paragraph">
                  <wp:posOffset>-699770</wp:posOffset>
                </wp:positionV>
                <wp:extent cx="2392070" cy="1207008"/>
                <wp:effectExtent l="0" t="0" r="27305" b="12700"/>
                <wp:wrapNone/>
                <wp:docPr id="5" name="Rectangle 5"/>
                <wp:cNvGraphicFramePr/>
                <a:graphic xmlns:a="http://schemas.openxmlformats.org/drawingml/2006/main">
                  <a:graphicData uri="http://schemas.microsoft.com/office/word/2010/wordprocessingShape">
                    <wps:wsp>
                      <wps:cNvSpPr/>
                      <wps:spPr>
                        <a:xfrm>
                          <a:off x="0" y="0"/>
                          <a:ext cx="2392070" cy="1207008"/>
                        </a:xfrm>
                        <a:prstGeom prst="rect">
                          <a:avLst/>
                        </a:prstGeom>
                        <a:noFill/>
                        <a:ln w="25400" cap="flat" cmpd="sng" algn="ctr">
                          <a:solidFill>
                            <a:srgbClr val="FF0000"/>
                          </a:solidFill>
                          <a:prstDash val="solid"/>
                        </a:ln>
                        <a:effectLst/>
                      </wps:spPr>
                      <wps:txbx>
                        <w:txbxContent>
                          <w:p w14:paraId="3646C119" w14:textId="77777777" w:rsidR="000A519C" w:rsidRDefault="000A519C" w:rsidP="00DC2339">
                            <w:pPr>
                              <w:rPr>
                                <w:rFonts w:ascii="Arial" w:hAnsi="Arial" w:cs="Arial"/>
                                <w:b/>
                                <w:color w:val="000000" w:themeColor="text1"/>
                                <w:sz w:val="18"/>
                              </w:rPr>
                            </w:pPr>
                            <w:r w:rsidRPr="000018DB">
                              <w:rPr>
                                <w:rFonts w:ascii="Arial" w:hAnsi="Arial" w:cs="Arial"/>
                                <w:b/>
                                <w:color w:val="000000" w:themeColor="text1"/>
                                <w:sz w:val="18"/>
                              </w:rPr>
                              <w:t xml:space="preserve">Note: </w:t>
                            </w:r>
                          </w:p>
                          <w:p w14:paraId="0FB25FB4" w14:textId="4C4CE1CE" w:rsidR="000A519C" w:rsidRDefault="000A519C" w:rsidP="00520C7A">
                            <w:pPr>
                              <w:pStyle w:val="ListParagraph"/>
                              <w:numPr>
                                <w:ilvl w:val="0"/>
                                <w:numId w:val="28"/>
                              </w:numPr>
                              <w:rPr>
                                <w:rFonts w:ascii="Arial" w:hAnsi="Arial" w:cs="Arial"/>
                                <w:b/>
                                <w:color w:val="000000" w:themeColor="text1"/>
                                <w:sz w:val="18"/>
                              </w:rPr>
                            </w:pPr>
                            <w:r w:rsidRPr="00006D75">
                              <w:rPr>
                                <w:rFonts w:ascii="Arial" w:hAnsi="Arial" w:cs="Arial"/>
                                <w:b/>
                                <w:color w:val="000000" w:themeColor="text1"/>
                                <w:sz w:val="18"/>
                              </w:rPr>
                              <w:t>Add or delete position boxes as required.</w:t>
                            </w:r>
                          </w:p>
                          <w:p w14:paraId="3C7F70BB" w14:textId="00621166" w:rsidR="000A519C" w:rsidRDefault="000A519C" w:rsidP="00520C7A">
                            <w:pPr>
                              <w:pStyle w:val="ListParagraph"/>
                              <w:numPr>
                                <w:ilvl w:val="0"/>
                                <w:numId w:val="28"/>
                              </w:numPr>
                              <w:rPr>
                                <w:rFonts w:ascii="Arial" w:hAnsi="Arial" w:cs="Arial"/>
                                <w:b/>
                                <w:color w:val="000000" w:themeColor="text1"/>
                                <w:sz w:val="18"/>
                              </w:rPr>
                            </w:pPr>
                            <w:r>
                              <w:rPr>
                                <w:rFonts w:ascii="Arial" w:hAnsi="Arial" w:cs="Arial"/>
                                <w:b/>
                                <w:color w:val="000000" w:themeColor="text1"/>
                                <w:sz w:val="18"/>
                              </w:rPr>
                              <w:t>Insert organization’s own org chart if more appropriate and easier.</w:t>
                            </w:r>
                          </w:p>
                          <w:p w14:paraId="4D423033" w14:textId="5724A502" w:rsidR="00357832" w:rsidRPr="00006D75" w:rsidRDefault="00357832" w:rsidP="00520C7A">
                            <w:pPr>
                              <w:pStyle w:val="ListParagraph"/>
                              <w:numPr>
                                <w:ilvl w:val="0"/>
                                <w:numId w:val="28"/>
                              </w:numPr>
                              <w:rPr>
                                <w:rFonts w:ascii="Arial" w:hAnsi="Arial" w:cs="Arial"/>
                                <w:b/>
                                <w:color w:val="000000" w:themeColor="text1"/>
                                <w:sz w:val="18"/>
                              </w:rPr>
                            </w:pPr>
                            <w:r>
                              <w:rPr>
                                <w:rFonts w:ascii="Arial" w:hAnsi="Arial" w:cs="Arial"/>
                                <w:b/>
                                <w:color w:val="000000" w:themeColor="text1"/>
                                <w:sz w:val="18"/>
                              </w:rPr>
                              <w:t>Please remove this red box before submitting this back to the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6B214" id="Rectangle 5" o:spid="_x0000_s1026" style="position:absolute;left:0;text-align:left;margin-left:297.45pt;margin-top:-55.1pt;width:188.35pt;height:95.0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" filled="f" strokecolor="red" strokeweight="2pt">
                <v:textbox>
                  <w:txbxContent>
                    <w:p w14:paraId="3646C119" w14:textId="77777777" w:rsidR="000A519C" w:rsidRDefault="000A519C" w:rsidP="00DC2339">
                      <w:pPr>
                        <w:rPr>
                          <w:rFonts w:ascii="Arial" w:hAnsi="Arial" w:cs="Arial"/>
                          <w:b/>
                          <w:color w:val="000000" w:themeColor="text1"/>
                          <w:sz w:val="18"/>
                        </w:rPr>
                      </w:pPr>
                      <w:r w:rsidRPr="000018DB">
                        <w:rPr>
                          <w:rFonts w:ascii="Arial" w:hAnsi="Arial" w:cs="Arial"/>
                          <w:b/>
                          <w:color w:val="000000" w:themeColor="text1"/>
                          <w:sz w:val="18"/>
                        </w:rPr>
                        <w:t xml:space="preserve">Note: </w:t>
                      </w:r>
                    </w:p>
                    <w:p w14:paraId="0FB25FB4" w14:textId="4C4CE1CE" w:rsidR="000A519C" w:rsidRDefault="000A519C" w:rsidP="00520C7A">
                      <w:pPr>
                        <w:pStyle w:val="ListParagraph"/>
                        <w:numPr>
                          <w:ilvl w:val="0"/>
                          <w:numId w:val="28"/>
                        </w:numPr>
                        <w:rPr>
                          <w:rFonts w:ascii="Arial" w:hAnsi="Arial" w:cs="Arial"/>
                          <w:b/>
                          <w:color w:val="000000" w:themeColor="text1"/>
                          <w:sz w:val="18"/>
                        </w:rPr>
                      </w:pPr>
                      <w:r w:rsidRPr="00006D75">
                        <w:rPr>
                          <w:rFonts w:ascii="Arial" w:hAnsi="Arial" w:cs="Arial"/>
                          <w:b/>
                          <w:color w:val="000000" w:themeColor="text1"/>
                          <w:sz w:val="18"/>
                        </w:rPr>
                        <w:t>Add or delete position boxes as required.</w:t>
                      </w:r>
                    </w:p>
                    <w:p w14:paraId="3C7F70BB" w14:textId="00621166" w:rsidR="000A519C" w:rsidRDefault="000A519C" w:rsidP="00520C7A">
                      <w:pPr>
                        <w:pStyle w:val="ListParagraph"/>
                        <w:numPr>
                          <w:ilvl w:val="0"/>
                          <w:numId w:val="28"/>
                        </w:numPr>
                        <w:rPr>
                          <w:rFonts w:ascii="Arial" w:hAnsi="Arial" w:cs="Arial"/>
                          <w:b/>
                          <w:color w:val="000000" w:themeColor="text1"/>
                          <w:sz w:val="18"/>
                        </w:rPr>
                      </w:pPr>
                      <w:r>
                        <w:rPr>
                          <w:rFonts w:ascii="Arial" w:hAnsi="Arial" w:cs="Arial"/>
                          <w:b/>
                          <w:color w:val="000000" w:themeColor="text1"/>
                          <w:sz w:val="18"/>
                        </w:rPr>
                        <w:t>Insert organization’s own org chart if more appropriate and easier.</w:t>
                      </w:r>
                    </w:p>
                    <w:p w14:paraId="4D423033" w14:textId="5724A502" w:rsidR="00357832" w:rsidRPr="00006D75" w:rsidRDefault="00357832" w:rsidP="00520C7A">
                      <w:pPr>
                        <w:pStyle w:val="ListParagraph"/>
                        <w:numPr>
                          <w:ilvl w:val="0"/>
                          <w:numId w:val="28"/>
                        </w:numPr>
                        <w:rPr>
                          <w:rFonts w:ascii="Arial" w:hAnsi="Arial" w:cs="Arial"/>
                          <w:b/>
                          <w:color w:val="000000" w:themeColor="text1"/>
                          <w:sz w:val="18"/>
                        </w:rPr>
                      </w:pPr>
                      <w:r>
                        <w:rPr>
                          <w:rFonts w:ascii="Arial" w:hAnsi="Arial" w:cs="Arial"/>
                          <w:b/>
                          <w:color w:val="000000" w:themeColor="text1"/>
                          <w:sz w:val="18"/>
                        </w:rPr>
                        <w:t>Please remove this red box before submitting this back to the Council</w:t>
                      </w:r>
                    </w:p>
                  </w:txbxContent>
                </v:textbox>
                <w10:wrap anchorx="margin"/>
              </v:rect>
            </w:pict>
          </mc:Fallback>
        </mc:AlternateContent>
      </w:r>
      <w:r w:rsidR="001505A4" w:rsidRPr="00D078B0">
        <w:t>O</w:t>
      </w:r>
      <w:bookmarkEnd w:id="48"/>
      <w:r w:rsidR="007A6C98" w:rsidRPr="00D078B0">
        <w:t>rganizational</w:t>
      </w:r>
      <w:r w:rsidR="007A6C98" w:rsidRPr="009C6BB2">
        <w:t xml:space="preserve"> Chart</w:t>
      </w:r>
      <w:bookmarkEnd w:id="49"/>
      <w:bookmarkEnd w:id="50"/>
    </w:p>
    <w:p w14:paraId="7AE2FBBC" w14:textId="24F0B428" w:rsidR="00006D75" w:rsidRDefault="00006D75" w:rsidP="00006D75">
      <w:pPr>
        <w:rPr>
          <w:rFonts w:ascii="Arial" w:hAnsi="Arial"/>
          <w:lang w:val="en-CA"/>
        </w:rPr>
      </w:pPr>
    </w:p>
    <w:p w14:paraId="7A4A5309" w14:textId="5AA1BC6A" w:rsidR="00983D24" w:rsidRPr="009C6BB2" w:rsidRDefault="00983D24" w:rsidP="00006D75">
      <w:pPr>
        <w:rPr>
          <w:rFonts w:ascii="Arial" w:hAnsi="Arial"/>
          <w:lang w:val="en-CA"/>
        </w:rPr>
      </w:pPr>
    </w:p>
    <w:p w14:paraId="7A4A530A" w14:textId="49659530" w:rsidR="00983D24" w:rsidRPr="009C6BB2" w:rsidRDefault="0094741A" w:rsidP="001505A4">
      <w:pPr>
        <w:rPr>
          <w:rFonts w:ascii="Arial" w:hAnsi="Arial" w:cs="Arial"/>
          <w:b/>
          <w:bCs/>
          <w:i/>
          <w:lang w:val="en-CA"/>
        </w:rPr>
      </w:pPr>
      <w:r>
        <w:rPr>
          <w:noProof/>
        </w:rPr>
        <w:drawing>
          <wp:inline distT="0" distB="0" distL="0" distR="0" wp14:anchorId="29D06E7D" wp14:editId="6B5D9BE7">
            <wp:extent cx="6126480" cy="6185535"/>
            <wp:effectExtent l="0" t="57150" r="0" b="8191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A4A5312" w14:textId="77777777" w:rsidR="00983D24" w:rsidRPr="009C6BB2" w:rsidRDefault="00983D24" w:rsidP="001C1C4A">
      <w:pPr>
        <w:pStyle w:val="ParagraphText"/>
      </w:pPr>
    </w:p>
    <w:p w14:paraId="7A4A5313" w14:textId="56C7DC9A" w:rsidR="0094741A" w:rsidRDefault="001505A4" w:rsidP="001C1C4A">
      <w:pPr>
        <w:pStyle w:val="ParagraphText"/>
      </w:pPr>
      <w:r w:rsidRPr="009C6BB2">
        <w:t>The above organizational structure</w:t>
      </w:r>
      <w:r w:rsidR="000923D4">
        <w:t>,</w:t>
      </w:r>
      <w:r w:rsidRPr="009C6BB2">
        <w:t xml:space="preserve"> including the use and reporting relationship of accredited agencies</w:t>
      </w:r>
      <w:r w:rsidR="000923D4">
        <w:t>,</w:t>
      </w:r>
      <w:r w:rsidRPr="009C6BB2">
        <w:t xml:space="preserve"> only applies with respect to the administration of this </w:t>
      </w:r>
      <w:r w:rsidR="005E3639">
        <w:t>QMS</w:t>
      </w:r>
    </w:p>
    <w:p w14:paraId="0BD4E8E8" w14:textId="77777777" w:rsidR="009F04D3" w:rsidRDefault="009F04D3" w:rsidP="001C1C4A">
      <w:pPr>
        <w:pStyle w:val="ParagraphText"/>
        <w:sectPr w:rsidR="009F04D3" w:rsidSect="008709AB">
          <w:endnotePr>
            <w:numFmt w:val="decimal"/>
          </w:endnotePr>
          <w:pgSz w:w="12240" w:h="15840"/>
          <w:pgMar w:top="1296" w:right="1296" w:bottom="1296" w:left="1296" w:header="1008" w:footer="720" w:gutter="0"/>
          <w:cols w:space="720"/>
          <w:noEndnote/>
          <w:docGrid w:linePitch="326"/>
        </w:sectPr>
      </w:pPr>
    </w:p>
    <w:p w14:paraId="7A4A5316" w14:textId="4EE8AFCA" w:rsidR="00E33EC6" w:rsidRPr="009C6BB2" w:rsidRDefault="00E33EC6" w:rsidP="004407B4">
      <w:pPr>
        <w:pStyle w:val="Heading2"/>
      </w:pPr>
      <w:bookmarkStart w:id="51" w:name="_Toc16080397"/>
      <w:bookmarkStart w:id="52" w:name="_Toc173492061"/>
      <w:r w:rsidRPr="009C6BB2">
        <w:lastRenderedPageBreak/>
        <w:t>Municipal Agreement</w:t>
      </w:r>
      <w:bookmarkEnd w:id="51"/>
      <w:r w:rsidR="00E03EDE">
        <w:t xml:space="preserve"> </w:t>
      </w:r>
      <w:r w:rsidR="00802719">
        <w:t>– New Accreditation</w:t>
      </w:r>
      <w:bookmarkEnd w:id="52"/>
    </w:p>
    <w:p w14:paraId="0ABA830B" w14:textId="4C66E686" w:rsidR="00091DF3" w:rsidRPr="00645154" w:rsidRDefault="00091DF3" w:rsidP="00091DF3">
      <w:pPr>
        <w:pStyle w:val="ParagraphText"/>
        <w:rPr>
          <w:color w:val="FF0000"/>
        </w:rPr>
      </w:pPr>
      <w:r w:rsidRPr="00645154">
        <w:rPr>
          <w:color w:val="FF0000"/>
        </w:rPr>
        <w:t xml:space="preserve">Use this signature page if the </w:t>
      </w:r>
      <w:r w:rsidR="005E3639">
        <w:rPr>
          <w:color w:val="FF0000"/>
        </w:rPr>
        <w:t>QMS</w:t>
      </w:r>
      <w:r w:rsidRPr="00645154">
        <w:rPr>
          <w:color w:val="FF0000"/>
        </w:rPr>
        <w:t xml:space="preserve"> is part of a new Municipal accreditation or a Scope change application. Delete otherwise.</w:t>
      </w:r>
    </w:p>
    <w:p w14:paraId="7A4A5318" w14:textId="22A66FB5" w:rsidR="00E33EC6" w:rsidRPr="009C6BB2" w:rsidRDefault="00E33EC6" w:rsidP="001C1C4A">
      <w:pPr>
        <w:pStyle w:val="ParagraphText"/>
      </w:pPr>
      <w:r w:rsidRPr="009C6BB2">
        <w:t xml:space="preserve">In accordance with </w:t>
      </w:r>
      <w:r w:rsidR="00905EBE">
        <w:t xml:space="preserve">Municipal </w:t>
      </w:r>
      <w:r w:rsidRPr="009C6BB2">
        <w:t>Council Resolution #</w:t>
      </w:r>
      <w:r w:rsidR="001E259C">
        <w:rPr>
          <w:u w:val="single"/>
        </w:rPr>
        <w:t xml:space="preserve">            </w:t>
      </w:r>
      <w:r w:rsidRPr="009C6BB2">
        <w:t xml:space="preserve"> of the </w:t>
      </w:r>
      <w:r w:rsidRPr="009C6BB2">
        <w:rPr>
          <w:b/>
          <w:bCs/>
          <w:i/>
          <w:iCs/>
        </w:rPr>
        <w:t>(insert name of Municipality)</w:t>
      </w:r>
      <w:r w:rsidRPr="009C6BB2">
        <w:t xml:space="preserve"> hereby provides agreement and signature to this </w:t>
      </w:r>
      <w:r w:rsidR="005E3639">
        <w:t>QMS</w:t>
      </w:r>
      <w:r w:rsidRPr="009C6BB2">
        <w:t>.</w:t>
      </w:r>
    </w:p>
    <w:p w14:paraId="7A4A531A" w14:textId="6618421A" w:rsidR="00E33EC6" w:rsidRPr="009C6BB2" w:rsidRDefault="00E33EC6" w:rsidP="001C1C4A">
      <w:pPr>
        <w:pStyle w:val="ParagraphText"/>
      </w:pPr>
      <w:r w:rsidRPr="009C6BB2">
        <w:t>T</w:t>
      </w:r>
      <w:r w:rsidR="00012189">
        <w:t xml:space="preserve">he Municipality hereby </w:t>
      </w:r>
      <w:r w:rsidRPr="009C6BB2">
        <w:t xml:space="preserve">acknowledges agreement, commitment, and adherence to this </w:t>
      </w:r>
      <w:r w:rsidR="005E3639">
        <w:t>QMS</w:t>
      </w:r>
      <w:r w:rsidRPr="009C6BB2">
        <w:t>.</w:t>
      </w:r>
    </w:p>
    <w:tbl>
      <w:tblPr>
        <w:tblW w:w="0" w:type="auto"/>
        <w:tblLook w:val="04A0" w:firstRow="1" w:lastRow="0" w:firstColumn="1" w:lastColumn="0" w:noHBand="0" w:noVBand="1"/>
      </w:tblPr>
      <w:tblGrid>
        <w:gridCol w:w="4542"/>
        <w:gridCol w:w="7"/>
        <w:gridCol w:w="549"/>
        <w:gridCol w:w="7"/>
        <w:gridCol w:w="4543"/>
      </w:tblGrid>
      <w:tr w:rsidR="00E33EC6" w:rsidRPr="009C6BB2" w14:paraId="7A4A5321" w14:textId="77777777" w:rsidTr="001C1C4A">
        <w:tc>
          <w:tcPr>
            <w:tcW w:w="4549" w:type="dxa"/>
            <w:gridSpan w:val="2"/>
            <w:tcBorders>
              <w:bottom w:val="single" w:sz="4" w:space="0" w:color="auto"/>
            </w:tcBorders>
            <w:shd w:val="clear" w:color="auto" w:fill="auto"/>
          </w:tcPr>
          <w:p w14:paraId="7A4A531C" w14:textId="116899C0" w:rsidR="00E33EC6" w:rsidRDefault="00E33EC6" w:rsidP="001C1C4A">
            <w:pPr>
              <w:rPr>
                <w:lang w:val="en-CA"/>
              </w:rPr>
            </w:pPr>
          </w:p>
          <w:p w14:paraId="74DF03CF" w14:textId="77777777" w:rsidR="005316E3" w:rsidRPr="009C6BB2" w:rsidRDefault="005316E3" w:rsidP="001C1C4A">
            <w:pPr>
              <w:rPr>
                <w:lang w:val="en-CA"/>
              </w:rPr>
            </w:pPr>
          </w:p>
          <w:p w14:paraId="7A4A531D" w14:textId="77777777" w:rsidR="00E33EC6" w:rsidRPr="009C6BB2" w:rsidRDefault="00E33EC6" w:rsidP="001C1C4A">
            <w:pPr>
              <w:rPr>
                <w:lang w:val="en-CA"/>
              </w:rPr>
            </w:pPr>
          </w:p>
          <w:p w14:paraId="7A4A531E" w14:textId="77777777" w:rsidR="00E33EC6" w:rsidRPr="009C6BB2" w:rsidRDefault="00E33EC6" w:rsidP="001C1C4A">
            <w:pPr>
              <w:rPr>
                <w:lang w:val="en-CA"/>
              </w:rPr>
            </w:pPr>
          </w:p>
        </w:tc>
        <w:tc>
          <w:tcPr>
            <w:tcW w:w="556" w:type="dxa"/>
            <w:gridSpan w:val="2"/>
            <w:shd w:val="clear" w:color="auto" w:fill="auto"/>
          </w:tcPr>
          <w:p w14:paraId="7A4A531F" w14:textId="77777777" w:rsidR="00E33EC6" w:rsidRPr="009C6BB2" w:rsidRDefault="00E33EC6" w:rsidP="001C1C4A">
            <w:pPr>
              <w:rPr>
                <w:lang w:val="en-CA"/>
              </w:rPr>
            </w:pPr>
          </w:p>
        </w:tc>
        <w:tc>
          <w:tcPr>
            <w:tcW w:w="4543" w:type="dxa"/>
            <w:tcBorders>
              <w:bottom w:val="single" w:sz="4" w:space="0" w:color="auto"/>
            </w:tcBorders>
            <w:shd w:val="clear" w:color="auto" w:fill="auto"/>
          </w:tcPr>
          <w:p w14:paraId="7A4A5320" w14:textId="77777777" w:rsidR="00E33EC6" w:rsidRPr="009C6BB2" w:rsidRDefault="00E33EC6" w:rsidP="001C1C4A">
            <w:pPr>
              <w:rPr>
                <w:lang w:val="en-CA"/>
              </w:rPr>
            </w:pPr>
          </w:p>
        </w:tc>
      </w:tr>
      <w:tr w:rsidR="00E33EC6" w:rsidRPr="001C1C4A" w14:paraId="7A4A5325" w14:textId="77777777" w:rsidTr="001C1C4A">
        <w:tc>
          <w:tcPr>
            <w:tcW w:w="4549" w:type="dxa"/>
            <w:gridSpan w:val="2"/>
            <w:tcBorders>
              <w:top w:val="single" w:sz="4" w:space="0" w:color="auto"/>
            </w:tcBorders>
            <w:shd w:val="clear" w:color="auto" w:fill="auto"/>
          </w:tcPr>
          <w:p w14:paraId="7A4A5322" w14:textId="77777777" w:rsidR="00E33EC6" w:rsidRPr="001C1C4A" w:rsidRDefault="00E33EC6" w:rsidP="001C1C4A">
            <w:pPr>
              <w:rPr>
                <w:b/>
                <w:sz w:val="22"/>
                <w:szCs w:val="22"/>
                <w:lang w:val="en-CA"/>
              </w:rPr>
            </w:pPr>
            <w:r w:rsidRPr="001C1C4A">
              <w:rPr>
                <w:b/>
                <w:sz w:val="22"/>
                <w:szCs w:val="22"/>
                <w:lang w:val="en-CA"/>
              </w:rPr>
              <w:t xml:space="preserve">Signature – Chief Administrative Officer </w:t>
            </w:r>
          </w:p>
        </w:tc>
        <w:tc>
          <w:tcPr>
            <w:tcW w:w="556" w:type="dxa"/>
            <w:gridSpan w:val="2"/>
            <w:shd w:val="clear" w:color="auto" w:fill="auto"/>
          </w:tcPr>
          <w:p w14:paraId="7A4A5323" w14:textId="77777777" w:rsidR="00E33EC6" w:rsidRPr="001C1C4A" w:rsidRDefault="00E33EC6" w:rsidP="001C1C4A">
            <w:pPr>
              <w:rPr>
                <w:b/>
                <w:sz w:val="22"/>
                <w:szCs w:val="22"/>
                <w:lang w:val="en-CA"/>
              </w:rPr>
            </w:pPr>
          </w:p>
        </w:tc>
        <w:tc>
          <w:tcPr>
            <w:tcW w:w="4543" w:type="dxa"/>
            <w:tcBorders>
              <w:top w:val="single" w:sz="4" w:space="0" w:color="auto"/>
            </w:tcBorders>
            <w:shd w:val="clear" w:color="auto" w:fill="auto"/>
          </w:tcPr>
          <w:p w14:paraId="7A4A5324" w14:textId="77777777" w:rsidR="00E33EC6" w:rsidRPr="001C1C4A" w:rsidRDefault="003F6309" w:rsidP="001C1C4A">
            <w:pPr>
              <w:rPr>
                <w:b/>
                <w:sz w:val="22"/>
                <w:szCs w:val="22"/>
                <w:lang w:val="en-CA"/>
              </w:rPr>
            </w:pPr>
            <w:r w:rsidRPr="001C1C4A">
              <w:rPr>
                <w:b/>
                <w:sz w:val="22"/>
                <w:szCs w:val="22"/>
                <w:lang w:val="en-CA"/>
              </w:rPr>
              <w:t>Signature Chief Elected Official</w:t>
            </w:r>
          </w:p>
        </w:tc>
      </w:tr>
      <w:tr w:rsidR="00E33EC6" w:rsidRPr="005316E3" w14:paraId="7A4A532B" w14:textId="77777777" w:rsidTr="001C1C4A">
        <w:tc>
          <w:tcPr>
            <w:tcW w:w="4549" w:type="dxa"/>
            <w:gridSpan w:val="2"/>
            <w:tcBorders>
              <w:bottom w:val="single" w:sz="4" w:space="0" w:color="auto"/>
            </w:tcBorders>
            <w:shd w:val="clear" w:color="auto" w:fill="auto"/>
          </w:tcPr>
          <w:p w14:paraId="48E26CFA" w14:textId="77777777" w:rsidR="005316E3" w:rsidRPr="005316E3" w:rsidRDefault="005316E3" w:rsidP="001C1C4A">
            <w:pPr>
              <w:rPr>
                <w:sz w:val="20"/>
                <w:szCs w:val="22"/>
                <w:lang w:val="en-CA"/>
              </w:rPr>
            </w:pPr>
          </w:p>
          <w:p w14:paraId="2D0DA840" w14:textId="77777777" w:rsidR="005316E3" w:rsidRDefault="005316E3" w:rsidP="001C1C4A">
            <w:pPr>
              <w:rPr>
                <w:sz w:val="20"/>
                <w:szCs w:val="22"/>
                <w:lang w:val="en-CA"/>
              </w:rPr>
            </w:pPr>
          </w:p>
          <w:p w14:paraId="7A4A5328" w14:textId="05D8A92A" w:rsidR="00FE2943" w:rsidRPr="005316E3" w:rsidRDefault="00FE2943" w:rsidP="001C1C4A">
            <w:pPr>
              <w:rPr>
                <w:sz w:val="20"/>
                <w:szCs w:val="22"/>
                <w:lang w:val="en-CA"/>
              </w:rPr>
            </w:pPr>
          </w:p>
        </w:tc>
        <w:tc>
          <w:tcPr>
            <w:tcW w:w="556" w:type="dxa"/>
            <w:gridSpan w:val="2"/>
            <w:shd w:val="clear" w:color="auto" w:fill="auto"/>
          </w:tcPr>
          <w:p w14:paraId="7A4A5329" w14:textId="77777777" w:rsidR="00E33EC6" w:rsidRPr="005316E3" w:rsidRDefault="00E33EC6" w:rsidP="001C1C4A">
            <w:pPr>
              <w:rPr>
                <w:sz w:val="20"/>
                <w:szCs w:val="22"/>
                <w:lang w:val="en-CA"/>
              </w:rPr>
            </w:pPr>
          </w:p>
        </w:tc>
        <w:tc>
          <w:tcPr>
            <w:tcW w:w="4543" w:type="dxa"/>
            <w:tcBorders>
              <w:bottom w:val="single" w:sz="4" w:space="0" w:color="auto"/>
            </w:tcBorders>
            <w:shd w:val="clear" w:color="auto" w:fill="auto"/>
            <w:vAlign w:val="bottom"/>
          </w:tcPr>
          <w:p w14:paraId="7A4A532A" w14:textId="77C99B2F" w:rsidR="00E33EC6" w:rsidRPr="005316E3" w:rsidRDefault="00E33EC6" w:rsidP="001C1C4A">
            <w:pPr>
              <w:rPr>
                <w:sz w:val="20"/>
                <w:szCs w:val="22"/>
                <w:lang w:val="en-CA"/>
              </w:rPr>
            </w:pPr>
          </w:p>
        </w:tc>
      </w:tr>
      <w:tr w:rsidR="00E33EC6" w:rsidRPr="001C1C4A" w14:paraId="7A4A532F" w14:textId="77777777" w:rsidTr="001C1C4A">
        <w:tc>
          <w:tcPr>
            <w:tcW w:w="4549" w:type="dxa"/>
            <w:gridSpan w:val="2"/>
            <w:tcBorders>
              <w:top w:val="single" w:sz="4" w:space="0" w:color="auto"/>
            </w:tcBorders>
            <w:shd w:val="clear" w:color="auto" w:fill="auto"/>
          </w:tcPr>
          <w:p w14:paraId="7A4A532C" w14:textId="048AC810" w:rsidR="00E33EC6" w:rsidRPr="001C1C4A" w:rsidRDefault="001C1C4A" w:rsidP="001C1C4A">
            <w:pPr>
              <w:rPr>
                <w:b/>
                <w:sz w:val="22"/>
                <w:szCs w:val="22"/>
                <w:lang w:val="en-CA"/>
              </w:rPr>
            </w:pPr>
            <w:r>
              <w:rPr>
                <w:b/>
                <w:sz w:val="22"/>
                <w:szCs w:val="22"/>
                <w:lang w:val="en-CA"/>
              </w:rPr>
              <w:t>Name</w:t>
            </w:r>
            <w:r w:rsidR="00E33EC6" w:rsidRPr="001C1C4A">
              <w:rPr>
                <w:b/>
                <w:sz w:val="22"/>
                <w:szCs w:val="22"/>
                <w:lang w:val="en-CA"/>
              </w:rPr>
              <w:t xml:space="preserve"> </w:t>
            </w:r>
          </w:p>
        </w:tc>
        <w:tc>
          <w:tcPr>
            <w:tcW w:w="556" w:type="dxa"/>
            <w:gridSpan w:val="2"/>
            <w:shd w:val="clear" w:color="auto" w:fill="auto"/>
          </w:tcPr>
          <w:p w14:paraId="7A4A532D" w14:textId="77777777" w:rsidR="00E33EC6" w:rsidRPr="001C1C4A" w:rsidRDefault="00E33EC6" w:rsidP="001C1C4A">
            <w:pPr>
              <w:rPr>
                <w:b/>
                <w:sz w:val="22"/>
                <w:szCs w:val="22"/>
                <w:lang w:val="en-CA"/>
              </w:rPr>
            </w:pPr>
          </w:p>
        </w:tc>
        <w:tc>
          <w:tcPr>
            <w:tcW w:w="4543" w:type="dxa"/>
            <w:tcBorders>
              <w:top w:val="single" w:sz="4" w:space="0" w:color="auto"/>
            </w:tcBorders>
            <w:shd w:val="clear" w:color="auto" w:fill="auto"/>
          </w:tcPr>
          <w:p w14:paraId="7A4A532E" w14:textId="7B3A782E" w:rsidR="00E33EC6" w:rsidRPr="001C1C4A" w:rsidRDefault="001C1C4A" w:rsidP="001C1C4A">
            <w:pPr>
              <w:rPr>
                <w:b/>
                <w:sz w:val="22"/>
                <w:szCs w:val="22"/>
                <w:lang w:val="en-CA"/>
              </w:rPr>
            </w:pPr>
            <w:r>
              <w:rPr>
                <w:b/>
                <w:sz w:val="22"/>
                <w:szCs w:val="22"/>
                <w:lang w:val="en-CA"/>
              </w:rPr>
              <w:t>Name</w:t>
            </w:r>
          </w:p>
        </w:tc>
      </w:tr>
      <w:tr w:rsidR="001C1C4A" w:rsidRPr="005316E3" w14:paraId="180B4C14" w14:textId="77777777" w:rsidTr="00EA43AE">
        <w:tc>
          <w:tcPr>
            <w:tcW w:w="4549" w:type="dxa"/>
            <w:gridSpan w:val="2"/>
            <w:tcBorders>
              <w:bottom w:val="single" w:sz="4" w:space="0" w:color="auto"/>
            </w:tcBorders>
            <w:shd w:val="clear" w:color="auto" w:fill="auto"/>
          </w:tcPr>
          <w:p w14:paraId="3E7290C3" w14:textId="2721483C" w:rsidR="001C1C4A" w:rsidRPr="005316E3" w:rsidRDefault="001C1C4A" w:rsidP="00EA43AE">
            <w:pPr>
              <w:rPr>
                <w:sz w:val="20"/>
                <w:szCs w:val="22"/>
                <w:lang w:val="en-CA"/>
              </w:rPr>
            </w:pPr>
          </w:p>
          <w:p w14:paraId="70ED21F6" w14:textId="77777777" w:rsidR="001C1C4A" w:rsidRDefault="001C1C4A" w:rsidP="00EA43AE">
            <w:pPr>
              <w:rPr>
                <w:sz w:val="20"/>
                <w:szCs w:val="22"/>
                <w:lang w:val="en-CA"/>
              </w:rPr>
            </w:pPr>
          </w:p>
          <w:p w14:paraId="4C286FA4" w14:textId="09CF4DED" w:rsidR="00F838A3" w:rsidRPr="005316E3" w:rsidRDefault="00F838A3" w:rsidP="00EA43AE">
            <w:pPr>
              <w:rPr>
                <w:sz w:val="20"/>
                <w:szCs w:val="22"/>
                <w:lang w:val="en-CA"/>
              </w:rPr>
            </w:pPr>
          </w:p>
        </w:tc>
        <w:tc>
          <w:tcPr>
            <w:tcW w:w="556" w:type="dxa"/>
            <w:gridSpan w:val="2"/>
            <w:shd w:val="clear" w:color="auto" w:fill="auto"/>
          </w:tcPr>
          <w:p w14:paraId="464FC882" w14:textId="77777777" w:rsidR="001C1C4A" w:rsidRPr="005316E3" w:rsidRDefault="001C1C4A" w:rsidP="00EA43AE">
            <w:pPr>
              <w:rPr>
                <w:sz w:val="20"/>
                <w:szCs w:val="22"/>
                <w:lang w:val="en-CA"/>
              </w:rPr>
            </w:pPr>
          </w:p>
        </w:tc>
        <w:tc>
          <w:tcPr>
            <w:tcW w:w="4543" w:type="dxa"/>
            <w:tcBorders>
              <w:bottom w:val="single" w:sz="4" w:space="0" w:color="auto"/>
            </w:tcBorders>
            <w:shd w:val="clear" w:color="auto" w:fill="auto"/>
            <w:vAlign w:val="bottom"/>
          </w:tcPr>
          <w:p w14:paraId="7DCC0C93" w14:textId="115543C1" w:rsidR="001C1C4A" w:rsidRPr="005316E3" w:rsidRDefault="001C1C4A" w:rsidP="00F838A3">
            <w:pPr>
              <w:rPr>
                <w:sz w:val="20"/>
                <w:szCs w:val="22"/>
                <w:lang w:val="en-CA"/>
              </w:rPr>
            </w:pPr>
          </w:p>
        </w:tc>
      </w:tr>
      <w:tr w:rsidR="00E33EC6" w:rsidRPr="001C1C4A" w14:paraId="7A4A5339" w14:textId="77777777" w:rsidTr="001C1C4A">
        <w:tc>
          <w:tcPr>
            <w:tcW w:w="4549" w:type="dxa"/>
            <w:gridSpan w:val="2"/>
            <w:tcBorders>
              <w:top w:val="single" w:sz="4" w:space="0" w:color="auto"/>
            </w:tcBorders>
            <w:shd w:val="clear" w:color="auto" w:fill="auto"/>
          </w:tcPr>
          <w:p w14:paraId="7A4A5336" w14:textId="77777777" w:rsidR="00E33EC6" w:rsidRPr="001C1C4A" w:rsidRDefault="00E33EC6" w:rsidP="001C1C4A">
            <w:pPr>
              <w:rPr>
                <w:b/>
                <w:sz w:val="22"/>
                <w:szCs w:val="22"/>
                <w:lang w:val="en-CA"/>
              </w:rPr>
            </w:pPr>
            <w:r w:rsidRPr="001C1C4A">
              <w:rPr>
                <w:b/>
                <w:sz w:val="22"/>
                <w:szCs w:val="22"/>
                <w:lang w:val="en-CA"/>
              </w:rPr>
              <w:t xml:space="preserve">Date </w:t>
            </w:r>
          </w:p>
        </w:tc>
        <w:tc>
          <w:tcPr>
            <w:tcW w:w="556" w:type="dxa"/>
            <w:gridSpan w:val="2"/>
            <w:shd w:val="clear" w:color="auto" w:fill="auto"/>
          </w:tcPr>
          <w:p w14:paraId="7A4A5337" w14:textId="77777777" w:rsidR="00E33EC6" w:rsidRPr="001C1C4A" w:rsidRDefault="00E33EC6" w:rsidP="001C1C4A">
            <w:pPr>
              <w:rPr>
                <w:b/>
                <w:sz w:val="22"/>
                <w:szCs w:val="22"/>
                <w:lang w:val="en-CA"/>
              </w:rPr>
            </w:pPr>
          </w:p>
        </w:tc>
        <w:tc>
          <w:tcPr>
            <w:tcW w:w="4543" w:type="dxa"/>
            <w:tcBorders>
              <w:top w:val="single" w:sz="4" w:space="0" w:color="auto"/>
            </w:tcBorders>
            <w:shd w:val="clear" w:color="auto" w:fill="auto"/>
          </w:tcPr>
          <w:p w14:paraId="7A4A5338" w14:textId="77777777" w:rsidR="00E33EC6" w:rsidRPr="001C1C4A" w:rsidRDefault="00E33EC6" w:rsidP="001C1C4A">
            <w:pPr>
              <w:rPr>
                <w:b/>
                <w:sz w:val="22"/>
                <w:szCs w:val="22"/>
                <w:lang w:val="en-CA"/>
              </w:rPr>
            </w:pPr>
            <w:r w:rsidRPr="001C1C4A">
              <w:rPr>
                <w:b/>
                <w:sz w:val="22"/>
                <w:szCs w:val="22"/>
                <w:lang w:val="en-CA"/>
              </w:rPr>
              <w:t xml:space="preserve">Date </w:t>
            </w:r>
          </w:p>
        </w:tc>
      </w:tr>
      <w:tr w:rsidR="001C1C4A" w:rsidRPr="005316E3" w14:paraId="5341B462" w14:textId="77777777" w:rsidTr="001C1C4A">
        <w:tc>
          <w:tcPr>
            <w:tcW w:w="4549" w:type="dxa"/>
            <w:gridSpan w:val="2"/>
            <w:shd w:val="clear" w:color="auto" w:fill="auto"/>
          </w:tcPr>
          <w:p w14:paraId="5127EE9E" w14:textId="77777777" w:rsidR="005316E3" w:rsidRPr="005316E3" w:rsidRDefault="005316E3" w:rsidP="001C1C4A">
            <w:pPr>
              <w:rPr>
                <w:sz w:val="20"/>
                <w:szCs w:val="22"/>
                <w:lang w:val="en-CA"/>
              </w:rPr>
            </w:pPr>
          </w:p>
          <w:p w14:paraId="5BDA0796" w14:textId="77777777" w:rsidR="001C1C4A" w:rsidRPr="005316E3" w:rsidRDefault="001C1C4A" w:rsidP="001C1C4A">
            <w:pPr>
              <w:rPr>
                <w:b/>
                <w:sz w:val="20"/>
                <w:szCs w:val="22"/>
                <w:lang w:val="en-CA"/>
              </w:rPr>
            </w:pPr>
          </w:p>
        </w:tc>
        <w:tc>
          <w:tcPr>
            <w:tcW w:w="556" w:type="dxa"/>
            <w:gridSpan w:val="2"/>
            <w:shd w:val="clear" w:color="auto" w:fill="auto"/>
          </w:tcPr>
          <w:p w14:paraId="5661E866" w14:textId="77777777" w:rsidR="001C1C4A" w:rsidRPr="005316E3" w:rsidRDefault="001C1C4A" w:rsidP="001C1C4A">
            <w:pPr>
              <w:rPr>
                <w:b/>
                <w:sz w:val="20"/>
                <w:szCs w:val="22"/>
                <w:lang w:val="en-CA"/>
              </w:rPr>
            </w:pPr>
          </w:p>
        </w:tc>
        <w:tc>
          <w:tcPr>
            <w:tcW w:w="4543" w:type="dxa"/>
            <w:shd w:val="clear" w:color="auto" w:fill="auto"/>
          </w:tcPr>
          <w:p w14:paraId="051D61E8" w14:textId="77777777" w:rsidR="001C1C4A" w:rsidRPr="005316E3" w:rsidRDefault="001C1C4A" w:rsidP="001C1C4A">
            <w:pPr>
              <w:rPr>
                <w:b/>
                <w:sz w:val="20"/>
                <w:szCs w:val="22"/>
                <w:lang w:val="en-CA"/>
              </w:rPr>
            </w:pPr>
          </w:p>
        </w:tc>
      </w:tr>
      <w:tr w:rsidR="001C1C4A" w:rsidRPr="001C1C4A" w14:paraId="31488F52" w14:textId="77777777" w:rsidTr="001C1C4A">
        <w:tc>
          <w:tcPr>
            <w:tcW w:w="4542" w:type="dxa"/>
            <w:tcBorders>
              <w:top w:val="single" w:sz="4" w:space="0" w:color="auto"/>
            </w:tcBorders>
            <w:shd w:val="clear" w:color="auto" w:fill="auto"/>
          </w:tcPr>
          <w:p w14:paraId="15D1D024" w14:textId="77777777" w:rsidR="001C1C4A" w:rsidRPr="001C1C4A" w:rsidRDefault="001C1C4A" w:rsidP="00EA43AE">
            <w:pPr>
              <w:rPr>
                <w:b/>
                <w:sz w:val="22"/>
                <w:szCs w:val="22"/>
                <w:lang w:val="en-CA"/>
              </w:rPr>
            </w:pPr>
            <w:r w:rsidRPr="001C1C4A">
              <w:rPr>
                <w:b/>
                <w:sz w:val="22"/>
                <w:szCs w:val="22"/>
                <w:lang w:val="en-CA"/>
              </w:rPr>
              <w:t>Email Address</w:t>
            </w:r>
          </w:p>
        </w:tc>
        <w:tc>
          <w:tcPr>
            <w:tcW w:w="556" w:type="dxa"/>
            <w:gridSpan w:val="2"/>
            <w:shd w:val="clear" w:color="auto" w:fill="auto"/>
          </w:tcPr>
          <w:p w14:paraId="2D2AA688" w14:textId="77777777" w:rsidR="001C1C4A" w:rsidRPr="001C1C4A" w:rsidRDefault="001C1C4A" w:rsidP="00EA43AE">
            <w:pPr>
              <w:rPr>
                <w:b/>
                <w:sz w:val="22"/>
                <w:szCs w:val="22"/>
                <w:lang w:val="en-CA"/>
              </w:rPr>
            </w:pPr>
          </w:p>
        </w:tc>
        <w:tc>
          <w:tcPr>
            <w:tcW w:w="4550" w:type="dxa"/>
            <w:gridSpan w:val="2"/>
            <w:tcBorders>
              <w:top w:val="single" w:sz="4" w:space="0" w:color="auto"/>
            </w:tcBorders>
            <w:shd w:val="clear" w:color="auto" w:fill="auto"/>
          </w:tcPr>
          <w:p w14:paraId="584384C0" w14:textId="00FE5CF2" w:rsidR="001C1C4A" w:rsidRPr="001C1C4A" w:rsidRDefault="001C1C4A" w:rsidP="00EA43AE">
            <w:pPr>
              <w:rPr>
                <w:b/>
                <w:sz w:val="22"/>
                <w:szCs w:val="22"/>
                <w:lang w:val="en-CA"/>
              </w:rPr>
            </w:pPr>
          </w:p>
        </w:tc>
      </w:tr>
      <w:tr w:rsidR="001C1C4A" w:rsidRPr="005316E3" w14:paraId="09BDCE00" w14:textId="77777777" w:rsidTr="001C1C4A">
        <w:tc>
          <w:tcPr>
            <w:tcW w:w="4549" w:type="dxa"/>
            <w:gridSpan w:val="2"/>
            <w:tcBorders>
              <w:bottom w:val="single" w:sz="4" w:space="0" w:color="auto"/>
            </w:tcBorders>
            <w:shd w:val="clear" w:color="auto" w:fill="auto"/>
          </w:tcPr>
          <w:p w14:paraId="2F309494" w14:textId="77777777" w:rsidR="005316E3" w:rsidRPr="005316E3" w:rsidRDefault="005316E3" w:rsidP="001C1C4A">
            <w:pPr>
              <w:rPr>
                <w:sz w:val="20"/>
                <w:szCs w:val="22"/>
                <w:lang w:val="en-CA"/>
              </w:rPr>
            </w:pPr>
          </w:p>
          <w:p w14:paraId="54353695" w14:textId="77777777" w:rsidR="001C1C4A" w:rsidRPr="005316E3" w:rsidRDefault="001C1C4A" w:rsidP="001C1C4A">
            <w:pPr>
              <w:rPr>
                <w:b/>
                <w:sz w:val="20"/>
                <w:szCs w:val="22"/>
                <w:lang w:val="en-CA"/>
              </w:rPr>
            </w:pPr>
          </w:p>
        </w:tc>
        <w:tc>
          <w:tcPr>
            <w:tcW w:w="556" w:type="dxa"/>
            <w:gridSpan w:val="2"/>
            <w:shd w:val="clear" w:color="auto" w:fill="auto"/>
          </w:tcPr>
          <w:p w14:paraId="187BE66C" w14:textId="77777777" w:rsidR="001C1C4A" w:rsidRPr="005316E3" w:rsidRDefault="001C1C4A" w:rsidP="001C1C4A">
            <w:pPr>
              <w:rPr>
                <w:b/>
                <w:sz w:val="20"/>
                <w:szCs w:val="22"/>
                <w:lang w:val="en-CA"/>
              </w:rPr>
            </w:pPr>
          </w:p>
        </w:tc>
        <w:tc>
          <w:tcPr>
            <w:tcW w:w="4543" w:type="dxa"/>
            <w:tcBorders>
              <w:bottom w:val="single" w:sz="4" w:space="0" w:color="auto"/>
            </w:tcBorders>
            <w:shd w:val="clear" w:color="auto" w:fill="auto"/>
          </w:tcPr>
          <w:p w14:paraId="64436D1D" w14:textId="77777777" w:rsidR="001C1C4A" w:rsidRPr="005316E3" w:rsidRDefault="001C1C4A" w:rsidP="001C1C4A">
            <w:pPr>
              <w:rPr>
                <w:b/>
                <w:sz w:val="20"/>
                <w:szCs w:val="22"/>
                <w:lang w:val="en-CA"/>
              </w:rPr>
            </w:pPr>
          </w:p>
        </w:tc>
      </w:tr>
      <w:tr w:rsidR="001C1C4A" w:rsidRPr="001C1C4A" w14:paraId="356EF994" w14:textId="77777777" w:rsidTr="001C1C4A">
        <w:tc>
          <w:tcPr>
            <w:tcW w:w="4549" w:type="dxa"/>
            <w:gridSpan w:val="2"/>
            <w:tcBorders>
              <w:top w:val="single" w:sz="4" w:space="0" w:color="auto"/>
            </w:tcBorders>
            <w:shd w:val="clear" w:color="auto" w:fill="auto"/>
          </w:tcPr>
          <w:p w14:paraId="4B7EC231" w14:textId="77777777" w:rsidR="001C1C4A" w:rsidRPr="001C1C4A" w:rsidRDefault="001C1C4A" w:rsidP="00EA43AE">
            <w:pPr>
              <w:rPr>
                <w:b/>
                <w:sz w:val="22"/>
                <w:szCs w:val="22"/>
                <w:lang w:val="en-CA"/>
              </w:rPr>
            </w:pPr>
            <w:bookmarkStart w:id="53" w:name="_Toc351966558"/>
            <w:r w:rsidRPr="001C1C4A">
              <w:rPr>
                <w:b/>
                <w:sz w:val="22"/>
                <w:szCs w:val="22"/>
                <w:lang w:val="en-CA"/>
              </w:rPr>
              <w:t xml:space="preserve">Phone Number </w:t>
            </w:r>
          </w:p>
        </w:tc>
        <w:tc>
          <w:tcPr>
            <w:tcW w:w="556" w:type="dxa"/>
            <w:gridSpan w:val="2"/>
            <w:shd w:val="clear" w:color="auto" w:fill="auto"/>
          </w:tcPr>
          <w:p w14:paraId="58ECADBD" w14:textId="77777777" w:rsidR="001C1C4A" w:rsidRPr="001C1C4A" w:rsidRDefault="001C1C4A" w:rsidP="00EA43AE">
            <w:pPr>
              <w:rPr>
                <w:b/>
                <w:sz w:val="22"/>
                <w:szCs w:val="22"/>
                <w:lang w:val="en-CA"/>
              </w:rPr>
            </w:pPr>
          </w:p>
        </w:tc>
        <w:tc>
          <w:tcPr>
            <w:tcW w:w="4543" w:type="dxa"/>
            <w:tcBorders>
              <w:top w:val="single" w:sz="4" w:space="0" w:color="auto"/>
            </w:tcBorders>
            <w:shd w:val="clear" w:color="auto" w:fill="auto"/>
          </w:tcPr>
          <w:p w14:paraId="0AD200A2" w14:textId="3FB24C57" w:rsidR="001C1C4A" w:rsidRPr="001C1C4A" w:rsidRDefault="001C1C4A" w:rsidP="00EA43AE">
            <w:pPr>
              <w:rPr>
                <w:b/>
                <w:sz w:val="22"/>
                <w:szCs w:val="22"/>
                <w:lang w:val="en-CA"/>
              </w:rPr>
            </w:pPr>
          </w:p>
        </w:tc>
      </w:tr>
    </w:tbl>
    <w:p w14:paraId="7A4A5357" w14:textId="4BACC6FF" w:rsidR="00E33EC6" w:rsidRPr="009C6BB2" w:rsidRDefault="005E3639" w:rsidP="004407B4">
      <w:pPr>
        <w:pStyle w:val="Heading2"/>
      </w:pPr>
      <w:bookmarkStart w:id="54" w:name="_Toc16080398"/>
      <w:bookmarkStart w:id="55" w:name="_Toc173492062"/>
      <w:r>
        <w:t>QMS</w:t>
      </w:r>
      <w:r w:rsidR="00E33EC6" w:rsidRPr="009C6BB2">
        <w:t xml:space="preserve"> Manager Information</w:t>
      </w:r>
      <w:bookmarkEnd w:id="53"/>
      <w:bookmarkEnd w:id="54"/>
      <w:bookmarkEnd w:id="55"/>
    </w:p>
    <w:tbl>
      <w:tblPr>
        <w:tblW w:w="0" w:type="auto"/>
        <w:tblLook w:val="04A0" w:firstRow="1" w:lastRow="0" w:firstColumn="1" w:lastColumn="0" w:noHBand="0" w:noVBand="1"/>
      </w:tblPr>
      <w:tblGrid>
        <w:gridCol w:w="4542"/>
        <w:gridCol w:w="556"/>
        <w:gridCol w:w="4550"/>
      </w:tblGrid>
      <w:tr w:rsidR="00E33EC6" w:rsidRPr="005316E3" w14:paraId="7A4A535E" w14:textId="77777777" w:rsidTr="001C1C4A">
        <w:tc>
          <w:tcPr>
            <w:tcW w:w="4542" w:type="dxa"/>
            <w:tcBorders>
              <w:bottom w:val="single" w:sz="4" w:space="0" w:color="auto"/>
            </w:tcBorders>
            <w:shd w:val="clear" w:color="auto" w:fill="auto"/>
          </w:tcPr>
          <w:p w14:paraId="7A4A535A" w14:textId="1B30F813" w:rsidR="00E33EC6" w:rsidRDefault="00E33EC6" w:rsidP="001C1C4A">
            <w:pPr>
              <w:rPr>
                <w:sz w:val="20"/>
                <w:lang w:val="en-CA"/>
              </w:rPr>
            </w:pPr>
          </w:p>
          <w:p w14:paraId="40A9BD8E" w14:textId="77777777" w:rsidR="00905EBE" w:rsidRPr="005316E3" w:rsidRDefault="00905EBE" w:rsidP="001C1C4A">
            <w:pPr>
              <w:rPr>
                <w:sz w:val="20"/>
                <w:lang w:val="en-CA"/>
              </w:rPr>
            </w:pPr>
          </w:p>
          <w:p w14:paraId="7A4A535B" w14:textId="5357C332" w:rsidR="00E33EC6" w:rsidRPr="005316E3" w:rsidRDefault="00E33EC6" w:rsidP="00FE2943">
            <w:pPr>
              <w:rPr>
                <w:sz w:val="20"/>
                <w:lang w:val="en-CA"/>
              </w:rPr>
            </w:pPr>
          </w:p>
        </w:tc>
        <w:tc>
          <w:tcPr>
            <w:tcW w:w="556" w:type="dxa"/>
            <w:shd w:val="clear" w:color="auto" w:fill="auto"/>
          </w:tcPr>
          <w:p w14:paraId="7A4A535C" w14:textId="77777777" w:rsidR="00E33EC6" w:rsidRPr="005316E3" w:rsidRDefault="00E33EC6" w:rsidP="001C1C4A">
            <w:pPr>
              <w:rPr>
                <w:sz w:val="20"/>
                <w:lang w:val="en-CA"/>
              </w:rPr>
            </w:pPr>
          </w:p>
        </w:tc>
        <w:tc>
          <w:tcPr>
            <w:tcW w:w="4550" w:type="dxa"/>
            <w:tcBorders>
              <w:bottom w:val="single" w:sz="4" w:space="0" w:color="auto"/>
            </w:tcBorders>
            <w:shd w:val="clear" w:color="auto" w:fill="auto"/>
          </w:tcPr>
          <w:p w14:paraId="7A4A535D" w14:textId="77777777" w:rsidR="00E33EC6" w:rsidRPr="005316E3" w:rsidRDefault="00E33EC6" w:rsidP="001C1C4A">
            <w:pPr>
              <w:rPr>
                <w:sz w:val="20"/>
                <w:lang w:val="en-CA"/>
              </w:rPr>
            </w:pPr>
          </w:p>
        </w:tc>
      </w:tr>
      <w:tr w:rsidR="00E33EC6" w:rsidRPr="001C1C4A" w14:paraId="7A4A5362" w14:textId="77777777" w:rsidTr="001C1C4A">
        <w:tc>
          <w:tcPr>
            <w:tcW w:w="4542" w:type="dxa"/>
            <w:tcBorders>
              <w:top w:val="single" w:sz="4" w:space="0" w:color="auto"/>
            </w:tcBorders>
            <w:shd w:val="clear" w:color="auto" w:fill="auto"/>
          </w:tcPr>
          <w:p w14:paraId="7A4A535F" w14:textId="50FECCA4" w:rsidR="00E33EC6" w:rsidRPr="001C1C4A" w:rsidRDefault="005E3639" w:rsidP="001C1C4A">
            <w:pPr>
              <w:rPr>
                <w:b/>
                <w:sz w:val="22"/>
                <w:szCs w:val="22"/>
                <w:lang w:val="en-CA"/>
              </w:rPr>
            </w:pPr>
            <w:r>
              <w:rPr>
                <w:b/>
                <w:sz w:val="22"/>
                <w:szCs w:val="22"/>
                <w:lang w:val="en-CA"/>
              </w:rPr>
              <w:t>QMS</w:t>
            </w:r>
            <w:r w:rsidR="00E33EC6" w:rsidRPr="001C1C4A">
              <w:rPr>
                <w:b/>
                <w:sz w:val="22"/>
                <w:szCs w:val="22"/>
                <w:lang w:val="en-CA"/>
              </w:rPr>
              <w:t xml:space="preserve"> Manager</w:t>
            </w:r>
            <w:r w:rsidR="00FE2943">
              <w:rPr>
                <w:b/>
                <w:sz w:val="22"/>
                <w:szCs w:val="22"/>
                <w:lang w:val="en-CA"/>
              </w:rPr>
              <w:t xml:space="preserve"> Name</w:t>
            </w:r>
          </w:p>
        </w:tc>
        <w:tc>
          <w:tcPr>
            <w:tcW w:w="556" w:type="dxa"/>
            <w:shd w:val="clear" w:color="auto" w:fill="auto"/>
          </w:tcPr>
          <w:p w14:paraId="7A4A5360" w14:textId="77777777" w:rsidR="00E33EC6" w:rsidRPr="001C1C4A" w:rsidRDefault="00E33EC6" w:rsidP="001C1C4A">
            <w:pPr>
              <w:rPr>
                <w:b/>
                <w:sz w:val="22"/>
                <w:szCs w:val="22"/>
                <w:lang w:val="en-CA"/>
              </w:rPr>
            </w:pPr>
          </w:p>
        </w:tc>
        <w:tc>
          <w:tcPr>
            <w:tcW w:w="4550" w:type="dxa"/>
            <w:tcBorders>
              <w:top w:val="single" w:sz="4" w:space="0" w:color="auto"/>
            </w:tcBorders>
            <w:shd w:val="clear" w:color="auto" w:fill="auto"/>
          </w:tcPr>
          <w:p w14:paraId="7A4A5361" w14:textId="1F041CE6" w:rsidR="00E33EC6" w:rsidRPr="001C1C4A" w:rsidRDefault="001C1C4A" w:rsidP="001C1C4A">
            <w:pPr>
              <w:rPr>
                <w:b/>
                <w:sz w:val="22"/>
                <w:szCs w:val="22"/>
                <w:lang w:val="en-CA"/>
              </w:rPr>
            </w:pPr>
            <w:r w:rsidRPr="001C1C4A">
              <w:rPr>
                <w:b/>
                <w:sz w:val="22"/>
                <w:szCs w:val="22"/>
                <w:lang w:val="en-CA"/>
              </w:rPr>
              <w:t xml:space="preserve">Title </w:t>
            </w:r>
          </w:p>
        </w:tc>
      </w:tr>
      <w:tr w:rsidR="00E33EC6" w:rsidRPr="005316E3" w14:paraId="7A4A5368" w14:textId="77777777" w:rsidTr="001C1C4A">
        <w:tc>
          <w:tcPr>
            <w:tcW w:w="4542" w:type="dxa"/>
            <w:tcBorders>
              <w:bottom w:val="single" w:sz="4" w:space="0" w:color="auto"/>
            </w:tcBorders>
            <w:shd w:val="clear" w:color="auto" w:fill="auto"/>
          </w:tcPr>
          <w:p w14:paraId="7A4A5363" w14:textId="77777777" w:rsidR="00E33EC6" w:rsidRPr="005316E3" w:rsidRDefault="00E33EC6" w:rsidP="001C1C4A">
            <w:pPr>
              <w:rPr>
                <w:sz w:val="20"/>
                <w:szCs w:val="22"/>
                <w:lang w:val="en-CA"/>
              </w:rPr>
            </w:pPr>
          </w:p>
          <w:p w14:paraId="3BE497B9" w14:textId="77777777" w:rsidR="00E33EC6" w:rsidRDefault="00E33EC6" w:rsidP="00ED639A">
            <w:pPr>
              <w:rPr>
                <w:sz w:val="20"/>
                <w:szCs w:val="22"/>
                <w:lang w:val="en-CA"/>
              </w:rPr>
            </w:pPr>
          </w:p>
          <w:p w14:paraId="230E8D33" w14:textId="77777777" w:rsidR="00264528" w:rsidRDefault="00264528" w:rsidP="00ED639A">
            <w:pPr>
              <w:rPr>
                <w:sz w:val="20"/>
                <w:szCs w:val="22"/>
                <w:lang w:val="en-CA"/>
              </w:rPr>
            </w:pPr>
          </w:p>
          <w:p w14:paraId="7A4A5365" w14:textId="183E2498" w:rsidR="00264528" w:rsidRPr="005316E3" w:rsidRDefault="00264528" w:rsidP="00ED639A">
            <w:pPr>
              <w:rPr>
                <w:sz w:val="20"/>
                <w:szCs w:val="22"/>
                <w:lang w:val="en-CA"/>
              </w:rPr>
            </w:pPr>
          </w:p>
        </w:tc>
        <w:tc>
          <w:tcPr>
            <w:tcW w:w="556" w:type="dxa"/>
            <w:shd w:val="clear" w:color="auto" w:fill="auto"/>
          </w:tcPr>
          <w:p w14:paraId="7A4A5366" w14:textId="77777777" w:rsidR="00E33EC6" w:rsidRPr="005316E3" w:rsidRDefault="00E33EC6" w:rsidP="001C1C4A">
            <w:pPr>
              <w:rPr>
                <w:sz w:val="20"/>
                <w:szCs w:val="22"/>
                <w:lang w:val="en-CA"/>
              </w:rPr>
            </w:pPr>
          </w:p>
        </w:tc>
        <w:tc>
          <w:tcPr>
            <w:tcW w:w="4550" w:type="dxa"/>
            <w:tcBorders>
              <w:bottom w:val="single" w:sz="4" w:space="0" w:color="auto"/>
            </w:tcBorders>
            <w:shd w:val="clear" w:color="auto" w:fill="auto"/>
            <w:vAlign w:val="bottom"/>
          </w:tcPr>
          <w:p w14:paraId="7A4A5367" w14:textId="19A23487" w:rsidR="00E33EC6" w:rsidRPr="005316E3" w:rsidRDefault="00E33EC6" w:rsidP="00ED639A">
            <w:pPr>
              <w:rPr>
                <w:sz w:val="20"/>
                <w:szCs w:val="22"/>
                <w:lang w:val="en-CA"/>
              </w:rPr>
            </w:pPr>
          </w:p>
        </w:tc>
      </w:tr>
      <w:tr w:rsidR="00E33EC6" w:rsidRPr="001C1C4A" w14:paraId="7A4A536C" w14:textId="77777777" w:rsidTr="001C1C4A">
        <w:tc>
          <w:tcPr>
            <w:tcW w:w="4542" w:type="dxa"/>
            <w:tcBorders>
              <w:top w:val="single" w:sz="4" w:space="0" w:color="auto"/>
            </w:tcBorders>
            <w:shd w:val="clear" w:color="auto" w:fill="auto"/>
          </w:tcPr>
          <w:p w14:paraId="7A4A5369" w14:textId="48AB6FFE" w:rsidR="00E33EC6" w:rsidRPr="001C1C4A" w:rsidRDefault="00F60457" w:rsidP="00F60457">
            <w:pPr>
              <w:rPr>
                <w:b/>
                <w:sz w:val="22"/>
                <w:szCs w:val="22"/>
                <w:lang w:val="en-CA"/>
              </w:rPr>
            </w:pPr>
            <w:r>
              <w:rPr>
                <w:b/>
                <w:sz w:val="22"/>
                <w:szCs w:val="22"/>
                <w:lang w:val="en-CA"/>
              </w:rPr>
              <w:t xml:space="preserve">Mailing Address </w:t>
            </w:r>
          </w:p>
        </w:tc>
        <w:tc>
          <w:tcPr>
            <w:tcW w:w="556" w:type="dxa"/>
            <w:shd w:val="clear" w:color="auto" w:fill="auto"/>
          </w:tcPr>
          <w:p w14:paraId="7A4A536A" w14:textId="77777777" w:rsidR="00E33EC6" w:rsidRPr="001C1C4A" w:rsidRDefault="00E33EC6" w:rsidP="001C1C4A">
            <w:pPr>
              <w:rPr>
                <w:b/>
                <w:sz w:val="22"/>
                <w:szCs w:val="22"/>
                <w:lang w:val="en-CA"/>
              </w:rPr>
            </w:pPr>
          </w:p>
        </w:tc>
        <w:tc>
          <w:tcPr>
            <w:tcW w:w="4550" w:type="dxa"/>
            <w:tcBorders>
              <w:top w:val="single" w:sz="4" w:space="0" w:color="auto"/>
            </w:tcBorders>
            <w:shd w:val="clear" w:color="auto" w:fill="auto"/>
          </w:tcPr>
          <w:p w14:paraId="7A4A536B" w14:textId="425A331E" w:rsidR="00E33EC6" w:rsidRPr="001C1C4A" w:rsidRDefault="00F60457" w:rsidP="001C1C4A">
            <w:pPr>
              <w:rPr>
                <w:b/>
                <w:sz w:val="22"/>
                <w:szCs w:val="22"/>
                <w:lang w:val="en-CA"/>
              </w:rPr>
            </w:pPr>
            <w:r w:rsidRPr="001C1C4A">
              <w:rPr>
                <w:b/>
                <w:sz w:val="22"/>
                <w:szCs w:val="22"/>
                <w:lang w:val="en-CA"/>
              </w:rPr>
              <w:t>Phone Number</w:t>
            </w:r>
          </w:p>
        </w:tc>
      </w:tr>
      <w:tr w:rsidR="00F60457" w:rsidRPr="005316E3" w14:paraId="7A4A5372" w14:textId="77777777" w:rsidTr="000652B1">
        <w:trPr>
          <w:trHeight w:val="80"/>
        </w:trPr>
        <w:tc>
          <w:tcPr>
            <w:tcW w:w="5098" w:type="dxa"/>
            <w:gridSpan w:val="2"/>
            <w:tcBorders>
              <w:bottom w:val="single" w:sz="4" w:space="0" w:color="auto"/>
            </w:tcBorders>
            <w:shd w:val="clear" w:color="auto" w:fill="auto"/>
          </w:tcPr>
          <w:p w14:paraId="4EE9F7D6" w14:textId="77777777" w:rsidR="00F60457" w:rsidRPr="005316E3" w:rsidRDefault="00F60457" w:rsidP="001C1C4A">
            <w:pPr>
              <w:rPr>
                <w:sz w:val="20"/>
                <w:szCs w:val="22"/>
                <w:lang w:val="en-CA"/>
              </w:rPr>
            </w:pPr>
          </w:p>
          <w:p w14:paraId="7A4A5370" w14:textId="77777777" w:rsidR="00F60457" w:rsidRPr="005316E3" w:rsidRDefault="00F60457" w:rsidP="001C1C4A">
            <w:pPr>
              <w:rPr>
                <w:sz w:val="20"/>
                <w:szCs w:val="22"/>
                <w:lang w:val="en-CA"/>
              </w:rPr>
            </w:pPr>
          </w:p>
        </w:tc>
        <w:tc>
          <w:tcPr>
            <w:tcW w:w="4550" w:type="dxa"/>
            <w:shd w:val="clear" w:color="auto" w:fill="auto"/>
          </w:tcPr>
          <w:p w14:paraId="7A4A5371" w14:textId="77777777" w:rsidR="00F60457" w:rsidRPr="005316E3" w:rsidRDefault="00F60457" w:rsidP="001C1C4A">
            <w:pPr>
              <w:rPr>
                <w:sz w:val="20"/>
                <w:szCs w:val="22"/>
                <w:lang w:val="en-CA"/>
              </w:rPr>
            </w:pPr>
          </w:p>
        </w:tc>
      </w:tr>
      <w:tr w:rsidR="00F60457" w:rsidRPr="001C1C4A" w14:paraId="7A4A5376" w14:textId="77777777" w:rsidTr="00F60457">
        <w:trPr>
          <w:trHeight w:val="70"/>
        </w:trPr>
        <w:tc>
          <w:tcPr>
            <w:tcW w:w="5098" w:type="dxa"/>
            <w:gridSpan w:val="2"/>
            <w:tcBorders>
              <w:top w:val="single" w:sz="4" w:space="0" w:color="auto"/>
            </w:tcBorders>
            <w:shd w:val="clear" w:color="auto" w:fill="auto"/>
          </w:tcPr>
          <w:p w14:paraId="7A4A5374" w14:textId="4C23B515" w:rsidR="00F60457" w:rsidRPr="001C1C4A" w:rsidRDefault="00F60457" w:rsidP="00F60457">
            <w:pPr>
              <w:rPr>
                <w:b/>
                <w:sz w:val="22"/>
                <w:szCs w:val="22"/>
                <w:lang w:val="en-CA"/>
              </w:rPr>
            </w:pPr>
            <w:r w:rsidRPr="001C1C4A">
              <w:rPr>
                <w:b/>
                <w:sz w:val="22"/>
                <w:szCs w:val="22"/>
                <w:lang w:val="en-CA"/>
              </w:rPr>
              <w:t>Email Address</w:t>
            </w:r>
          </w:p>
        </w:tc>
        <w:tc>
          <w:tcPr>
            <w:tcW w:w="4550" w:type="dxa"/>
            <w:shd w:val="clear" w:color="auto" w:fill="auto"/>
          </w:tcPr>
          <w:p w14:paraId="7A4A5375" w14:textId="72C4C1EB" w:rsidR="00F60457" w:rsidRPr="001C1C4A" w:rsidRDefault="00F60457" w:rsidP="00F60457">
            <w:pPr>
              <w:rPr>
                <w:b/>
                <w:sz w:val="22"/>
                <w:szCs w:val="22"/>
                <w:lang w:val="en-CA"/>
              </w:rPr>
            </w:pPr>
          </w:p>
        </w:tc>
      </w:tr>
    </w:tbl>
    <w:p w14:paraId="7A4A5378" w14:textId="3D873FCD" w:rsidR="00E33EC6" w:rsidRPr="009C6BB2" w:rsidRDefault="00E33EC6" w:rsidP="00882EA5">
      <w:pPr>
        <w:pStyle w:val="Heading2"/>
        <w:spacing w:before="480"/>
      </w:pPr>
      <w:bookmarkStart w:id="56" w:name="_Toc16080399"/>
      <w:bookmarkStart w:id="57" w:name="_Toc173492063"/>
      <w:r w:rsidRPr="009C6BB2">
        <w:t>Notices</w:t>
      </w:r>
      <w:bookmarkEnd w:id="56"/>
      <w:bookmarkEnd w:id="57"/>
    </w:p>
    <w:p w14:paraId="1268BFC1" w14:textId="7F7A5051" w:rsidR="009F04D3" w:rsidRDefault="00882EA5" w:rsidP="001C1C4A">
      <w:pPr>
        <w:pStyle w:val="ParagraphText"/>
        <w:sectPr w:rsidR="009F04D3" w:rsidSect="002705A2">
          <w:endnotePr>
            <w:numFmt w:val="decimal"/>
          </w:endnotePr>
          <w:pgSz w:w="12240" w:h="15840"/>
          <w:pgMar w:top="1296" w:right="1296" w:bottom="1296" w:left="1296" w:header="1008" w:footer="720" w:gutter="0"/>
          <w:cols w:space="720"/>
          <w:noEndnote/>
          <w:docGrid w:linePitch="326"/>
        </w:sectPr>
      </w:pPr>
      <w:r>
        <w:t xml:space="preserve">Correspondence </w:t>
      </w:r>
      <w:r w:rsidRPr="009C6BB2">
        <w:t>regard</w:t>
      </w:r>
      <w:r>
        <w:t>ing</w:t>
      </w:r>
      <w:r w:rsidRPr="009C6BB2">
        <w:t xml:space="preserve"> this </w:t>
      </w:r>
      <w:r w:rsidR="005E3639">
        <w:t>QMS</w:t>
      </w:r>
      <w:r w:rsidRPr="009C6BB2">
        <w:t xml:space="preserve"> will be </w:t>
      </w:r>
      <w:r>
        <w:t xml:space="preserve">sent </w:t>
      </w:r>
      <w:r w:rsidRPr="009C6BB2">
        <w:t>to the</w:t>
      </w:r>
      <w:r>
        <w:t xml:space="preserve"> </w:t>
      </w:r>
      <w:r w:rsidR="005E3639">
        <w:t>QMS</w:t>
      </w:r>
      <w:r>
        <w:t xml:space="preserve"> Manager of the Municipality</w:t>
      </w:r>
      <w:r w:rsidRPr="009C6BB2">
        <w:t>.</w:t>
      </w:r>
      <w:r w:rsidR="001E259C">
        <w:t xml:space="preserve"> </w:t>
      </w:r>
      <w:r>
        <w:t>It m</w:t>
      </w:r>
      <w:r w:rsidRPr="001137F9">
        <w:t xml:space="preserve">ay also be forwarded to the Senior </w:t>
      </w:r>
      <w:r>
        <w:t xml:space="preserve">Administrative </w:t>
      </w:r>
      <w:r w:rsidRPr="001137F9">
        <w:t xml:space="preserve">Officer, or other secondary </w:t>
      </w:r>
      <w:r w:rsidR="005E3639">
        <w:t>QMS</w:t>
      </w:r>
      <w:r w:rsidRPr="001137F9">
        <w:t xml:space="preserve"> contacts as required</w:t>
      </w:r>
      <w:r>
        <w:rPr>
          <w:b/>
          <w:bCs/>
        </w:rPr>
        <w:t>.</w:t>
      </w:r>
    </w:p>
    <w:p w14:paraId="4E3630F1" w14:textId="75EB0E98" w:rsidR="00E03EDE" w:rsidRPr="00093D3C" w:rsidRDefault="003C4A85" w:rsidP="00520C7A">
      <w:pPr>
        <w:pStyle w:val="Heading2"/>
        <w:numPr>
          <w:ilvl w:val="1"/>
          <w:numId w:val="27"/>
        </w:numPr>
      </w:pPr>
      <w:bookmarkStart w:id="58" w:name="_Toc173492064"/>
      <w:bookmarkStart w:id="59" w:name="_Hlk38991360"/>
      <w:r>
        <w:lastRenderedPageBreak/>
        <w:t>Municipal</w:t>
      </w:r>
      <w:r w:rsidR="00E03EDE" w:rsidRPr="00093D3C">
        <w:t xml:space="preserve"> Agreement – </w:t>
      </w:r>
      <w:r w:rsidR="009F04D3" w:rsidRPr="00093D3C">
        <w:t>Update or Scope Change</w:t>
      </w:r>
      <w:bookmarkEnd w:id="58"/>
    </w:p>
    <w:bookmarkEnd w:id="59"/>
    <w:p w14:paraId="43A8A360" w14:textId="126834FB" w:rsidR="00091DF3" w:rsidRPr="00645154" w:rsidRDefault="00091DF3" w:rsidP="00091DF3">
      <w:pPr>
        <w:pStyle w:val="NoSpacing"/>
        <w:rPr>
          <w:color w:val="FF0000"/>
        </w:rPr>
      </w:pPr>
      <w:r w:rsidRPr="00645154">
        <w:rPr>
          <w:color w:val="FF0000"/>
        </w:rPr>
        <w:t xml:space="preserve">Use this signature page if the </w:t>
      </w:r>
      <w:r w:rsidR="005E3639">
        <w:rPr>
          <w:color w:val="FF0000"/>
        </w:rPr>
        <w:t>QMS</w:t>
      </w:r>
      <w:r w:rsidRPr="00645154">
        <w:rPr>
          <w:color w:val="FF0000"/>
        </w:rPr>
        <w:t xml:space="preserve"> is part of an Update Accreditation application.</w:t>
      </w:r>
    </w:p>
    <w:p w14:paraId="37907ED7" w14:textId="77777777" w:rsidR="00091DF3" w:rsidRPr="00645154" w:rsidRDefault="00091DF3" w:rsidP="00091DF3">
      <w:pPr>
        <w:pStyle w:val="NoSpacing"/>
        <w:spacing w:after="120"/>
        <w:rPr>
          <w:color w:val="FF0000"/>
        </w:rPr>
      </w:pPr>
      <w:r w:rsidRPr="00645154">
        <w:rPr>
          <w:color w:val="FF0000"/>
        </w:rPr>
        <w:t>Delete otherwise.</w:t>
      </w:r>
    </w:p>
    <w:p w14:paraId="34561ABB" w14:textId="42C536E8" w:rsidR="005316E3" w:rsidRDefault="00E03EDE" w:rsidP="005316E3">
      <w:pPr>
        <w:pStyle w:val="ParagraphText"/>
      </w:pPr>
      <w:r w:rsidRPr="009C6BB2">
        <w:t>T</w:t>
      </w:r>
      <w:r>
        <w:t xml:space="preserve">he Municipality hereby </w:t>
      </w:r>
      <w:r w:rsidRPr="009C6BB2">
        <w:t xml:space="preserve">acknowledges agreement, commitment, and adherence to this </w:t>
      </w:r>
      <w:r w:rsidR="005E3639">
        <w:t>QMS</w:t>
      </w:r>
      <w:r w:rsidRPr="009C6BB2">
        <w:t>.</w:t>
      </w:r>
    </w:p>
    <w:tbl>
      <w:tblPr>
        <w:tblW w:w="0" w:type="auto"/>
        <w:tblLook w:val="04A0" w:firstRow="1" w:lastRow="0" w:firstColumn="1" w:lastColumn="0" w:noHBand="0" w:noVBand="1"/>
      </w:tblPr>
      <w:tblGrid>
        <w:gridCol w:w="4542"/>
        <w:gridCol w:w="557"/>
        <w:gridCol w:w="659"/>
        <w:gridCol w:w="540"/>
        <w:gridCol w:w="3350"/>
      </w:tblGrid>
      <w:tr w:rsidR="005316E3" w:rsidRPr="009266A5" w14:paraId="0F3E89E1" w14:textId="77777777" w:rsidTr="009266A5">
        <w:tc>
          <w:tcPr>
            <w:tcW w:w="5758" w:type="dxa"/>
            <w:gridSpan w:val="3"/>
            <w:tcBorders>
              <w:bottom w:val="single" w:sz="4" w:space="0" w:color="auto"/>
            </w:tcBorders>
            <w:shd w:val="clear" w:color="auto" w:fill="auto"/>
          </w:tcPr>
          <w:p w14:paraId="752B7CBF" w14:textId="2310CBB2" w:rsidR="005316E3" w:rsidRDefault="005316E3" w:rsidP="00264528">
            <w:pPr>
              <w:pStyle w:val="ParagraphText"/>
              <w:spacing w:after="0"/>
            </w:pPr>
            <w:bookmarkStart w:id="60" w:name="_Hlk38991178"/>
          </w:p>
          <w:p w14:paraId="56633C5C" w14:textId="77777777" w:rsidR="00264528" w:rsidRPr="00264528" w:rsidRDefault="00264528" w:rsidP="00264528">
            <w:pPr>
              <w:pStyle w:val="ParagraphText"/>
              <w:spacing w:after="0"/>
            </w:pPr>
          </w:p>
          <w:p w14:paraId="205D9FC1" w14:textId="77777777" w:rsidR="005316E3" w:rsidRPr="00264528" w:rsidRDefault="005316E3" w:rsidP="00264528">
            <w:pPr>
              <w:pStyle w:val="ParagraphText"/>
              <w:spacing w:after="0"/>
            </w:pPr>
          </w:p>
          <w:p w14:paraId="42C66609" w14:textId="77777777" w:rsidR="005316E3" w:rsidRPr="009266A5" w:rsidRDefault="005316E3" w:rsidP="005316E3">
            <w:pPr>
              <w:rPr>
                <w:rFonts w:cs="Calibri"/>
                <w:bCs/>
                <w:lang w:val="en-CA"/>
              </w:rPr>
            </w:pPr>
          </w:p>
        </w:tc>
        <w:tc>
          <w:tcPr>
            <w:tcW w:w="540" w:type="dxa"/>
            <w:shd w:val="clear" w:color="auto" w:fill="auto"/>
          </w:tcPr>
          <w:p w14:paraId="50454694" w14:textId="77777777" w:rsidR="005316E3" w:rsidRPr="009266A5" w:rsidRDefault="005316E3" w:rsidP="005316E3">
            <w:pPr>
              <w:rPr>
                <w:rFonts w:cs="Calibri"/>
                <w:bCs/>
                <w:lang w:val="en-CA"/>
              </w:rPr>
            </w:pPr>
          </w:p>
        </w:tc>
        <w:tc>
          <w:tcPr>
            <w:tcW w:w="3350" w:type="dxa"/>
            <w:tcBorders>
              <w:bottom w:val="single" w:sz="4" w:space="0" w:color="auto"/>
            </w:tcBorders>
            <w:shd w:val="clear" w:color="auto" w:fill="auto"/>
            <w:vAlign w:val="bottom"/>
          </w:tcPr>
          <w:p w14:paraId="0CB17768" w14:textId="32B3AABB" w:rsidR="005316E3" w:rsidRPr="00FE2943" w:rsidRDefault="005316E3" w:rsidP="00F838A3">
            <w:pPr>
              <w:rPr>
                <w:sz w:val="20"/>
                <w:szCs w:val="22"/>
                <w:lang w:val="en-CA"/>
              </w:rPr>
            </w:pPr>
          </w:p>
        </w:tc>
      </w:tr>
      <w:tr w:rsidR="005316E3" w:rsidRPr="00E62D21" w14:paraId="402E7817" w14:textId="77777777" w:rsidTr="005316E3">
        <w:tc>
          <w:tcPr>
            <w:tcW w:w="5758" w:type="dxa"/>
            <w:gridSpan w:val="3"/>
            <w:tcBorders>
              <w:top w:val="single" w:sz="4" w:space="0" w:color="auto"/>
            </w:tcBorders>
            <w:shd w:val="clear" w:color="auto" w:fill="auto"/>
          </w:tcPr>
          <w:p w14:paraId="6D3C3FF2" w14:textId="0610BF99" w:rsidR="005316E3" w:rsidRDefault="005316E3" w:rsidP="005316E3">
            <w:pPr>
              <w:rPr>
                <w:rFonts w:cs="Calibri"/>
                <w:b/>
                <w:bCs/>
                <w:sz w:val="22"/>
                <w:szCs w:val="22"/>
                <w:lang w:val="en-CA"/>
              </w:rPr>
            </w:pPr>
            <w:r w:rsidRPr="00E62D21">
              <w:rPr>
                <w:rFonts w:cs="Calibri"/>
                <w:b/>
                <w:bCs/>
                <w:sz w:val="22"/>
                <w:szCs w:val="22"/>
                <w:lang w:val="en-CA"/>
              </w:rPr>
              <w:t xml:space="preserve">Signature </w:t>
            </w:r>
            <w:r>
              <w:rPr>
                <w:rFonts w:cs="Calibri"/>
                <w:b/>
                <w:bCs/>
                <w:sz w:val="22"/>
                <w:szCs w:val="22"/>
                <w:lang w:val="en-CA"/>
              </w:rPr>
              <w:t xml:space="preserve">of Municipal Employee Duly Authorized </w:t>
            </w:r>
          </w:p>
          <w:p w14:paraId="3B6E247F" w14:textId="61A19AB9" w:rsidR="005316E3" w:rsidRPr="00E62D21" w:rsidRDefault="0088049C" w:rsidP="005316E3">
            <w:pPr>
              <w:rPr>
                <w:rFonts w:cs="Calibri"/>
                <w:b/>
                <w:bCs/>
                <w:sz w:val="22"/>
                <w:szCs w:val="22"/>
                <w:lang w:val="en-CA"/>
              </w:rPr>
            </w:pPr>
            <w:r>
              <w:rPr>
                <w:rFonts w:cs="Calibri"/>
                <w:b/>
                <w:bCs/>
                <w:sz w:val="22"/>
                <w:szCs w:val="22"/>
                <w:lang w:val="en-CA"/>
              </w:rPr>
              <w:t>to E</w:t>
            </w:r>
            <w:r w:rsidR="005316E3">
              <w:rPr>
                <w:rFonts w:cs="Calibri"/>
                <w:b/>
                <w:bCs/>
                <w:sz w:val="22"/>
                <w:szCs w:val="22"/>
                <w:lang w:val="en-CA"/>
              </w:rPr>
              <w:t>nt</w:t>
            </w:r>
            <w:r>
              <w:rPr>
                <w:rFonts w:cs="Calibri"/>
                <w:b/>
                <w:bCs/>
                <w:sz w:val="22"/>
                <w:szCs w:val="22"/>
                <w:lang w:val="en-CA"/>
              </w:rPr>
              <w:t>er I</w:t>
            </w:r>
            <w:r w:rsidR="005316E3">
              <w:rPr>
                <w:rFonts w:cs="Calibri"/>
                <w:b/>
                <w:bCs/>
                <w:sz w:val="22"/>
                <w:szCs w:val="22"/>
                <w:lang w:val="en-CA"/>
              </w:rPr>
              <w:t>nto this Agreement</w:t>
            </w:r>
          </w:p>
        </w:tc>
        <w:tc>
          <w:tcPr>
            <w:tcW w:w="540" w:type="dxa"/>
            <w:shd w:val="clear" w:color="auto" w:fill="auto"/>
          </w:tcPr>
          <w:p w14:paraId="0B7AE01A" w14:textId="77777777" w:rsidR="005316E3" w:rsidRPr="00E62D21" w:rsidRDefault="005316E3" w:rsidP="005316E3">
            <w:pPr>
              <w:rPr>
                <w:rFonts w:cs="Calibri"/>
                <w:b/>
                <w:bCs/>
                <w:sz w:val="22"/>
                <w:szCs w:val="22"/>
                <w:lang w:val="en-CA"/>
              </w:rPr>
            </w:pPr>
          </w:p>
        </w:tc>
        <w:tc>
          <w:tcPr>
            <w:tcW w:w="3350" w:type="dxa"/>
            <w:tcBorders>
              <w:top w:val="single" w:sz="4" w:space="0" w:color="auto"/>
            </w:tcBorders>
            <w:shd w:val="clear" w:color="auto" w:fill="auto"/>
          </w:tcPr>
          <w:p w14:paraId="03F3EF42" w14:textId="77777777" w:rsidR="005316E3" w:rsidRPr="00E62D21" w:rsidRDefault="005316E3" w:rsidP="005316E3">
            <w:pPr>
              <w:rPr>
                <w:rFonts w:cs="Calibri"/>
                <w:b/>
                <w:bCs/>
                <w:sz w:val="22"/>
                <w:szCs w:val="22"/>
                <w:lang w:val="en-CA"/>
              </w:rPr>
            </w:pPr>
            <w:r>
              <w:rPr>
                <w:rFonts w:cs="Calibri"/>
                <w:b/>
                <w:bCs/>
                <w:sz w:val="22"/>
                <w:szCs w:val="22"/>
                <w:lang w:val="en-CA"/>
              </w:rPr>
              <w:t>Date</w:t>
            </w:r>
          </w:p>
        </w:tc>
      </w:tr>
      <w:bookmarkEnd w:id="60"/>
      <w:tr w:rsidR="005316E3" w:rsidRPr="009C6BB2" w14:paraId="71CEB0AE" w14:textId="77777777" w:rsidTr="005316E3">
        <w:tc>
          <w:tcPr>
            <w:tcW w:w="4542" w:type="dxa"/>
            <w:tcBorders>
              <w:bottom w:val="single" w:sz="4" w:space="0" w:color="auto"/>
            </w:tcBorders>
            <w:shd w:val="clear" w:color="auto" w:fill="auto"/>
          </w:tcPr>
          <w:p w14:paraId="7729AAC5" w14:textId="77777777" w:rsidR="005316E3" w:rsidRPr="009C6BB2" w:rsidRDefault="005316E3" w:rsidP="005316E3">
            <w:pPr>
              <w:rPr>
                <w:lang w:val="en-CA"/>
              </w:rPr>
            </w:pPr>
          </w:p>
          <w:p w14:paraId="14894D8B" w14:textId="77777777" w:rsidR="005316E3" w:rsidRPr="009C6BB2" w:rsidRDefault="005316E3" w:rsidP="005316E3">
            <w:pPr>
              <w:rPr>
                <w:lang w:val="en-CA"/>
              </w:rPr>
            </w:pPr>
          </w:p>
          <w:p w14:paraId="72707847" w14:textId="77777777" w:rsidR="005316E3" w:rsidRPr="009C6BB2" w:rsidRDefault="005316E3" w:rsidP="005316E3">
            <w:pPr>
              <w:rPr>
                <w:lang w:val="en-CA"/>
              </w:rPr>
            </w:pPr>
          </w:p>
        </w:tc>
        <w:tc>
          <w:tcPr>
            <w:tcW w:w="557" w:type="dxa"/>
            <w:shd w:val="clear" w:color="auto" w:fill="auto"/>
          </w:tcPr>
          <w:p w14:paraId="5FC33121" w14:textId="77777777" w:rsidR="005316E3" w:rsidRPr="009C6BB2" w:rsidRDefault="005316E3" w:rsidP="005316E3">
            <w:pPr>
              <w:rPr>
                <w:lang w:val="en-CA"/>
              </w:rPr>
            </w:pPr>
          </w:p>
        </w:tc>
        <w:tc>
          <w:tcPr>
            <w:tcW w:w="4549" w:type="dxa"/>
            <w:gridSpan w:val="3"/>
            <w:tcBorders>
              <w:bottom w:val="single" w:sz="4" w:space="0" w:color="auto"/>
            </w:tcBorders>
            <w:shd w:val="clear" w:color="auto" w:fill="auto"/>
          </w:tcPr>
          <w:p w14:paraId="5E40AA36" w14:textId="77777777" w:rsidR="005316E3" w:rsidRPr="009C6BB2" w:rsidRDefault="005316E3" w:rsidP="005316E3">
            <w:pPr>
              <w:rPr>
                <w:lang w:val="en-CA"/>
              </w:rPr>
            </w:pPr>
          </w:p>
        </w:tc>
      </w:tr>
      <w:tr w:rsidR="005316E3" w:rsidRPr="001C1C4A" w14:paraId="4E702D74" w14:textId="77777777" w:rsidTr="005316E3">
        <w:tc>
          <w:tcPr>
            <w:tcW w:w="4542" w:type="dxa"/>
            <w:tcBorders>
              <w:top w:val="single" w:sz="4" w:space="0" w:color="auto"/>
            </w:tcBorders>
            <w:shd w:val="clear" w:color="auto" w:fill="auto"/>
          </w:tcPr>
          <w:p w14:paraId="215D05F7" w14:textId="1AC37999" w:rsidR="005316E3" w:rsidRPr="001C1C4A" w:rsidRDefault="005316E3" w:rsidP="005316E3">
            <w:pPr>
              <w:rPr>
                <w:b/>
                <w:sz w:val="22"/>
                <w:szCs w:val="22"/>
                <w:lang w:val="en-CA"/>
              </w:rPr>
            </w:pPr>
            <w:r>
              <w:rPr>
                <w:b/>
                <w:sz w:val="22"/>
                <w:szCs w:val="22"/>
                <w:lang w:val="en-CA"/>
              </w:rPr>
              <w:t xml:space="preserve">Name </w:t>
            </w:r>
          </w:p>
        </w:tc>
        <w:tc>
          <w:tcPr>
            <w:tcW w:w="557" w:type="dxa"/>
            <w:shd w:val="clear" w:color="auto" w:fill="auto"/>
          </w:tcPr>
          <w:p w14:paraId="08BA86DC" w14:textId="77777777" w:rsidR="005316E3" w:rsidRPr="001C1C4A" w:rsidRDefault="005316E3" w:rsidP="005316E3">
            <w:pPr>
              <w:rPr>
                <w:b/>
                <w:sz w:val="22"/>
                <w:szCs w:val="22"/>
                <w:lang w:val="en-CA"/>
              </w:rPr>
            </w:pPr>
          </w:p>
        </w:tc>
        <w:tc>
          <w:tcPr>
            <w:tcW w:w="4549" w:type="dxa"/>
            <w:gridSpan w:val="3"/>
            <w:tcBorders>
              <w:top w:val="single" w:sz="4" w:space="0" w:color="auto"/>
            </w:tcBorders>
            <w:shd w:val="clear" w:color="auto" w:fill="auto"/>
          </w:tcPr>
          <w:p w14:paraId="76D46D40" w14:textId="13C31CD7" w:rsidR="005316E3" w:rsidRPr="001C1C4A" w:rsidRDefault="00ED639A" w:rsidP="005316E3">
            <w:pPr>
              <w:rPr>
                <w:b/>
                <w:sz w:val="22"/>
                <w:szCs w:val="22"/>
                <w:lang w:val="en-CA"/>
              </w:rPr>
            </w:pPr>
            <w:r>
              <w:rPr>
                <w:b/>
                <w:sz w:val="22"/>
                <w:szCs w:val="22"/>
                <w:lang w:val="en-CA"/>
              </w:rPr>
              <w:t xml:space="preserve">Job </w:t>
            </w:r>
            <w:r w:rsidR="005316E3" w:rsidRPr="001C1C4A">
              <w:rPr>
                <w:b/>
                <w:sz w:val="22"/>
                <w:szCs w:val="22"/>
                <w:lang w:val="en-CA"/>
              </w:rPr>
              <w:t xml:space="preserve">Title </w:t>
            </w:r>
          </w:p>
        </w:tc>
      </w:tr>
      <w:tr w:rsidR="005316E3" w:rsidRPr="009266A5" w14:paraId="77A06381" w14:textId="77777777" w:rsidTr="009266A5">
        <w:trPr>
          <w:trHeight w:val="80"/>
        </w:trPr>
        <w:tc>
          <w:tcPr>
            <w:tcW w:w="4542" w:type="dxa"/>
            <w:tcBorders>
              <w:bottom w:val="single" w:sz="4" w:space="0" w:color="auto"/>
            </w:tcBorders>
            <w:shd w:val="clear" w:color="auto" w:fill="auto"/>
          </w:tcPr>
          <w:p w14:paraId="0C827C58" w14:textId="77777777" w:rsidR="005316E3" w:rsidRPr="009266A5" w:rsidRDefault="005316E3" w:rsidP="005316E3">
            <w:pPr>
              <w:rPr>
                <w:rFonts w:cs="Calibri"/>
                <w:bCs/>
                <w:sz w:val="22"/>
                <w:szCs w:val="22"/>
                <w:lang w:val="en-CA"/>
              </w:rPr>
            </w:pPr>
          </w:p>
          <w:p w14:paraId="04E8E4A9" w14:textId="77777777" w:rsidR="005316E3" w:rsidRPr="009266A5" w:rsidRDefault="005316E3" w:rsidP="005316E3">
            <w:pPr>
              <w:rPr>
                <w:rFonts w:cs="Calibri"/>
                <w:bCs/>
                <w:sz w:val="22"/>
                <w:szCs w:val="22"/>
                <w:lang w:val="en-CA"/>
              </w:rPr>
            </w:pPr>
          </w:p>
          <w:p w14:paraId="7598CCB5" w14:textId="77777777" w:rsidR="005316E3" w:rsidRPr="009266A5" w:rsidRDefault="005316E3" w:rsidP="005316E3">
            <w:pPr>
              <w:rPr>
                <w:rFonts w:cs="Calibri"/>
                <w:bCs/>
                <w:sz w:val="22"/>
                <w:szCs w:val="22"/>
                <w:lang w:val="en-CA"/>
              </w:rPr>
            </w:pPr>
          </w:p>
        </w:tc>
        <w:tc>
          <w:tcPr>
            <w:tcW w:w="557" w:type="dxa"/>
            <w:shd w:val="clear" w:color="auto" w:fill="auto"/>
          </w:tcPr>
          <w:p w14:paraId="01F22721" w14:textId="77777777" w:rsidR="005316E3" w:rsidRPr="009266A5" w:rsidRDefault="005316E3" w:rsidP="005316E3">
            <w:pPr>
              <w:rPr>
                <w:rFonts w:cs="Calibri"/>
                <w:bCs/>
                <w:sz w:val="22"/>
                <w:szCs w:val="22"/>
                <w:lang w:val="en-CA"/>
              </w:rPr>
            </w:pPr>
          </w:p>
        </w:tc>
        <w:tc>
          <w:tcPr>
            <w:tcW w:w="4549" w:type="dxa"/>
            <w:gridSpan w:val="3"/>
            <w:tcBorders>
              <w:bottom w:val="single" w:sz="4" w:space="0" w:color="auto"/>
            </w:tcBorders>
            <w:shd w:val="clear" w:color="auto" w:fill="auto"/>
            <w:vAlign w:val="bottom"/>
          </w:tcPr>
          <w:p w14:paraId="41D3DBB4" w14:textId="77777777" w:rsidR="005316E3" w:rsidRPr="009266A5" w:rsidRDefault="005316E3" w:rsidP="009266A5">
            <w:pPr>
              <w:rPr>
                <w:rFonts w:cs="Calibri"/>
                <w:bCs/>
                <w:sz w:val="22"/>
                <w:szCs w:val="22"/>
                <w:lang w:val="en-CA"/>
              </w:rPr>
            </w:pPr>
          </w:p>
        </w:tc>
      </w:tr>
      <w:tr w:rsidR="005316E3" w:rsidRPr="00E62D21" w14:paraId="00698D53" w14:textId="77777777" w:rsidTr="005316E3">
        <w:trPr>
          <w:trHeight w:val="70"/>
        </w:trPr>
        <w:tc>
          <w:tcPr>
            <w:tcW w:w="4542" w:type="dxa"/>
            <w:tcBorders>
              <w:top w:val="single" w:sz="4" w:space="0" w:color="auto"/>
            </w:tcBorders>
            <w:shd w:val="clear" w:color="auto" w:fill="auto"/>
          </w:tcPr>
          <w:p w14:paraId="5F1637E9" w14:textId="77777777" w:rsidR="005316E3" w:rsidRPr="00E62D21" w:rsidRDefault="005316E3" w:rsidP="005316E3">
            <w:pPr>
              <w:rPr>
                <w:rFonts w:cs="Calibri"/>
                <w:b/>
                <w:bCs/>
                <w:sz w:val="22"/>
                <w:szCs w:val="22"/>
                <w:lang w:val="en-CA"/>
              </w:rPr>
            </w:pPr>
            <w:r w:rsidRPr="00E62D21">
              <w:rPr>
                <w:rFonts w:cs="Calibri"/>
                <w:b/>
                <w:bCs/>
                <w:sz w:val="22"/>
                <w:szCs w:val="22"/>
                <w:lang w:val="en-CA"/>
              </w:rPr>
              <w:t xml:space="preserve">Phone Number </w:t>
            </w:r>
          </w:p>
        </w:tc>
        <w:tc>
          <w:tcPr>
            <w:tcW w:w="557" w:type="dxa"/>
            <w:shd w:val="clear" w:color="auto" w:fill="auto"/>
          </w:tcPr>
          <w:p w14:paraId="726BBCC9" w14:textId="77777777" w:rsidR="005316E3" w:rsidRPr="00E62D21" w:rsidRDefault="005316E3" w:rsidP="005316E3">
            <w:pPr>
              <w:rPr>
                <w:rFonts w:cs="Calibri"/>
                <w:b/>
                <w:bCs/>
                <w:sz w:val="22"/>
                <w:szCs w:val="22"/>
                <w:lang w:val="en-CA"/>
              </w:rPr>
            </w:pPr>
          </w:p>
        </w:tc>
        <w:tc>
          <w:tcPr>
            <w:tcW w:w="4549" w:type="dxa"/>
            <w:gridSpan w:val="3"/>
            <w:tcBorders>
              <w:top w:val="single" w:sz="4" w:space="0" w:color="auto"/>
            </w:tcBorders>
            <w:shd w:val="clear" w:color="auto" w:fill="auto"/>
          </w:tcPr>
          <w:p w14:paraId="2A364E60" w14:textId="77777777" w:rsidR="005316E3" w:rsidRPr="00E62D21" w:rsidRDefault="005316E3" w:rsidP="005316E3">
            <w:pPr>
              <w:rPr>
                <w:rFonts w:cs="Calibri"/>
                <w:b/>
                <w:bCs/>
                <w:sz w:val="22"/>
                <w:szCs w:val="22"/>
                <w:lang w:val="en-CA"/>
              </w:rPr>
            </w:pPr>
            <w:r w:rsidRPr="00E62D21">
              <w:rPr>
                <w:rFonts w:cs="Calibri"/>
                <w:b/>
                <w:bCs/>
                <w:sz w:val="22"/>
                <w:szCs w:val="22"/>
                <w:lang w:val="en-CA"/>
              </w:rPr>
              <w:t xml:space="preserve">Email Address </w:t>
            </w:r>
          </w:p>
        </w:tc>
      </w:tr>
    </w:tbl>
    <w:p w14:paraId="53A85B14" w14:textId="77777777" w:rsidR="005316E3" w:rsidRDefault="005316E3" w:rsidP="005316E3"/>
    <w:p w14:paraId="1BEC09E7" w14:textId="22D84530" w:rsidR="00E03EDE" w:rsidRPr="009C6BB2" w:rsidRDefault="005E3639" w:rsidP="004407B4">
      <w:pPr>
        <w:pStyle w:val="Heading2"/>
      </w:pPr>
      <w:bookmarkStart w:id="61" w:name="_Toc173492065"/>
      <w:r>
        <w:t>QMS</w:t>
      </w:r>
      <w:r w:rsidR="00E03EDE" w:rsidRPr="009C6BB2">
        <w:t xml:space="preserve"> Manager Information</w:t>
      </w:r>
      <w:bookmarkEnd w:id="61"/>
    </w:p>
    <w:tbl>
      <w:tblPr>
        <w:tblW w:w="0" w:type="auto"/>
        <w:tblLook w:val="04A0" w:firstRow="1" w:lastRow="0" w:firstColumn="1" w:lastColumn="0" w:noHBand="0" w:noVBand="1"/>
      </w:tblPr>
      <w:tblGrid>
        <w:gridCol w:w="4542"/>
        <w:gridCol w:w="556"/>
        <w:gridCol w:w="4550"/>
      </w:tblGrid>
      <w:tr w:rsidR="00ED639A" w:rsidRPr="005316E3" w14:paraId="1C43A050" w14:textId="77777777" w:rsidTr="00093D3C">
        <w:tc>
          <w:tcPr>
            <w:tcW w:w="4542" w:type="dxa"/>
            <w:tcBorders>
              <w:bottom w:val="single" w:sz="4" w:space="0" w:color="auto"/>
            </w:tcBorders>
            <w:shd w:val="clear" w:color="auto" w:fill="auto"/>
          </w:tcPr>
          <w:p w14:paraId="15015BF2" w14:textId="597E7598" w:rsidR="00ED639A" w:rsidRDefault="00ED639A" w:rsidP="00093D3C">
            <w:pPr>
              <w:rPr>
                <w:sz w:val="20"/>
                <w:lang w:val="en-CA"/>
              </w:rPr>
            </w:pPr>
          </w:p>
          <w:p w14:paraId="63723D41" w14:textId="77777777" w:rsidR="00905EBE" w:rsidRPr="005316E3" w:rsidRDefault="00905EBE" w:rsidP="00093D3C">
            <w:pPr>
              <w:rPr>
                <w:sz w:val="20"/>
                <w:lang w:val="en-CA"/>
              </w:rPr>
            </w:pPr>
          </w:p>
          <w:p w14:paraId="70310E1B" w14:textId="4E5A5E62" w:rsidR="00ED639A" w:rsidRPr="005316E3" w:rsidRDefault="00ED639A" w:rsidP="00093D3C">
            <w:pPr>
              <w:rPr>
                <w:sz w:val="20"/>
                <w:lang w:val="en-CA"/>
              </w:rPr>
            </w:pPr>
          </w:p>
        </w:tc>
        <w:tc>
          <w:tcPr>
            <w:tcW w:w="556" w:type="dxa"/>
            <w:shd w:val="clear" w:color="auto" w:fill="auto"/>
          </w:tcPr>
          <w:p w14:paraId="24F70EAE" w14:textId="77777777" w:rsidR="00ED639A" w:rsidRPr="005316E3" w:rsidRDefault="00ED639A" w:rsidP="00093D3C">
            <w:pPr>
              <w:rPr>
                <w:sz w:val="20"/>
                <w:lang w:val="en-CA"/>
              </w:rPr>
            </w:pPr>
          </w:p>
        </w:tc>
        <w:tc>
          <w:tcPr>
            <w:tcW w:w="4550" w:type="dxa"/>
            <w:tcBorders>
              <w:bottom w:val="single" w:sz="4" w:space="0" w:color="auto"/>
            </w:tcBorders>
            <w:shd w:val="clear" w:color="auto" w:fill="auto"/>
          </w:tcPr>
          <w:p w14:paraId="34FB0034" w14:textId="77777777" w:rsidR="00ED639A" w:rsidRPr="005316E3" w:rsidRDefault="00ED639A" w:rsidP="00093D3C">
            <w:pPr>
              <w:rPr>
                <w:sz w:val="20"/>
                <w:lang w:val="en-CA"/>
              </w:rPr>
            </w:pPr>
          </w:p>
        </w:tc>
      </w:tr>
      <w:tr w:rsidR="00ED639A" w:rsidRPr="001C1C4A" w14:paraId="60A36598" w14:textId="77777777" w:rsidTr="00093D3C">
        <w:tc>
          <w:tcPr>
            <w:tcW w:w="4542" w:type="dxa"/>
            <w:tcBorders>
              <w:top w:val="single" w:sz="4" w:space="0" w:color="auto"/>
            </w:tcBorders>
            <w:shd w:val="clear" w:color="auto" w:fill="auto"/>
          </w:tcPr>
          <w:p w14:paraId="6969D33C" w14:textId="4EFA53DA" w:rsidR="00ED639A" w:rsidRPr="001C1C4A" w:rsidRDefault="005E3639" w:rsidP="00093D3C">
            <w:pPr>
              <w:rPr>
                <w:b/>
                <w:sz w:val="22"/>
                <w:szCs w:val="22"/>
                <w:lang w:val="en-CA"/>
              </w:rPr>
            </w:pPr>
            <w:r>
              <w:rPr>
                <w:b/>
                <w:sz w:val="22"/>
                <w:szCs w:val="22"/>
                <w:lang w:val="en-CA"/>
              </w:rPr>
              <w:t>QMS</w:t>
            </w:r>
            <w:r w:rsidR="00ED639A" w:rsidRPr="001C1C4A">
              <w:rPr>
                <w:b/>
                <w:sz w:val="22"/>
                <w:szCs w:val="22"/>
                <w:lang w:val="en-CA"/>
              </w:rPr>
              <w:t xml:space="preserve"> Manager</w:t>
            </w:r>
            <w:r w:rsidR="00F60457" w:rsidRPr="001C1C4A">
              <w:rPr>
                <w:b/>
                <w:sz w:val="22"/>
                <w:szCs w:val="22"/>
                <w:lang w:val="en-CA"/>
              </w:rPr>
              <w:t xml:space="preserve"> Name</w:t>
            </w:r>
          </w:p>
        </w:tc>
        <w:tc>
          <w:tcPr>
            <w:tcW w:w="556" w:type="dxa"/>
            <w:shd w:val="clear" w:color="auto" w:fill="auto"/>
          </w:tcPr>
          <w:p w14:paraId="1BD98B27" w14:textId="77777777" w:rsidR="00ED639A" w:rsidRPr="001C1C4A" w:rsidRDefault="00ED639A" w:rsidP="00093D3C">
            <w:pPr>
              <w:rPr>
                <w:b/>
                <w:sz w:val="22"/>
                <w:szCs w:val="22"/>
                <w:lang w:val="en-CA"/>
              </w:rPr>
            </w:pPr>
          </w:p>
        </w:tc>
        <w:tc>
          <w:tcPr>
            <w:tcW w:w="4550" w:type="dxa"/>
            <w:tcBorders>
              <w:top w:val="single" w:sz="4" w:space="0" w:color="auto"/>
            </w:tcBorders>
            <w:shd w:val="clear" w:color="auto" w:fill="auto"/>
          </w:tcPr>
          <w:p w14:paraId="03BC0F4B" w14:textId="5FB8C699" w:rsidR="00ED639A" w:rsidRPr="001C1C4A" w:rsidRDefault="00ED639A" w:rsidP="00093D3C">
            <w:pPr>
              <w:rPr>
                <w:b/>
                <w:sz w:val="22"/>
                <w:szCs w:val="22"/>
                <w:lang w:val="en-CA"/>
              </w:rPr>
            </w:pPr>
            <w:r>
              <w:rPr>
                <w:b/>
                <w:sz w:val="22"/>
                <w:szCs w:val="22"/>
                <w:lang w:val="en-CA"/>
              </w:rPr>
              <w:t xml:space="preserve">Job </w:t>
            </w:r>
            <w:r w:rsidRPr="001C1C4A">
              <w:rPr>
                <w:b/>
                <w:sz w:val="22"/>
                <w:szCs w:val="22"/>
                <w:lang w:val="en-CA"/>
              </w:rPr>
              <w:t xml:space="preserve">Title </w:t>
            </w:r>
          </w:p>
        </w:tc>
      </w:tr>
      <w:tr w:rsidR="00ED639A" w:rsidRPr="005316E3" w14:paraId="1E28925A" w14:textId="77777777" w:rsidTr="00093D3C">
        <w:tc>
          <w:tcPr>
            <w:tcW w:w="4542" w:type="dxa"/>
            <w:tcBorders>
              <w:bottom w:val="single" w:sz="4" w:space="0" w:color="auto"/>
            </w:tcBorders>
            <w:shd w:val="clear" w:color="auto" w:fill="auto"/>
          </w:tcPr>
          <w:p w14:paraId="777D5EA5" w14:textId="77777777" w:rsidR="00ED639A" w:rsidRPr="005316E3" w:rsidRDefault="00ED639A" w:rsidP="00093D3C">
            <w:pPr>
              <w:rPr>
                <w:sz w:val="20"/>
                <w:szCs w:val="22"/>
                <w:lang w:val="en-CA"/>
              </w:rPr>
            </w:pPr>
          </w:p>
          <w:p w14:paraId="25F1E046" w14:textId="1ACECDA4" w:rsidR="00ED639A" w:rsidRDefault="00ED639A" w:rsidP="00264528">
            <w:pPr>
              <w:rPr>
                <w:sz w:val="20"/>
                <w:szCs w:val="22"/>
                <w:lang w:val="en-CA"/>
              </w:rPr>
            </w:pPr>
          </w:p>
          <w:p w14:paraId="0AB3C78D" w14:textId="77777777" w:rsidR="00264528" w:rsidRDefault="00264528" w:rsidP="00264528">
            <w:pPr>
              <w:rPr>
                <w:sz w:val="20"/>
                <w:szCs w:val="22"/>
                <w:lang w:val="en-CA"/>
              </w:rPr>
            </w:pPr>
          </w:p>
          <w:p w14:paraId="1432EFB4" w14:textId="1D1767B2" w:rsidR="00264528" w:rsidRPr="005316E3" w:rsidRDefault="00264528" w:rsidP="00264528">
            <w:pPr>
              <w:rPr>
                <w:sz w:val="20"/>
                <w:szCs w:val="22"/>
                <w:lang w:val="en-CA"/>
              </w:rPr>
            </w:pPr>
          </w:p>
        </w:tc>
        <w:tc>
          <w:tcPr>
            <w:tcW w:w="556" w:type="dxa"/>
            <w:shd w:val="clear" w:color="auto" w:fill="auto"/>
          </w:tcPr>
          <w:p w14:paraId="01227FB8" w14:textId="77777777" w:rsidR="00ED639A" w:rsidRPr="005316E3" w:rsidRDefault="00ED639A" w:rsidP="00093D3C">
            <w:pPr>
              <w:rPr>
                <w:sz w:val="20"/>
                <w:szCs w:val="22"/>
                <w:lang w:val="en-CA"/>
              </w:rPr>
            </w:pPr>
          </w:p>
        </w:tc>
        <w:tc>
          <w:tcPr>
            <w:tcW w:w="4550" w:type="dxa"/>
            <w:tcBorders>
              <w:bottom w:val="single" w:sz="4" w:space="0" w:color="auto"/>
            </w:tcBorders>
            <w:shd w:val="clear" w:color="auto" w:fill="auto"/>
            <w:vAlign w:val="bottom"/>
          </w:tcPr>
          <w:p w14:paraId="15209609" w14:textId="432E73B5" w:rsidR="00ED639A" w:rsidRPr="005316E3" w:rsidRDefault="00ED639A" w:rsidP="00093D3C">
            <w:pPr>
              <w:rPr>
                <w:sz w:val="20"/>
                <w:szCs w:val="22"/>
                <w:lang w:val="en-CA"/>
              </w:rPr>
            </w:pPr>
          </w:p>
        </w:tc>
      </w:tr>
      <w:tr w:rsidR="00ED639A" w:rsidRPr="001C1C4A" w14:paraId="4F65D18C" w14:textId="77777777" w:rsidTr="00093D3C">
        <w:tc>
          <w:tcPr>
            <w:tcW w:w="4542" w:type="dxa"/>
            <w:tcBorders>
              <w:top w:val="single" w:sz="4" w:space="0" w:color="auto"/>
            </w:tcBorders>
            <w:shd w:val="clear" w:color="auto" w:fill="auto"/>
          </w:tcPr>
          <w:p w14:paraId="158355EF" w14:textId="10208F9E" w:rsidR="00ED639A" w:rsidRPr="001C1C4A" w:rsidRDefault="00F60457" w:rsidP="00F60457">
            <w:pPr>
              <w:rPr>
                <w:b/>
                <w:sz w:val="22"/>
                <w:szCs w:val="22"/>
                <w:lang w:val="en-CA"/>
              </w:rPr>
            </w:pPr>
            <w:r>
              <w:rPr>
                <w:b/>
                <w:sz w:val="22"/>
                <w:szCs w:val="22"/>
                <w:lang w:val="en-CA"/>
              </w:rPr>
              <w:t xml:space="preserve">Mailing </w:t>
            </w:r>
            <w:r w:rsidR="00ED639A" w:rsidRPr="001C1C4A">
              <w:rPr>
                <w:b/>
                <w:sz w:val="22"/>
                <w:szCs w:val="22"/>
                <w:lang w:val="en-CA"/>
              </w:rPr>
              <w:t>Address</w:t>
            </w:r>
          </w:p>
        </w:tc>
        <w:tc>
          <w:tcPr>
            <w:tcW w:w="556" w:type="dxa"/>
            <w:shd w:val="clear" w:color="auto" w:fill="auto"/>
          </w:tcPr>
          <w:p w14:paraId="6A847BBD" w14:textId="77777777" w:rsidR="00ED639A" w:rsidRPr="001C1C4A" w:rsidRDefault="00ED639A" w:rsidP="00093D3C">
            <w:pPr>
              <w:rPr>
                <w:b/>
                <w:sz w:val="22"/>
                <w:szCs w:val="22"/>
                <w:lang w:val="en-CA"/>
              </w:rPr>
            </w:pPr>
          </w:p>
        </w:tc>
        <w:tc>
          <w:tcPr>
            <w:tcW w:w="4550" w:type="dxa"/>
            <w:tcBorders>
              <w:top w:val="single" w:sz="4" w:space="0" w:color="auto"/>
            </w:tcBorders>
            <w:shd w:val="clear" w:color="auto" w:fill="auto"/>
          </w:tcPr>
          <w:p w14:paraId="778BF5E9" w14:textId="644C61E4" w:rsidR="00ED639A" w:rsidRPr="001C1C4A" w:rsidRDefault="00F60457" w:rsidP="00093D3C">
            <w:pPr>
              <w:rPr>
                <w:b/>
                <w:sz w:val="22"/>
                <w:szCs w:val="22"/>
                <w:lang w:val="en-CA"/>
              </w:rPr>
            </w:pPr>
            <w:r w:rsidRPr="001C1C4A">
              <w:rPr>
                <w:b/>
                <w:sz w:val="22"/>
                <w:szCs w:val="22"/>
                <w:lang w:val="en-CA"/>
              </w:rPr>
              <w:t>Phone Number</w:t>
            </w:r>
          </w:p>
        </w:tc>
      </w:tr>
      <w:tr w:rsidR="00905EBE" w:rsidRPr="005316E3" w14:paraId="67BADA20" w14:textId="77777777" w:rsidTr="000652B1">
        <w:trPr>
          <w:trHeight w:val="80"/>
        </w:trPr>
        <w:tc>
          <w:tcPr>
            <w:tcW w:w="5098" w:type="dxa"/>
            <w:gridSpan w:val="2"/>
            <w:tcBorders>
              <w:bottom w:val="single" w:sz="4" w:space="0" w:color="auto"/>
            </w:tcBorders>
            <w:shd w:val="clear" w:color="auto" w:fill="auto"/>
          </w:tcPr>
          <w:p w14:paraId="55D6C8DF" w14:textId="77777777" w:rsidR="00905EBE" w:rsidRPr="005316E3" w:rsidRDefault="00905EBE" w:rsidP="000652B1">
            <w:pPr>
              <w:rPr>
                <w:sz w:val="20"/>
                <w:szCs w:val="22"/>
                <w:lang w:val="en-CA"/>
              </w:rPr>
            </w:pPr>
          </w:p>
          <w:p w14:paraId="2BE4E74F" w14:textId="77777777" w:rsidR="00905EBE" w:rsidRPr="005316E3" w:rsidRDefault="00905EBE" w:rsidP="000652B1">
            <w:pPr>
              <w:rPr>
                <w:sz w:val="20"/>
                <w:szCs w:val="22"/>
                <w:lang w:val="en-CA"/>
              </w:rPr>
            </w:pPr>
          </w:p>
        </w:tc>
        <w:tc>
          <w:tcPr>
            <w:tcW w:w="4550" w:type="dxa"/>
            <w:shd w:val="clear" w:color="auto" w:fill="auto"/>
          </w:tcPr>
          <w:p w14:paraId="078A8271" w14:textId="77777777" w:rsidR="00905EBE" w:rsidRPr="005316E3" w:rsidRDefault="00905EBE" w:rsidP="000652B1">
            <w:pPr>
              <w:rPr>
                <w:sz w:val="20"/>
                <w:szCs w:val="22"/>
                <w:lang w:val="en-CA"/>
              </w:rPr>
            </w:pPr>
          </w:p>
        </w:tc>
      </w:tr>
      <w:tr w:rsidR="00905EBE" w:rsidRPr="001C1C4A" w14:paraId="06D7FBC1" w14:textId="77777777" w:rsidTr="000652B1">
        <w:trPr>
          <w:trHeight w:val="70"/>
        </w:trPr>
        <w:tc>
          <w:tcPr>
            <w:tcW w:w="5098" w:type="dxa"/>
            <w:gridSpan w:val="2"/>
            <w:tcBorders>
              <w:top w:val="single" w:sz="4" w:space="0" w:color="auto"/>
            </w:tcBorders>
            <w:shd w:val="clear" w:color="auto" w:fill="auto"/>
          </w:tcPr>
          <w:p w14:paraId="064EFCDB" w14:textId="77777777" w:rsidR="00905EBE" w:rsidRPr="001C1C4A" w:rsidRDefault="00905EBE" w:rsidP="000652B1">
            <w:pPr>
              <w:rPr>
                <w:b/>
                <w:sz w:val="22"/>
                <w:szCs w:val="22"/>
                <w:lang w:val="en-CA"/>
              </w:rPr>
            </w:pPr>
            <w:r w:rsidRPr="001C1C4A">
              <w:rPr>
                <w:b/>
                <w:sz w:val="22"/>
                <w:szCs w:val="22"/>
                <w:lang w:val="en-CA"/>
              </w:rPr>
              <w:t>Email Address</w:t>
            </w:r>
          </w:p>
        </w:tc>
        <w:tc>
          <w:tcPr>
            <w:tcW w:w="4550" w:type="dxa"/>
            <w:shd w:val="clear" w:color="auto" w:fill="auto"/>
          </w:tcPr>
          <w:p w14:paraId="1F47215F" w14:textId="77777777" w:rsidR="00905EBE" w:rsidRPr="001C1C4A" w:rsidRDefault="00905EBE" w:rsidP="000652B1">
            <w:pPr>
              <w:rPr>
                <w:b/>
                <w:sz w:val="22"/>
                <w:szCs w:val="22"/>
                <w:lang w:val="en-CA"/>
              </w:rPr>
            </w:pPr>
          </w:p>
        </w:tc>
      </w:tr>
    </w:tbl>
    <w:p w14:paraId="1530CDAE" w14:textId="77777777" w:rsidR="00E03EDE" w:rsidRPr="009C6BB2" w:rsidRDefault="00E03EDE" w:rsidP="00882EA5">
      <w:pPr>
        <w:pStyle w:val="Heading2"/>
        <w:spacing w:before="480"/>
      </w:pPr>
      <w:bookmarkStart w:id="62" w:name="_Toc173492066"/>
      <w:r w:rsidRPr="009C6BB2">
        <w:t>Notices</w:t>
      </w:r>
      <w:bookmarkEnd w:id="62"/>
    </w:p>
    <w:p w14:paraId="0C4F3BA5" w14:textId="64450051" w:rsidR="00E03EDE" w:rsidRPr="009C6BB2" w:rsidRDefault="00ED639A" w:rsidP="00E03EDE">
      <w:pPr>
        <w:pStyle w:val="ParagraphText"/>
        <w:rPr>
          <w:b/>
          <w:bCs/>
        </w:rPr>
      </w:pPr>
      <w:r>
        <w:t>C</w:t>
      </w:r>
      <w:r w:rsidR="00882EA5">
        <w:t xml:space="preserve">orrespondence </w:t>
      </w:r>
      <w:r w:rsidR="00E03EDE" w:rsidRPr="009C6BB2">
        <w:t>regard</w:t>
      </w:r>
      <w:r w:rsidR="00882EA5">
        <w:t>ing</w:t>
      </w:r>
      <w:r w:rsidR="00E03EDE" w:rsidRPr="009C6BB2">
        <w:t xml:space="preserve"> this </w:t>
      </w:r>
      <w:r w:rsidR="005E3639">
        <w:t>QMS</w:t>
      </w:r>
      <w:r w:rsidR="00E03EDE" w:rsidRPr="009C6BB2">
        <w:t xml:space="preserve"> will be </w:t>
      </w:r>
      <w:r w:rsidR="00882EA5">
        <w:t xml:space="preserve">sent </w:t>
      </w:r>
      <w:r w:rsidR="00E03EDE" w:rsidRPr="009C6BB2">
        <w:t>to the</w:t>
      </w:r>
      <w:r w:rsidR="00E03EDE">
        <w:t xml:space="preserve"> </w:t>
      </w:r>
      <w:r w:rsidR="005E3639">
        <w:t>QMS</w:t>
      </w:r>
      <w:r w:rsidR="00E03EDE">
        <w:t xml:space="preserve"> Manager of the Municipality</w:t>
      </w:r>
      <w:r w:rsidR="00E03EDE" w:rsidRPr="009C6BB2">
        <w:t>.</w:t>
      </w:r>
      <w:r w:rsidR="001E259C">
        <w:t xml:space="preserve"> </w:t>
      </w:r>
      <w:r w:rsidR="00882EA5">
        <w:t>It m</w:t>
      </w:r>
      <w:r w:rsidRPr="001137F9">
        <w:t xml:space="preserve">ay also be forwarded to the Senior </w:t>
      </w:r>
      <w:r>
        <w:t xml:space="preserve">Administrative </w:t>
      </w:r>
      <w:r w:rsidRPr="001137F9">
        <w:t xml:space="preserve">Officer, or other secondary </w:t>
      </w:r>
      <w:r w:rsidR="005E3639">
        <w:t>QMS</w:t>
      </w:r>
      <w:r w:rsidRPr="001137F9">
        <w:t xml:space="preserve"> contacts as required</w:t>
      </w:r>
      <w:r w:rsidR="00882EA5">
        <w:rPr>
          <w:b/>
          <w:bCs/>
        </w:rPr>
        <w:t>.</w:t>
      </w:r>
      <w:r w:rsidR="00E03EDE" w:rsidRPr="009C6BB2">
        <w:rPr>
          <w:b/>
          <w:bCs/>
        </w:rPr>
        <w:br w:type="page"/>
      </w:r>
    </w:p>
    <w:p w14:paraId="7A4A537D" w14:textId="77777777" w:rsidR="00E22EFE" w:rsidRPr="00C30CB6" w:rsidRDefault="00E22EFE" w:rsidP="00C30CB6">
      <w:pPr>
        <w:pStyle w:val="ParagraphText"/>
      </w:pPr>
    </w:p>
    <w:p w14:paraId="7A4A537E" w14:textId="77777777" w:rsidR="00E22EFE" w:rsidRPr="00C30CB6" w:rsidRDefault="00E22EFE" w:rsidP="00C30CB6">
      <w:pPr>
        <w:pStyle w:val="ParagraphText"/>
      </w:pPr>
    </w:p>
    <w:p w14:paraId="35036671" w14:textId="77777777" w:rsidR="00012189" w:rsidRDefault="00012189" w:rsidP="00C30CB6">
      <w:pPr>
        <w:pStyle w:val="ParagraphText"/>
      </w:pPr>
    </w:p>
    <w:p w14:paraId="547798CD" w14:textId="77777777" w:rsidR="00C30CB6" w:rsidRPr="00C30CB6" w:rsidRDefault="00C30CB6" w:rsidP="00C30CB6">
      <w:pPr>
        <w:pStyle w:val="ParagraphText"/>
      </w:pPr>
    </w:p>
    <w:p w14:paraId="211B75DE" w14:textId="77777777" w:rsidR="00012189" w:rsidRDefault="00012189" w:rsidP="00C30CB6">
      <w:pPr>
        <w:pStyle w:val="ParagraphText"/>
      </w:pPr>
    </w:p>
    <w:p w14:paraId="1E0A6276" w14:textId="77777777" w:rsidR="008E5E8D" w:rsidRPr="00C30CB6" w:rsidRDefault="008E5E8D" w:rsidP="00C30CB6">
      <w:pPr>
        <w:pStyle w:val="ParagraphText"/>
      </w:pPr>
    </w:p>
    <w:p w14:paraId="7A4A5385" w14:textId="76446490" w:rsidR="00E36965" w:rsidRPr="009C6BB2" w:rsidRDefault="00E36965" w:rsidP="00012189">
      <w:pPr>
        <w:pStyle w:val="Subtitle"/>
      </w:pPr>
      <w:bookmarkStart w:id="63" w:name="_Toc455499913"/>
      <w:bookmarkStart w:id="64" w:name="_Toc173492067"/>
      <w:r w:rsidRPr="009C6BB2">
        <w:t>Schedule B</w:t>
      </w:r>
      <w:bookmarkEnd w:id="63"/>
      <w:r w:rsidR="00012189">
        <w:t xml:space="preserve"> - </w:t>
      </w:r>
      <w:bookmarkStart w:id="65" w:name="_Toc455499914"/>
      <w:r w:rsidR="00920CD8" w:rsidRPr="009C6BB2">
        <w:t>Operational Requirements</w:t>
      </w:r>
      <w:bookmarkEnd w:id="64"/>
      <w:bookmarkEnd w:id="65"/>
    </w:p>
    <w:p w14:paraId="2840AF6C" w14:textId="77777777" w:rsidR="000763C8" w:rsidRDefault="000763C8">
      <w:pPr>
        <w:rPr>
          <w:rFonts w:ascii="Arial" w:hAnsi="Arial" w:cs="Arial"/>
          <w:lang w:val="en-CA"/>
        </w:rPr>
        <w:sectPr w:rsidR="000763C8" w:rsidSect="002705A2">
          <w:endnotePr>
            <w:numFmt w:val="decimal"/>
          </w:endnotePr>
          <w:pgSz w:w="12240" w:h="15840"/>
          <w:pgMar w:top="1296" w:right="1296" w:bottom="1296" w:left="1296" w:header="1008" w:footer="720" w:gutter="0"/>
          <w:cols w:space="720"/>
          <w:noEndnote/>
          <w:docGrid w:linePitch="326"/>
        </w:sectPr>
      </w:pPr>
    </w:p>
    <w:p w14:paraId="7A4A539B" w14:textId="2CBB6C63" w:rsidR="000A3142" w:rsidRPr="009C6BB2" w:rsidRDefault="009E25AF" w:rsidP="00E03F9B">
      <w:pPr>
        <w:pStyle w:val="Heading1"/>
      </w:pPr>
      <w:bookmarkStart w:id="66" w:name="_Toc16080400"/>
      <w:bookmarkStart w:id="67" w:name="_Toc173492068"/>
      <w:r w:rsidRPr="009C6BB2">
        <w:lastRenderedPageBreak/>
        <w:t>Operational Requirements</w:t>
      </w:r>
      <w:bookmarkEnd w:id="66"/>
      <w:bookmarkEnd w:id="67"/>
    </w:p>
    <w:p w14:paraId="58CFBB8F" w14:textId="77777777" w:rsidR="00DD032A" w:rsidRPr="006B61FE" w:rsidRDefault="00DD032A" w:rsidP="00520C7A">
      <w:pPr>
        <w:pStyle w:val="Heading2"/>
        <w:numPr>
          <w:ilvl w:val="1"/>
          <w:numId w:val="13"/>
        </w:numPr>
      </w:pPr>
      <w:bookmarkStart w:id="68" w:name="_Toc173492069"/>
      <w:bookmarkStart w:id="69" w:name="_Toc16080401"/>
      <w:r w:rsidRPr="006B61FE">
        <w:t>Definitions</w:t>
      </w:r>
      <w:bookmarkEnd w:id="68"/>
    </w:p>
    <w:p w14:paraId="345B4447" w14:textId="0163AF92" w:rsidR="00DD032A" w:rsidRPr="006B61FE" w:rsidRDefault="00DD032A" w:rsidP="00DD032A">
      <w:pPr>
        <w:pStyle w:val="ParagraphText"/>
      </w:pPr>
      <w:r w:rsidRPr="006B61FE">
        <w:t>The following definitions apply.</w:t>
      </w:r>
    </w:p>
    <w:p w14:paraId="6CD6A60D" w14:textId="77777777" w:rsidR="00DD032A" w:rsidRPr="006B61FE" w:rsidRDefault="00DD032A" w:rsidP="00C90F6E">
      <w:pPr>
        <w:pStyle w:val="Heading3"/>
      </w:pPr>
      <w:bookmarkStart w:id="70" w:name="_Toc173492070"/>
      <w:r w:rsidRPr="006B61FE">
        <w:t>Deficiency</w:t>
      </w:r>
      <w:bookmarkEnd w:id="70"/>
    </w:p>
    <w:p w14:paraId="2C571DC7" w14:textId="63B6D591" w:rsidR="00DD032A" w:rsidRPr="006B61FE" w:rsidRDefault="00DD032A" w:rsidP="00DD032A">
      <w:pPr>
        <w:pStyle w:val="ParagraphText"/>
      </w:pPr>
      <w:r w:rsidRPr="006B61FE">
        <w:t xml:space="preserve">A deficiency means any condition where the work is incomplete, or does not </w:t>
      </w:r>
      <w:r w:rsidR="002E3530" w:rsidRPr="006B61FE">
        <w:t xml:space="preserve">comply with the Act, regulation, </w:t>
      </w:r>
      <w:r w:rsidRPr="006B61FE">
        <w:t>or an associated code</w:t>
      </w:r>
      <w:r w:rsidR="002E3530" w:rsidRPr="006B61FE">
        <w:t xml:space="preserve"> or standard.</w:t>
      </w:r>
      <w:r w:rsidR="001E259C">
        <w:t xml:space="preserve"> </w:t>
      </w:r>
      <w:r w:rsidR="002E3530" w:rsidRPr="006B61FE">
        <w:t>A deficiency can include an unsafe condition.</w:t>
      </w:r>
    </w:p>
    <w:p w14:paraId="1FDA93B6" w14:textId="3086B21E" w:rsidR="00DD032A" w:rsidRPr="006B61FE" w:rsidRDefault="00DD032A" w:rsidP="00C90F6E">
      <w:pPr>
        <w:pStyle w:val="Heading3"/>
      </w:pPr>
      <w:bookmarkStart w:id="71" w:name="_Toc173492071"/>
      <w:r w:rsidRPr="006B61FE">
        <w:t>Unsafe Condition</w:t>
      </w:r>
      <w:bookmarkEnd w:id="71"/>
    </w:p>
    <w:p w14:paraId="251E27CC" w14:textId="782BFEBA" w:rsidR="00DD032A" w:rsidRPr="006B61FE" w:rsidRDefault="00DD032A" w:rsidP="00DD032A">
      <w:pPr>
        <w:pStyle w:val="ParagraphText"/>
      </w:pPr>
      <w:r w:rsidRPr="006B61FE">
        <w:t>An unsafe condition is any condition that, in the opinion of the SCO, could result in injury, death, or property damage or loss, and may include a deficiency or a situation of imminent serious danger</w:t>
      </w:r>
      <w:r w:rsidR="000923D4">
        <w:t>.</w:t>
      </w:r>
    </w:p>
    <w:p w14:paraId="0DFF7BFD" w14:textId="53510F64" w:rsidR="00DD032A" w:rsidRPr="006B61FE" w:rsidRDefault="00DD032A" w:rsidP="00816670">
      <w:pPr>
        <w:pStyle w:val="Heading3"/>
      </w:pPr>
      <w:bookmarkStart w:id="72" w:name="_Toc173492072"/>
      <w:r w:rsidRPr="006B61FE">
        <w:t>Final Inspection</w:t>
      </w:r>
      <w:bookmarkEnd w:id="72"/>
    </w:p>
    <w:p w14:paraId="10E9820C" w14:textId="61EBA624" w:rsidR="00DD032A" w:rsidRPr="006B61FE" w:rsidRDefault="00DD032A" w:rsidP="00DD032A">
      <w:pPr>
        <w:pStyle w:val="ParagraphText"/>
      </w:pPr>
      <w:r w:rsidRPr="006B61FE">
        <w:t>A final inspection means an inspection conducted when the project or designated portion of the project</w:t>
      </w:r>
      <w:r w:rsidR="000923D4">
        <w:t xml:space="preserve"> is</w:t>
      </w:r>
      <w:r w:rsidRPr="006B61FE">
        <w:t>, in the opinion of the SCO</w:t>
      </w:r>
      <w:r w:rsidR="000923D4">
        <w:t>,</w:t>
      </w:r>
      <w:r w:rsidRPr="006B61FE">
        <w:t xml:space="preserve"> sufficiently complete, safe, and compliant such that the owner can safely occupy or utilize the work for its intended use</w:t>
      </w:r>
      <w:r w:rsidR="000923D4">
        <w:t>.</w:t>
      </w:r>
    </w:p>
    <w:p w14:paraId="72866D34" w14:textId="173EAD25" w:rsidR="00DD032A" w:rsidRPr="006B61FE" w:rsidRDefault="00DD032A" w:rsidP="00C90F6E">
      <w:pPr>
        <w:pStyle w:val="Heading3"/>
      </w:pPr>
      <w:bookmarkStart w:id="73" w:name="_Toc173492073"/>
      <w:r w:rsidRPr="006B61FE">
        <w:t>Imminent Serious Danger</w:t>
      </w:r>
      <w:bookmarkEnd w:id="73"/>
    </w:p>
    <w:p w14:paraId="692EBE07" w14:textId="701FA4F8" w:rsidR="00DD032A" w:rsidRPr="009C6BB2" w:rsidRDefault="00981FA8" w:rsidP="00981FA8">
      <w:pPr>
        <w:pStyle w:val="ParagraphText"/>
        <w:rPr>
          <w:sz w:val="20"/>
        </w:rPr>
      </w:pPr>
      <w:r w:rsidRPr="006B61FE">
        <w:t>I</w:t>
      </w:r>
      <w:r w:rsidR="00DD032A" w:rsidRPr="006B61FE">
        <w:t>mminent serious danger is a condition that, in the opinion of the SCO</w:t>
      </w:r>
      <w:r w:rsidRPr="006B61FE">
        <w:t>,</w:t>
      </w:r>
      <w:r w:rsidR="00DD032A" w:rsidRPr="006B61FE">
        <w:t xml:space="preserve"> will result in injury, death, or property damage or loss if the condition is not corrected in a timely manner</w:t>
      </w:r>
      <w:r w:rsidR="00DD032A" w:rsidRPr="006B61FE">
        <w:rPr>
          <w:sz w:val="20"/>
        </w:rPr>
        <w:t>.</w:t>
      </w:r>
    </w:p>
    <w:p w14:paraId="7A4A539D" w14:textId="0D96FD64" w:rsidR="000A3142" w:rsidRPr="004407B4" w:rsidRDefault="000A3142" w:rsidP="00981FA8">
      <w:pPr>
        <w:pStyle w:val="Heading2"/>
      </w:pPr>
      <w:bookmarkStart w:id="74" w:name="_Toc173492074"/>
      <w:r w:rsidRPr="004407B4">
        <w:t>Scope of Services</w:t>
      </w:r>
      <w:bookmarkEnd w:id="69"/>
      <w:bookmarkEnd w:id="74"/>
    </w:p>
    <w:p w14:paraId="7A4A539F" w14:textId="646D1617" w:rsidR="000A3142" w:rsidRPr="00B44877" w:rsidRDefault="00B44877" w:rsidP="00234FCA">
      <w:pPr>
        <w:pStyle w:val="ParagraphText"/>
      </w:pPr>
      <w:r>
        <w:t>T</w:t>
      </w:r>
      <w:r w:rsidR="000A3142" w:rsidRPr="00B44877">
        <w:t xml:space="preserve">he operational requirements establishes responsibilities and processes in order to provide </w:t>
      </w:r>
      <w:r w:rsidR="00234FCA" w:rsidRPr="00234FCA">
        <w:t xml:space="preserve">safety codes services </w:t>
      </w:r>
      <w:r w:rsidR="000A3142" w:rsidRPr="00B44877">
        <w:t>under the Act, applicable regulations, and Council policy including</w:t>
      </w:r>
      <w:r w:rsidR="000923D4">
        <w:t>,</w:t>
      </w:r>
      <w:r w:rsidR="000A3142" w:rsidRPr="00B44877">
        <w:t xml:space="preserve"> as applicable but not limited to:</w:t>
      </w:r>
    </w:p>
    <w:p w14:paraId="7A4A53A0" w14:textId="77777777" w:rsidR="000A3142" w:rsidRPr="00234FCA" w:rsidRDefault="000A3142" w:rsidP="00234FCA">
      <w:pPr>
        <w:pStyle w:val="Bulletlist"/>
      </w:pPr>
      <w:r w:rsidRPr="00234FCA">
        <w:t>code advice:</w:t>
      </w:r>
    </w:p>
    <w:p w14:paraId="7A4A53A1" w14:textId="5664FEDC" w:rsidR="000A3142" w:rsidRPr="00234FCA" w:rsidRDefault="00FA4A89" w:rsidP="000435E3">
      <w:pPr>
        <w:pStyle w:val="Bulletlist-Dash"/>
      </w:pPr>
      <w:r w:rsidRPr="00234FCA">
        <w:t>construction;</w:t>
      </w:r>
    </w:p>
    <w:p w14:paraId="7A4A53A2" w14:textId="65824244" w:rsidR="000A3142" w:rsidRPr="00234FCA" w:rsidRDefault="000A3142" w:rsidP="000435E3">
      <w:pPr>
        <w:pStyle w:val="Bulletlist-Dash"/>
      </w:pPr>
      <w:r w:rsidRPr="00234FCA">
        <w:t>building upgrade programs</w:t>
      </w:r>
      <w:r w:rsidR="00FA4A89" w:rsidRPr="00234FCA">
        <w:t>;</w:t>
      </w:r>
    </w:p>
    <w:p w14:paraId="7A4A53A3" w14:textId="73B962A6" w:rsidR="000A3142" w:rsidRPr="00234FCA" w:rsidRDefault="000A3142" w:rsidP="00234FCA">
      <w:pPr>
        <w:pStyle w:val="Bulletlist-Dash"/>
      </w:pPr>
      <w:r w:rsidRPr="00234FCA">
        <w:t>development and implementation</w:t>
      </w:r>
      <w:r w:rsidR="001E352C" w:rsidRPr="00234FCA">
        <w:t xml:space="preserve"> of fire safety plans</w:t>
      </w:r>
      <w:r w:rsidR="00FA4A89" w:rsidRPr="00234FCA">
        <w:t>;</w:t>
      </w:r>
      <w:r w:rsidRPr="00234FCA">
        <w:t xml:space="preserve"> and</w:t>
      </w:r>
    </w:p>
    <w:p w14:paraId="7A4A53A4" w14:textId="77777777" w:rsidR="000A3142" w:rsidRPr="000435E3" w:rsidRDefault="000A3142" w:rsidP="000435E3">
      <w:pPr>
        <w:pStyle w:val="BulletList-DashLastBullet"/>
      </w:pPr>
      <w:r w:rsidRPr="000435E3">
        <w:t>storage of dangerous goods</w:t>
      </w:r>
      <w:r w:rsidR="00AE454C" w:rsidRPr="000435E3">
        <w:t>.</w:t>
      </w:r>
    </w:p>
    <w:p w14:paraId="7A4A53A5" w14:textId="77777777" w:rsidR="000A3142" w:rsidRPr="009C6BB2" w:rsidRDefault="000A3142" w:rsidP="00234FCA">
      <w:pPr>
        <w:pStyle w:val="Bulletlist"/>
      </w:pPr>
      <w:r w:rsidRPr="009C6BB2">
        <w:t>plans examinations:</w:t>
      </w:r>
    </w:p>
    <w:p w14:paraId="7A4A53A6" w14:textId="182BAB01" w:rsidR="000A3142" w:rsidRPr="00012189" w:rsidRDefault="000A3142" w:rsidP="00234FCA">
      <w:pPr>
        <w:pStyle w:val="Bulletlist-Dash"/>
      </w:pPr>
      <w:r w:rsidRPr="00012189">
        <w:t>new construction</w:t>
      </w:r>
      <w:r w:rsidR="00FA4A89">
        <w:t>;</w:t>
      </w:r>
    </w:p>
    <w:p w14:paraId="7A4A53A7" w14:textId="41C858EB" w:rsidR="000A3142" w:rsidRPr="00012189" w:rsidRDefault="000A3142" w:rsidP="00234FCA">
      <w:pPr>
        <w:pStyle w:val="Bulletlist-Dash"/>
      </w:pPr>
      <w:r w:rsidRPr="00012189">
        <w:t>building upgrade programs</w:t>
      </w:r>
      <w:r w:rsidR="00FA4A89">
        <w:t>;</w:t>
      </w:r>
      <w:r w:rsidRPr="00012189">
        <w:t xml:space="preserve"> </w:t>
      </w:r>
    </w:p>
    <w:p w14:paraId="7A4A53A8" w14:textId="3E29AB4E" w:rsidR="000A3142" w:rsidRPr="00012189" w:rsidRDefault="000A3142" w:rsidP="00234FCA">
      <w:pPr>
        <w:pStyle w:val="Bulletlist-Dash"/>
      </w:pPr>
      <w:r w:rsidRPr="00012189">
        <w:t>residential secondary suites</w:t>
      </w:r>
      <w:r w:rsidR="00FA4A89">
        <w:t>;</w:t>
      </w:r>
      <w:r w:rsidRPr="00012189">
        <w:t xml:space="preserve"> and</w:t>
      </w:r>
    </w:p>
    <w:p w14:paraId="7A4A53A9" w14:textId="7BC9F8D8" w:rsidR="000A3142" w:rsidRPr="00012189" w:rsidRDefault="00616DEC" w:rsidP="000435E3">
      <w:pPr>
        <w:pStyle w:val="BulletList-DashLastBullet"/>
      </w:pPr>
      <w:r w:rsidRPr="00012189">
        <w:t>fire safety p</w:t>
      </w:r>
      <w:r w:rsidR="000A3142" w:rsidRPr="00012189">
        <w:t xml:space="preserve">lans with emphasis to addressing </w:t>
      </w:r>
      <w:r w:rsidR="00905EBE" w:rsidRPr="00E62D21">
        <w:t>all new construction, alterations, renovations, demolition</w:t>
      </w:r>
      <w:r w:rsidR="000923D4">
        <w:t>,</w:t>
      </w:r>
      <w:r w:rsidR="00905EBE" w:rsidRPr="00E62D21">
        <w:t xml:space="preserve"> and removal of structures.</w:t>
      </w:r>
    </w:p>
    <w:p w14:paraId="7A4A53AA" w14:textId="77777777" w:rsidR="000A3142" w:rsidRPr="009C6BB2" w:rsidRDefault="00114D1E" w:rsidP="00234FCA">
      <w:pPr>
        <w:pStyle w:val="Bulletlist"/>
      </w:pPr>
      <w:r w:rsidRPr="009C6BB2">
        <w:t>permit/</w:t>
      </w:r>
      <w:r w:rsidRPr="00391A8B">
        <w:t>permission</w:t>
      </w:r>
      <w:r w:rsidRPr="009C6BB2">
        <w:t xml:space="preserve"> issuance:</w:t>
      </w:r>
    </w:p>
    <w:p w14:paraId="7A4A53AB" w14:textId="2BF4855A" w:rsidR="000A3142" w:rsidRPr="00391A8B" w:rsidRDefault="000A3142" w:rsidP="00234FCA">
      <w:pPr>
        <w:pStyle w:val="Bulletlist-Dash"/>
      </w:pPr>
      <w:r w:rsidRPr="00391A8B">
        <w:t>construction</w:t>
      </w:r>
      <w:r w:rsidR="00FA4A89">
        <w:t>;</w:t>
      </w:r>
    </w:p>
    <w:p w14:paraId="7A4A53AC" w14:textId="315BCF8B" w:rsidR="000A3142" w:rsidRPr="00391A8B" w:rsidRDefault="00173CC7" w:rsidP="00234FCA">
      <w:pPr>
        <w:pStyle w:val="Bulletlist-Dash"/>
      </w:pPr>
      <w:r>
        <w:t xml:space="preserve">renovations, alterations, </w:t>
      </w:r>
      <w:r w:rsidR="000A3142" w:rsidRPr="00391A8B">
        <w:t>r</w:t>
      </w:r>
      <w:r>
        <w:t xml:space="preserve">econstruction, demolition, </w:t>
      </w:r>
      <w:r w:rsidR="000A3142" w:rsidRPr="00391A8B">
        <w:t>additions, or other changes</w:t>
      </w:r>
      <w:r w:rsidR="00FA4A89">
        <w:t>;</w:t>
      </w:r>
    </w:p>
    <w:p w14:paraId="7A4A53AD" w14:textId="0942318E" w:rsidR="000A3142" w:rsidRPr="00391A8B" w:rsidRDefault="000A3142" w:rsidP="00234FCA">
      <w:pPr>
        <w:pStyle w:val="Bulletlist-Dash"/>
      </w:pPr>
      <w:r w:rsidRPr="00391A8B">
        <w:t>occupancy permit</w:t>
      </w:r>
      <w:r w:rsidR="00FA4A89">
        <w:t>;</w:t>
      </w:r>
    </w:p>
    <w:p w14:paraId="7A4A53AE" w14:textId="50A7ACCD" w:rsidR="000A3142" w:rsidRDefault="00FA4A89" w:rsidP="00D70FB3">
      <w:pPr>
        <w:pStyle w:val="Bulletlist-Dash"/>
      </w:pPr>
      <w:r>
        <w:t>occupancy load certificates;</w:t>
      </w:r>
      <w:r w:rsidR="000A3142" w:rsidRPr="00391A8B">
        <w:t xml:space="preserve"> </w:t>
      </w:r>
    </w:p>
    <w:p w14:paraId="7A4A53AF" w14:textId="0C0E23FF" w:rsidR="000A3142" w:rsidRPr="00391A8B" w:rsidRDefault="000A3142" w:rsidP="00326D6F">
      <w:pPr>
        <w:pStyle w:val="Bulletlist-Dash"/>
      </w:pPr>
      <w:r w:rsidRPr="00391A8B">
        <w:t>storage tank systems for flammable liquids and combustible liquids installation, alteration</w:t>
      </w:r>
      <w:r w:rsidR="000923D4">
        <w:t>,</w:t>
      </w:r>
      <w:r w:rsidRPr="00391A8B">
        <w:t xml:space="preserve"> or removal</w:t>
      </w:r>
      <w:r w:rsidR="00FA4A89">
        <w:t>;</w:t>
      </w:r>
      <w:r w:rsidR="001E352C" w:rsidRPr="00391A8B">
        <w:t xml:space="preserve"> and</w:t>
      </w:r>
    </w:p>
    <w:p w14:paraId="7A4A53B0" w14:textId="53CCDE5E" w:rsidR="000A3142" w:rsidRDefault="001E352C" w:rsidP="00BE4F5C">
      <w:pPr>
        <w:pStyle w:val="BulletList-DashLastBullet"/>
      </w:pPr>
      <w:r w:rsidRPr="00391A8B">
        <w:lastRenderedPageBreak/>
        <w:t>s</w:t>
      </w:r>
      <w:r w:rsidR="000A3142" w:rsidRPr="00391A8B">
        <w:t>torage</w:t>
      </w:r>
      <w:r w:rsidR="00AE454C" w:rsidRPr="00391A8B">
        <w:t>, purchase</w:t>
      </w:r>
      <w:r w:rsidR="000923D4">
        <w:t>,</w:t>
      </w:r>
      <w:r w:rsidR="00AE454C" w:rsidRPr="00391A8B">
        <w:t xml:space="preserve"> or discharge of fire</w:t>
      </w:r>
      <w:r w:rsidR="000A3142" w:rsidRPr="00391A8B">
        <w:t>works</w:t>
      </w:r>
      <w:r w:rsidR="00AE454C" w:rsidRPr="00391A8B">
        <w:t>.</w:t>
      </w:r>
    </w:p>
    <w:p w14:paraId="7A4A53B1" w14:textId="77777777" w:rsidR="000A3142" w:rsidRPr="009C6BB2" w:rsidRDefault="000A3142" w:rsidP="00234FCA">
      <w:pPr>
        <w:pStyle w:val="Bulletlist"/>
      </w:pPr>
      <w:r w:rsidRPr="009C6BB2">
        <w:t xml:space="preserve">compliance </w:t>
      </w:r>
      <w:r w:rsidRPr="00391A8B">
        <w:t>inspections</w:t>
      </w:r>
      <w:r w:rsidRPr="009C6BB2">
        <w:t xml:space="preserve"> of work and occupancy:</w:t>
      </w:r>
    </w:p>
    <w:p w14:paraId="7A4A53B2" w14:textId="34E015E4" w:rsidR="000A3142" w:rsidRPr="00391A8B" w:rsidRDefault="00FA4A89" w:rsidP="00234FCA">
      <w:pPr>
        <w:pStyle w:val="Bulletlist-Dash"/>
      </w:pPr>
      <w:r>
        <w:t>construction;</w:t>
      </w:r>
    </w:p>
    <w:p w14:paraId="7A4A53B3" w14:textId="42BF9A62" w:rsidR="000A3142" w:rsidRPr="00391A8B" w:rsidRDefault="00173CC7" w:rsidP="00234FCA">
      <w:pPr>
        <w:pStyle w:val="Bulletlist-Dash"/>
      </w:pPr>
      <w:r>
        <w:t xml:space="preserve">renovations, alterations, reconstruction, </w:t>
      </w:r>
      <w:r w:rsidR="00FA4A89">
        <w:t>additions;</w:t>
      </w:r>
    </w:p>
    <w:p w14:paraId="7A4A53B4" w14:textId="61C2960E" w:rsidR="000A3142" w:rsidRPr="00391A8B" w:rsidRDefault="000A3142" w:rsidP="00234FCA">
      <w:pPr>
        <w:pStyle w:val="Bulletlist-Dash"/>
      </w:pPr>
      <w:r w:rsidRPr="00391A8B">
        <w:t>occupancy</w:t>
      </w:r>
      <w:r w:rsidR="00FA4A89">
        <w:t xml:space="preserve"> loads and changes in occupancy;</w:t>
      </w:r>
    </w:p>
    <w:p w14:paraId="7A4A53B5" w14:textId="312D643B" w:rsidR="000A3142" w:rsidRPr="00391A8B" w:rsidRDefault="001E352C" w:rsidP="00234FCA">
      <w:pPr>
        <w:pStyle w:val="Bulletlist-Dash"/>
      </w:pPr>
      <w:r w:rsidRPr="00391A8B">
        <w:t>fire safety p</w:t>
      </w:r>
      <w:r w:rsidR="000A3142" w:rsidRPr="00391A8B">
        <w:t xml:space="preserve">lan practices with emphasis </w:t>
      </w:r>
      <w:r w:rsidR="008B0D98">
        <w:t>on</w:t>
      </w:r>
      <w:r w:rsidR="000A3142" w:rsidRPr="00391A8B">
        <w:t xml:space="preserve"> addressing the risk to</w:t>
      </w:r>
      <w:r w:rsidR="00FA4A89">
        <w:t xml:space="preserve"> occupied residential buildings;</w:t>
      </w:r>
    </w:p>
    <w:p w14:paraId="7A4A53B6" w14:textId="3BD72E3A" w:rsidR="000A3142" w:rsidRPr="00391A8B" w:rsidRDefault="000A3142" w:rsidP="00234FCA">
      <w:pPr>
        <w:pStyle w:val="Bulletlist-Dash"/>
      </w:pPr>
      <w:r w:rsidRPr="00391A8B">
        <w:t>follow-up inspections of def</w:t>
      </w:r>
      <w:r w:rsidR="00FA4A89">
        <w:t>iciencies and unsafe conditions;</w:t>
      </w:r>
    </w:p>
    <w:p w14:paraId="7A4A53B7" w14:textId="3393F622" w:rsidR="005A6C10" w:rsidRPr="00391A8B" w:rsidRDefault="000A3142" w:rsidP="00234FCA">
      <w:pPr>
        <w:pStyle w:val="Bulletlist-Dash"/>
      </w:pPr>
      <w:r w:rsidRPr="00391A8B">
        <w:t>post-occupancy of facilities identified</w:t>
      </w:r>
      <w:r w:rsidR="00FA4A89">
        <w:t>;</w:t>
      </w:r>
      <w:r w:rsidRPr="00391A8B">
        <w:t xml:space="preserve"> and</w:t>
      </w:r>
    </w:p>
    <w:p w14:paraId="7A4A53B8" w14:textId="77777777" w:rsidR="000A3142" w:rsidRPr="00391A8B" w:rsidRDefault="000A3142" w:rsidP="00BE4F5C">
      <w:pPr>
        <w:pStyle w:val="BulletList-DashLastBullet"/>
      </w:pPr>
      <w:r w:rsidRPr="00391A8B">
        <w:t xml:space="preserve">special or </w:t>
      </w:r>
      <w:r w:rsidRPr="00A607EC">
        <w:t>other</w:t>
      </w:r>
      <w:r w:rsidRPr="00391A8B">
        <w:t xml:space="preserve"> activities addressed in the codes </w:t>
      </w:r>
      <w:r w:rsidR="005A6C10" w:rsidRPr="00391A8B">
        <w:t>or at the discretion of the SCO.</w:t>
      </w:r>
    </w:p>
    <w:p w14:paraId="7A4A53B9" w14:textId="6D080138" w:rsidR="000A3142" w:rsidRPr="00391A8B" w:rsidRDefault="00D70FB3" w:rsidP="00A607EC">
      <w:pPr>
        <w:pStyle w:val="Bulletlist"/>
      </w:pPr>
      <w:r>
        <w:t>alternative solution proposals</w:t>
      </w:r>
      <w:r w:rsidR="00173CC7">
        <w:t xml:space="preserve">, and </w:t>
      </w:r>
      <w:r w:rsidR="000A3142" w:rsidRPr="00391A8B">
        <w:t>variances</w:t>
      </w:r>
      <w:r w:rsidR="00FA4A89">
        <w:t>;</w:t>
      </w:r>
    </w:p>
    <w:p w14:paraId="7A4A53BA" w14:textId="37229A41" w:rsidR="000A3142" w:rsidRPr="00391A8B" w:rsidRDefault="000C4CE1" w:rsidP="00A607EC">
      <w:pPr>
        <w:pStyle w:val="Bulletlist"/>
      </w:pPr>
      <w:r>
        <w:t>Verification of Compliance</w:t>
      </w:r>
      <w:r w:rsidR="00FA4A89">
        <w:t>;</w:t>
      </w:r>
      <w:r w:rsidR="000A3142" w:rsidRPr="00391A8B">
        <w:t xml:space="preserve"> </w:t>
      </w:r>
    </w:p>
    <w:p w14:paraId="7A4A53BB" w14:textId="61C647D1" w:rsidR="000A3142" w:rsidRPr="00391A8B" w:rsidRDefault="000A3142" w:rsidP="00A607EC">
      <w:pPr>
        <w:pStyle w:val="Bulletlist"/>
      </w:pPr>
      <w:r w:rsidRPr="00391A8B">
        <w:t>collection a</w:t>
      </w:r>
      <w:r w:rsidR="00FA4A89">
        <w:t>nd remittance of Council levies;</w:t>
      </w:r>
    </w:p>
    <w:p w14:paraId="7A4A53BC" w14:textId="733A443E" w:rsidR="000A3142" w:rsidRPr="00391A8B" w:rsidRDefault="000A3142" w:rsidP="00A607EC">
      <w:pPr>
        <w:pStyle w:val="Bulletlist"/>
      </w:pPr>
      <w:r w:rsidRPr="00391A8B">
        <w:t>issu</w:t>
      </w:r>
      <w:r w:rsidR="00FA4A89">
        <w:t xml:space="preserve">ance of </w:t>
      </w:r>
      <w:r w:rsidR="00202D23">
        <w:t>Permit Services Reports</w:t>
      </w:r>
      <w:r w:rsidR="00FA4A89">
        <w:t>;</w:t>
      </w:r>
      <w:r w:rsidRPr="00391A8B">
        <w:t xml:space="preserve"> </w:t>
      </w:r>
    </w:p>
    <w:p w14:paraId="7A4A53BD" w14:textId="59BB9D3D" w:rsidR="000A3142" w:rsidRPr="00391A8B" w:rsidRDefault="000A3142" w:rsidP="00A607EC">
      <w:pPr>
        <w:pStyle w:val="Bulletlist"/>
      </w:pPr>
      <w:r w:rsidRPr="00391A8B">
        <w:t>investigations</w:t>
      </w:r>
      <w:r w:rsidR="00FA4A89">
        <w:t>;</w:t>
      </w:r>
      <w:r w:rsidRPr="00391A8B">
        <w:t xml:space="preserve"> and</w:t>
      </w:r>
    </w:p>
    <w:p w14:paraId="7A4A53BE" w14:textId="111ACA23" w:rsidR="00E22EFE" w:rsidRPr="00391A8B" w:rsidRDefault="005A6C10" w:rsidP="00BE4F5C">
      <w:pPr>
        <w:pStyle w:val="BulletListLastLine"/>
      </w:pPr>
      <w:r w:rsidRPr="00391A8B">
        <w:t>maint</w:t>
      </w:r>
      <w:r w:rsidR="008B0D98">
        <w:t>e</w:t>
      </w:r>
      <w:r w:rsidRPr="00391A8B">
        <w:t>n</w:t>
      </w:r>
      <w:r w:rsidR="008B0D98">
        <w:t>ance of</w:t>
      </w:r>
      <w:r w:rsidR="000A3142" w:rsidRPr="00391A8B">
        <w:t xml:space="preserve"> files and records.</w:t>
      </w:r>
    </w:p>
    <w:p w14:paraId="7A4A53BF" w14:textId="2C10EAC7" w:rsidR="000A3142" w:rsidRPr="00391A8B" w:rsidRDefault="000A3142" w:rsidP="004407B4">
      <w:pPr>
        <w:pStyle w:val="Heading2"/>
        <w:rPr>
          <w:rFonts w:eastAsia="PMingLiU-ExtB"/>
        </w:rPr>
      </w:pPr>
      <w:bookmarkStart w:id="75" w:name="_Toc16080402"/>
      <w:bookmarkStart w:id="76" w:name="_Toc173492075"/>
      <w:bookmarkStart w:id="77" w:name="_Toc351966562"/>
      <w:r w:rsidRPr="00391A8B">
        <w:rPr>
          <w:rFonts w:eastAsia="PMingLiU-ExtB"/>
        </w:rPr>
        <w:t>Interdisciplinary Technical Coordination</w:t>
      </w:r>
      <w:bookmarkEnd w:id="75"/>
      <w:bookmarkEnd w:id="76"/>
    </w:p>
    <w:p w14:paraId="7A4A53C1" w14:textId="77777777" w:rsidR="000A3142" w:rsidRPr="009C6BB2" w:rsidRDefault="000A3142" w:rsidP="00391A8B">
      <w:pPr>
        <w:pStyle w:val="ParagraphText"/>
      </w:pPr>
      <w:r w:rsidRPr="009C6BB2">
        <w:t xml:space="preserve">An effective safety codes system requires cooperation between </w:t>
      </w:r>
      <w:r w:rsidR="001E352C" w:rsidRPr="009C6BB2">
        <w:t xml:space="preserve">technical </w:t>
      </w:r>
      <w:r w:rsidRPr="009C6BB2">
        <w:t xml:space="preserve">disciplines. </w:t>
      </w:r>
    </w:p>
    <w:p w14:paraId="7A4A53C3" w14:textId="4E5A7179" w:rsidR="000A3142" w:rsidRPr="009C6BB2" w:rsidRDefault="000A3142" w:rsidP="00391A8B">
      <w:pPr>
        <w:pStyle w:val="ParagraphText"/>
      </w:pPr>
      <w:r w:rsidRPr="009C6BB2">
        <w:t xml:space="preserve">Where possible or appropriate, SCOs from all </w:t>
      </w:r>
      <w:r w:rsidR="001E352C" w:rsidRPr="009C6BB2">
        <w:t xml:space="preserve">technical </w:t>
      </w:r>
      <w:r w:rsidRPr="009C6BB2">
        <w:t>disciplines will discuss</w:t>
      </w:r>
      <w:r w:rsidR="00173CC7">
        <w:t xml:space="preserve"> and </w:t>
      </w:r>
      <w:r w:rsidRPr="009C6BB2">
        <w:t>in</w:t>
      </w:r>
      <w:r w:rsidR="005D4526" w:rsidRPr="009C6BB2">
        <w:t>teract in relation to:</w:t>
      </w:r>
    </w:p>
    <w:p w14:paraId="7A4A53C4" w14:textId="17517185" w:rsidR="000A3142" w:rsidRPr="00391A8B" w:rsidRDefault="000435E3" w:rsidP="00A607EC">
      <w:pPr>
        <w:pStyle w:val="Bulletlist"/>
      </w:pPr>
      <w:r>
        <w:t>i</w:t>
      </w:r>
      <w:r w:rsidR="000A3142" w:rsidRPr="00391A8B">
        <w:t>nspections</w:t>
      </w:r>
      <w:r w:rsidR="00FA4A89">
        <w:t>;</w:t>
      </w:r>
    </w:p>
    <w:p w14:paraId="7A4A53C5" w14:textId="7E6D1177" w:rsidR="000A3142" w:rsidRPr="00391A8B" w:rsidRDefault="000A3142" w:rsidP="00A607EC">
      <w:pPr>
        <w:pStyle w:val="Bulletlist"/>
      </w:pPr>
      <w:r w:rsidRPr="00391A8B">
        <w:t>subdivision applications</w:t>
      </w:r>
      <w:r w:rsidR="00FA4A89">
        <w:t>;</w:t>
      </w:r>
    </w:p>
    <w:p w14:paraId="7A4A53C6" w14:textId="1637262E" w:rsidR="000A3142" w:rsidRPr="00391A8B" w:rsidRDefault="000A3142" w:rsidP="00A607EC">
      <w:pPr>
        <w:pStyle w:val="Bulletlist"/>
      </w:pPr>
      <w:r w:rsidRPr="00391A8B">
        <w:t>development permits</w:t>
      </w:r>
      <w:r w:rsidR="00FA4A89">
        <w:t>;</w:t>
      </w:r>
    </w:p>
    <w:p w14:paraId="7A4A53C7" w14:textId="2525A081" w:rsidR="000A3142" w:rsidRPr="00391A8B" w:rsidRDefault="000A3142" w:rsidP="00A607EC">
      <w:pPr>
        <w:pStyle w:val="Bulletlist"/>
      </w:pPr>
      <w:r w:rsidRPr="00391A8B">
        <w:t>plans reviews</w:t>
      </w:r>
      <w:r w:rsidR="00FA4A89">
        <w:t>;</w:t>
      </w:r>
    </w:p>
    <w:p w14:paraId="7A4A53C8" w14:textId="5598728E" w:rsidR="000A3142" w:rsidRPr="00391A8B" w:rsidRDefault="000A3142" w:rsidP="00A607EC">
      <w:pPr>
        <w:pStyle w:val="Bulletlist"/>
      </w:pPr>
      <w:r w:rsidRPr="00391A8B">
        <w:t>occupancy permits</w:t>
      </w:r>
      <w:r w:rsidR="00FA4A89">
        <w:t>;</w:t>
      </w:r>
    </w:p>
    <w:p w14:paraId="7A4A53C9" w14:textId="740ECF1F" w:rsidR="000A3142" w:rsidRPr="00391A8B" w:rsidRDefault="000A3142" w:rsidP="00A607EC">
      <w:pPr>
        <w:pStyle w:val="Bulletlist"/>
      </w:pPr>
      <w:r w:rsidRPr="00391A8B">
        <w:t>occupancy load certificates</w:t>
      </w:r>
      <w:r w:rsidR="00FA4A89">
        <w:t>;</w:t>
      </w:r>
    </w:p>
    <w:p w14:paraId="16C8FD0C" w14:textId="0D8946A9" w:rsidR="00905EBE" w:rsidRDefault="00905EBE" w:rsidP="00A607EC">
      <w:pPr>
        <w:pStyle w:val="Bulletlist"/>
      </w:pPr>
      <w:r>
        <w:t>investigations</w:t>
      </w:r>
      <w:r w:rsidR="008B0D98">
        <w:t>;</w:t>
      </w:r>
    </w:p>
    <w:p w14:paraId="7A4A53CA" w14:textId="167B6471" w:rsidR="000A3142" w:rsidRPr="00391A8B" w:rsidRDefault="000A3142" w:rsidP="00A607EC">
      <w:pPr>
        <w:pStyle w:val="Bulletlist"/>
      </w:pPr>
      <w:r w:rsidRPr="00391A8B">
        <w:t>enforcement</w:t>
      </w:r>
      <w:r w:rsidR="00FA4A89">
        <w:t>;</w:t>
      </w:r>
    </w:p>
    <w:p w14:paraId="7A4A53CB" w14:textId="48937801" w:rsidR="000A3142" w:rsidRPr="00391A8B" w:rsidRDefault="000A3142" w:rsidP="00A607EC">
      <w:pPr>
        <w:pStyle w:val="Bulletlist"/>
      </w:pPr>
      <w:r w:rsidRPr="00391A8B">
        <w:t>closure of files</w:t>
      </w:r>
      <w:r w:rsidR="00FA4A89">
        <w:t>;</w:t>
      </w:r>
      <w:r w:rsidRPr="00391A8B">
        <w:t xml:space="preserve"> and</w:t>
      </w:r>
    </w:p>
    <w:p w14:paraId="7A4A53CC" w14:textId="77777777" w:rsidR="000A3142" w:rsidRPr="00391A8B" w:rsidRDefault="000A3142" w:rsidP="00BE4F5C">
      <w:pPr>
        <w:pStyle w:val="BulletListLastLine"/>
      </w:pPr>
      <w:r w:rsidRPr="00391A8B">
        <w:t>areas of mutual interest.</w:t>
      </w:r>
    </w:p>
    <w:p w14:paraId="7A4A53CE" w14:textId="54E8EF65" w:rsidR="000A3142" w:rsidRPr="009C6BB2" w:rsidRDefault="000A3142" w:rsidP="004407B4">
      <w:pPr>
        <w:pStyle w:val="Heading2"/>
      </w:pPr>
      <w:bookmarkStart w:id="78" w:name="_Toc16080403"/>
      <w:bookmarkStart w:id="79" w:name="_Toc173492076"/>
      <w:r w:rsidRPr="009C6BB2">
        <w:t>Orders</w:t>
      </w:r>
      <w:bookmarkEnd w:id="78"/>
      <w:bookmarkEnd w:id="79"/>
    </w:p>
    <w:p w14:paraId="3F0A8883" w14:textId="462A1265" w:rsidR="00157E2C" w:rsidRDefault="00C43D32" w:rsidP="004407B4">
      <w:pPr>
        <w:pStyle w:val="ParagraphText"/>
      </w:pPr>
      <w:r>
        <w:t>A</w:t>
      </w:r>
      <w:r w:rsidRPr="00C43D32">
        <w:t>n</w:t>
      </w:r>
      <w:r w:rsidRPr="009C6BB2">
        <w:t xml:space="preserve"> SCO will issue </w:t>
      </w:r>
      <w:r w:rsidR="00157E2C" w:rsidRPr="009C6BB2">
        <w:t xml:space="preserve">in </w:t>
      </w:r>
      <w:r w:rsidR="00157E2C">
        <w:t>a</w:t>
      </w:r>
      <w:r w:rsidR="00157E2C" w:rsidRPr="009C6BB2">
        <w:t xml:space="preserve"> format </w:t>
      </w:r>
      <w:r w:rsidRPr="009C6BB2">
        <w:t xml:space="preserve">and serve an order </w:t>
      </w:r>
      <w:r>
        <w:t xml:space="preserve">in accordance with the Act, the </w:t>
      </w:r>
      <w:r w:rsidRPr="000763C8">
        <w:rPr>
          <w:i/>
        </w:rPr>
        <w:t>Administrative Items Regulation (A.R.16/2004)</w:t>
      </w:r>
      <w:r w:rsidRPr="00C43D32">
        <w:t xml:space="preserve">, </w:t>
      </w:r>
      <w:r w:rsidR="00F02BD8">
        <w:t xml:space="preserve">Council policy, </w:t>
      </w:r>
      <w:r w:rsidRPr="00C43D32">
        <w:t xml:space="preserve">and this </w:t>
      </w:r>
      <w:r w:rsidR="005E3639">
        <w:t>QMS</w:t>
      </w:r>
      <w:r w:rsidR="00157E2C">
        <w:t>.</w:t>
      </w:r>
      <w:r w:rsidR="001E259C">
        <w:t xml:space="preserve"> </w:t>
      </w:r>
    </w:p>
    <w:p w14:paraId="7A4A53D0" w14:textId="59DB0D10" w:rsidR="000A3142" w:rsidRPr="009C6BB2" w:rsidRDefault="000A3142" w:rsidP="004407B4">
      <w:pPr>
        <w:pStyle w:val="ParagraphText"/>
      </w:pPr>
      <w:r w:rsidRPr="009C6BB2">
        <w:t xml:space="preserve">Upon compliance with an Order, a notice will be provided to the person(s) to whom the Order was served </w:t>
      </w:r>
      <w:r w:rsidR="008B0D98">
        <w:t xml:space="preserve">as well as </w:t>
      </w:r>
      <w:r w:rsidRPr="009C6BB2">
        <w:t xml:space="preserve">to the Council. </w:t>
      </w:r>
    </w:p>
    <w:p w14:paraId="7A4A53D2" w14:textId="6F2B376B" w:rsidR="000A3142" w:rsidRPr="009C6BB2" w:rsidRDefault="004C30C0" w:rsidP="00391A8B">
      <w:pPr>
        <w:pStyle w:val="ParagraphText"/>
        <w:rPr>
          <w:u w:val="single"/>
        </w:rPr>
      </w:pPr>
      <w:r w:rsidRPr="009C6BB2">
        <w:t>A</w:t>
      </w:r>
      <w:r w:rsidR="001E259C">
        <w:t>n</w:t>
      </w:r>
      <w:r w:rsidR="001E352C" w:rsidRPr="009C6BB2">
        <w:t xml:space="preserve"> SCO will</w:t>
      </w:r>
      <w:r w:rsidR="000A3142" w:rsidRPr="009C6BB2">
        <w:t>:</w:t>
      </w:r>
    </w:p>
    <w:p w14:paraId="7A4A53D3" w14:textId="571086E7" w:rsidR="000A3142" w:rsidRPr="009C6BB2" w:rsidRDefault="00FA4A89" w:rsidP="000435E3">
      <w:pPr>
        <w:pStyle w:val="Bulletlist-SingleSpaced"/>
      </w:pPr>
      <w:r>
        <w:t>P</w:t>
      </w:r>
      <w:r w:rsidR="000A3142" w:rsidRPr="009C6BB2">
        <w:t xml:space="preserve">rior to issuing an Order, first make every reasonable effort, including consultation with the </w:t>
      </w:r>
      <w:r w:rsidR="005E3639">
        <w:t>QMS</w:t>
      </w:r>
      <w:r w:rsidR="000A3142" w:rsidRPr="009C6BB2">
        <w:t xml:space="preserve"> Manager or designate, to f</w:t>
      </w:r>
      <w:r w:rsidR="008F4B5A" w:rsidRPr="009C6BB2">
        <w:t xml:space="preserve">acilitate conformance with the </w:t>
      </w:r>
      <w:r>
        <w:t>Act.</w:t>
      </w:r>
    </w:p>
    <w:p w14:paraId="7A4A53D4" w14:textId="1B855FDB" w:rsidR="000A3142" w:rsidRPr="009C6BB2" w:rsidRDefault="00FA4A89" w:rsidP="000435E3">
      <w:pPr>
        <w:pStyle w:val="Bulletlist-SingleSpaced"/>
      </w:pPr>
      <w:r>
        <w:t>I</w:t>
      </w:r>
      <w:r w:rsidR="000A3142" w:rsidRPr="009C6BB2">
        <w:t>ssue an Order if the</w:t>
      </w:r>
      <w:r w:rsidR="008B0D98">
        <w:t xml:space="preserve">y are </w:t>
      </w:r>
      <w:r w:rsidR="000A3142" w:rsidRPr="009C6BB2">
        <w:t>of the opinion that all other reasonable effort</w:t>
      </w:r>
      <w:r w:rsidR="000763C8">
        <w:t>s to obtain compliance with</w:t>
      </w:r>
      <w:r w:rsidR="00816670">
        <w:t xml:space="preserve"> </w:t>
      </w:r>
      <w:r w:rsidR="00816670">
        <w:lastRenderedPageBreak/>
        <w:t>have failed.</w:t>
      </w:r>
    </w:p>
    <w:p w14:paraId="7A4A53D5" w14:textId="7DC199D7" w:rsidR="000A3142" w:rsidRPr="009C6BB2" w:rsidRDefault="00816670" w:rsidP="000435E3">
      <w:pPr>
        <w:pStyle w:val="Bulletlist-SingleSpaced"/>
      </w:pPr>
      <w:r>
        <w:t>I</w:t>
      </w:r>
      <w:r w:rsidR="001E352C" w:rsidRPr="009C6BB2">
        <w:t xml:space="preserve">ssue an </w:t>
      </w:r>
      <w:r w:rsidR="000A3142" w:rsidRPr="009C6BB2">
        <w:t>Orde</w:t>
      </w:r>
      <w:r w:rsidR="001E352C" w:rsidRPr="009C6BB2">
        <w:t xml:space="preserve">r in accordance with the Act, </w:t>
      </w:r>
      <w:r w:rsidR="000763C8">
        <w:t xml:space="preserve">and </w:t>
      </w:r>
      <w:r w:rsidR="001E352C" w:rsidRPr="009C6BB2">
        <w:t xml:space="preserve">the </w:t>
      </w:r>
      <w:r w:rsidR="000763C8" w:rsidRPr="000763C8">
        <w:rPr>
          <w:i/>
        </w:rPr>
        <w:t>Administrative Items Regulation (A.R.16/2004)</w:t>
      </w:r>
      <w:r>
        <w:t>.</w:t>
      </w:r>
    </w:p>
    <w:p w14:paraId="7A4A53D6" w14:textId="3014406F" w:rsidR="000A3142" w:rsidRPr="009C6BB2" w:rsidRDefault="00816670" w:rsidP="000435E3">
      <w:pPr>
        <w:pStyle w:val="Bulletlist-SingleSpaced"/>
      </w:pPr>
      <w:r>
        <w:t>O</w:t>
      </w:r>
      <w:r w:rsidR="001E352C" w:rsidRPr="009C6BB2">
        <w:t>n issuance of an</w:t>
      </w:r>
      <w:r w:rsidR="000A3142" w:rsidRPr="009C6BB2">
        <w:t xml:space="preserve"> Order, provide a copy to the Municipal </w:t>
      </w:r>
      <w:r w:rsidR="005E3639">
        <w:t>QMS</w:t>
      </w:r>
      <w:r w:rsidR="000A3142" w:rsidRPr="009C6BB2">
        <w:t xml:space="preserve"> Manager</w:t>
      </w:r>
      <w:r w:rsidR="000763C8">
        <w:t>,</w:t>
      </w:r>
      <w:r w:rsidR="000A3142" w:rsidRPr="009C6BB2">
        <w:t xml:space="preserve"> or designate</w:t>
      </w:r>
      <w:r w:rsidR="006B126E">
        <w:t>.</w:t>
      </w:r>
    </w:p>
    <w:p w14:paraId="7A4A53D7" w14:textId="4E072AD8" w:rsidR="00E65F8B" w:rsidRPr="009C6BB2" w:rsidRDefault="00816670" w:rsidP="000435E3">
      <w:pPr>
        <w:pStyle w:val="Bulletlist-SingleSpaced"/>
      </w:pPr>
      <w:r>
        <w:t xml:space="preserve">Provide </w:t>
      </w:r>
      <w:r w:rsidR="00E65F8B" w:rsidRPr="009C6BB2">
        <w:t xml:space="preserve">a copy of the Order </w:t>
      </w:r>
      <w:r>
        <w:t xml:space="preserve">to </w:t>
      </w:r>
      <w:r w:rsidRPr="009C6BB2">
        <w:t xml:space="preserve">the </w:t>
      </w:r>
      <w:r>
        <w:t>Administrator of Accreditation at the Council</w:t>
      </w:r>
      <w:r w:rsidR="00E65F8B" w:rsidRPr="009C6BB2">
        <w:t xml:space="preserve"> </w:t>
      </w:r>
      <w:r w:rsidR="000763C8">
        <w:t>no later than</w:t>
      </w:r>
      <w:r w:rsidR="003B32D1">
        <w:t xml:space="preserve"> 1</w:t>
      </w:r>
      <w:r w:rsidR="00E65F8B" w:rsidRPr="009C6BB2">
        <w:t xml:space="preserve">0 days </w:t>
      </w:r>
      <w:r w:rsidR="000763C8">
        <w:t xml:space="preserve">after </w:t>
      </w:r>
      <w:r w:rsidR="00E65F8B" w:rsidRPr="009C6BB2">
        <w:t>issuance</w:t>
      </w:r>
      <w:r>
        <w:t>.</w:t>
      </w:r>
    </w:p>
    <w:p w14:paraId="7A4A53D8" w14:textId="23A85160" w:rsidR="000A3142" w:rsidRPr="009C6BB2" w:rsidRDefault="00816670" w:rsidP="000435E3">
      <w:pPr>
        <w:pStyle w:val="Bulletlist-SingleSpaced"/>
      </w:pPr>
      <w:r>
        <w:t>M</w:t>
      </w:r>
      <w:r w:rsidR="00FA4A89">
        <w:t>onitor the Order for compliance</w:t>
      </w:r>
      <w:r>
        <w:t>.</w:t>
      </w:r>
    </w:p>
    <w:p w14:paraId="7A4A53D9" w14:textId="616ADE82" w:rsidR="000A3142" w:rsidRPr="009C6BB2" w:rsidRDefault="00816670" w:rsidP="00D70FB3">
      <w:pPr>
        <w:pStyle w:val="BulletListLastLine"/>
      </w:pPr>
      <w:r>
        <w:t>I</w:t>
      </w:r>
      <w:r w:rsidR="000A3142" w:rsidRPr="009C6BB2">
        <w:t>ssue written acknowledgement of Order being satisfied to all parties to whom the originating Order was served and to the Council.</w:t>
      </w:r>
    </w:p>
    <w:p w14:paraId="7A4A53DB" w14:textId="64C65FFA" w:rsidR="000A3142" w:rsidRPr="009C6BB2" w:rsidRDefault="000A3142" w:rsidP="00391A8B">
      <w:pPr>
        <w:pStyle w:val="ParagraphText"/>
      </w:pPr>
      <w:r w:rsidRPr="009C6BB2">
        <w:t xml:space="preserve">Orders may be </w:t>
      </w:r>
      <w:r w:rsidRPr="00391A8B">
        <w:t>appe</w:t>
      </w:r>
      <w:r w:rsidR="001E352C" w:rsidRPr="00391A8B">
        <w:t>aled</w:t>
      </w:r>
      <w:r w:rsidR="00B80418">
        <w:t xml:space="preserve"> in accordance with the </w:t>
      </w:r>
      <w:r w:rsidR="00816670">
        <w:t xml:space="preserve">Part 5 of the </w:t>
      </w:r>
      <w:r w:rsidR="00B80418">
        <w:t>Act</w:t>
      </w:r>
      <w:r w:rsidR="008B0D98">
        <w:t xml:space="preserve"> and</w:t>
      </w:r>
      <w:r w:rsidR="00B80418">
        <w:t xml:space="preserve"> </w:t>
      </w:r>
      <w:r w:rsidRPr="009C6BB2">
        <w:t xml:space="preserve">Council </w:t>
      </w:r>
      <w:r w:rsidR="00816670">
        <w:t xml:space="preserve">bylaw, </w:t>
      </w:r>
      <w:r w:rsidRPr="009C6BB2">
        <w:t>policy</w:t>
      </w:r>
      <w:r w:rsidR="00816670">
        <w:t>, and procedure</w:t>
      </w:r>
      <w:r w:rsidRPr="009C6BB2">
        <w:t>.</w:t>
      </w:r>
    </w:p>
    <w:bookmarkEnd w:id="77"/>
    <w:p w14:paraId="7A4A53DD" w14:textId="64ADD003" w:rsidR="000A3142" w:rsidRPr="009C6BB2" w:rsidRDefault="000A3142" w:rsidP="00391A8B">
      <w:pPr>
        <w:pStyle w:val="ParagraphText"/>
      </w:pPr>
      <w:r w:rsidRPr="00D05FFF">
        <w:t>The enforcement of an Orde</w:t>
      </w:r>
      <w:r w:rsidR="00AE454C" w:rsidRPr="00D05FFF">
        <w:t xml:space="preserve">r is the responsibility of the </w:t>
      </w:r>
      <w:r w:rsidR="00D05FFF" w:rsidRPr="00D05FFF">
        <w:t xml:space="preserve">SCO and the </w:t>
      </w:r>
      <w:r w:rsidR="00AE454C" w:rsidRPr="00D05FFF">
        <w:t>M</w:t>
      </w:r>
      <w:r w:rsidRPr="00D05FFF">
        <w:t>unicipa</w:t>
      </w:r>
      <w:r w:rsidR="00AE454C" w:rsidRPr="00D05FFF">
        <w:t>lity</w:t>
      </w:r>
      <w:r w:rsidR="00D05FFF" w:rsidRPr="00D05FFF">
        <w:t>.</w:t>
      </w:r>
      <w:r w:rsidR="001E259C">
        <w:t xml:space="preserve"> </w:t>
      </w:r>
      <w:r w:rsidR="00D05FFF" w:rsidRPr="00D05FFF">
        <w:t>I</w:t>
      </w:r>
      <w:r w:rsidR="00B80418" w:rsidRPr="00D05FFF">
        <w:t>t is</w:t>
      </w:r>
      <w:r w:rsidR="00AE454C" w:rsidRPr="00D05FFF">
        <w:t xml:space="preserve"> the purview of the M</w:t>
      </w:r>
      <w:r w:rsidR="0088183C" w:rsidRPr="00D05FFF">
        <w:t xml:space="preserve">unicipality to escalate enforcement measures as </w:t>
      </w:r>
      <w:r w:rsidR="00B80418" w:rsidRPr="00D05FFF">
        <w:t xml:space="preserve">it deems </w:t>
      </w:r>
      <w:r w:rsidR="0088183C" w:rsidRPr="00D05FFF">
        <w:t>necessary.</w:t>
      </w:r>
      <w:r w:rsidR="0088183C">
        <w:t xml:space="preserve"> </w:t>
      </w:r>
    </w:p>
    <w:p w14:paraId="7A4A53DF" w14:textId="3D4A6FAD" w:rsidR="000A3142" w:rsidRPr="009C6BB2" w:rsidRDefault="000A3142" w:rsidP="004407B4">
      <w:pPr>
        <w:pStyle w:val="Heading2"/>
      </w:pPr>
      <w:bookmarkStart w:id="80" w:name="_Toc16080404"/>
      <w:bookmarkStart w:id="81" w:name="_Toc173492077"/>
      <w:r w:rsidRPr="009C6BB2">
        <w:t>Emergency Situations</w:t>
      </w:r>
      <w:bookmarkEnd w:id="80"/>
      <w:bookmarkEnd w:id="81"/>
    </w:p>
    <w:p w14:paraId="617588C9" w14:textId="6CE68C1A" w:rsidR="009266A5" w:rsidRDefault="009266A5" w:rsidP="004407B4">
      <w:pPr>
        <w:pStyle w:val="ParagraphText"/>
      </w:pPr>
      <w:r>
        <w:t xml:space="preserve">An </w:t>
      </w:r>
      <w:r w:rsidRPr="009C6BB2">
        <w:t>SCO</w:t>
      </w:r>
      <w:r w:rsidR="005148FE">
        <w:t xml:space="preserve">, </w:t>
      </w:r>
      <w:r w:rsidR="005148FE" w:rsidRPr="009C6BB2">
        <w:t>on reasonable and probable grounds,</w:t>
      </w:r>
      <w:r w:rsidRPr="009C6BB2">
        <w:t xml:space="preserve"> may take </w:t>
      </w:r>
      <w:r>
        <w:t xml:space="preserve">any immediate </w:t>
      </w:r>
      <w:r w:rsidRPr="009C6BB2">
        <w:t>action they consider necessary</w:t>
      </w:r>
      <w:r>
        <w:t xml:space="preserve"> if</w:t>
      </w:r>
      <w:r w:rsidR="000A3142" w:rsidRPr="009C6BB2">
        <w:t xml:space="preserve"> </w:t>
      </w:r>
      <w:r>
        <w:t xml:space="preserve">they are </w:t>
      </w:r>
      <w:r w:rsidR="000A3142" w:rsidRPr="009C6BB2">
        <w:t xml:space="preserve">of the opinion that </w:t>
      </w:r>
      <w:r w:rsidR="005148FE">
        <w:t>a situation of</w:t>
      </w:r>
      <w:r w:rsidR="0088183C">
        <w:t xml:space="preserve"> </w:t>
      </w:r>
      <w:r w:rsidR="0088183C" w:rsidRPr="009266A5">
        <w:rPr>
          <w:b/>
        </w:rPr>
        <w:t>imminent serious danger</w:t>
      </w:r>
      <w:r w:rsidR="0088183C">
        <w:t xml:space="preserve"> to </w:t>
      </w:r>
      <w:r w:rsidR="005148FE">
        <w:t>persons or property exists due to</w:t>
      </w:r>
      <w:r>
        <w:t>:</w:t>
      </w:r>
    </w:p>
    <w:p w14:paraId="1934DA40" w14:textId="77777777" w:rsidR="009266A5" w:rsidRDefault="000A3142" w:rsidP="005148FE">
      <w:pPr>
        <w:pStyle w:val="Bulletlist"/>
      </w:pPr>
      <w:proofErr w:type="spellStart"/>
      <w:r w:rsidRPr="009C6BB2">
        <w:t>any</w:t>
      </w:r>
      <w:r w:rsidR="0088183C">
        <w:t xml:space="preserve"> </w:t>
      </w:r>
      <w:r w:rsidRPr="009C6BB2">
        <w:t>thing</w:t>
      </w:r>
      <w:proofErr w:type="spellEnd"/>
      <w:r w:rsidRPr="009C6BB2">
        <w:t>, process or ac</w:t>
      </w:r>
      <w:r w:rsidR="009266A5">
        <w:t xml:space="preserve">tivity to which the Act applies; </w:t>
      </w:r>
      <w:r w:rsidRPr="009C6BB2">
        <w:t xml:space="preserve">or </w:t>
      </w:r>
    </w:p>
    <w:p w14:paraId="3835FD88" w14:textId="77777777" w:rsidR="005148FE" w:rsidRDefault="000A3142" w:rsidP="005148FE">
      <w:pPr>
        <w:pStyle w:val="Bulletlist"/>
      </w:pPr>
      <w:r w:rsidRPr="009C6BB2">
        <w:t>a fi</w:t>
      </w:r>
      <w:r w:rsidR="005148FE">
        <w:t xml:space="preserve">re hazard, or </w:t>
      </w:r>
    </w:p>
    <w:p w14:paraId="41A93D98" w14:textId="01FF3F8F" w:rsidR="005148FE" w:rsidRDefault="005148FE" w:rsidP="005148FE">
      <w:pPr>
        <w:pStyle w:val="BulletListLastLine"/>
      </w:pPr>
      <w:r>
        <w:t>risk of explosion.</w:t>
      </w:r>
    </w:p>
    <w:p w14:paraId="7A4A53E5" w14:textId="0A7EF03B" w:rsidR="000A3142" w:rsidRPr="009C6BB2" w:rsidRDefault="00391A8B" w:rsidP="004407B4">
      <w:pPr>
        <w:pStyle w:val="Heading2"/>
      </w:pPr>
      <w:bookmarkStart w:id="82" w:name="_Toc351966565"/>
      <w:bookmarkStart w:id="83" w:name="_Toc16080405"/>
      <w:bookmarkStart w:id="84" w:name="_Toc173492078"/>
      <w:r>
        <w:t>Alternative Solution</w:t>
      </w:r>
      <w:r w:rsidR="00D70FB3">
        <w:t xml:space="preserve"> Proposals</w:t>
      </w:r>
      <w:r>
        <w:t xml:space="preserve"> and </w:t>
      </w:r>
      <w:r w:rsidR="000A3142" w:rsidRPr="009C6BB2">
        <w:t>Variances</w:t>
      </w:r>
      <w:bookmarkEnd w:id="82"/>
      <w:bookmarkEnd w:id="83"/>
      <w:bookmarkEnd w:id="84"/>
    </w:p>
    <w:p w14:paraId="430882EC" w14:textId="1F3ECEEA" w:rsidR="00D33388" w:rsidRDefault="00D33388" w:rsidP="00D33388">
      <w:pPr>
        <w:pStyle w:val="ParagraphText"/>
      </w:pPr>
      <w:bookmarkStart w:id="85" w:name="_Toc16080406"/>
      <w:bookmarkStart w:id="86" w:name="_Toc351966570"/>
      <w:r>
        <w:t>A</w:t>
      </w:r>
      <w:r w:rsidR="001E259C">
        <w:t>n</w:t>
      </w:r>
      <w:r>
        <w:t xml:space="preserve"> SCO may review an alternative solution proposal and issue a variance for any thing</w:t>
      </w:r>
      <w:r w:rsidR="008B0D98">
        <w:t>,</w:t>
      </w:r>
      <w:r>
        <w:t xml:space="preserve"> process</w:t>
      </w:r>
      <w:r w:rsidR="008B0D98">
        <w:t>,</w:t>
      </w:r>
      <w:r>
        <w:t xml:space="preserve"> or activity to which the Act applies if they are of the opinion that it provides approximately equivalent or greater safety performance in regards to persons and property as provided for by the Act.</w:t>
      </w:r>
      <w:r w:rsidR="001E259C">
        <w:t xml:space="preserve"> </w:t>
      </w:r>
    </w:p>
    <w:p w14:paraId="38937818" w14:textId="026DD133" w:rsidR="00D33388" w:rsidRDefault="00D33388" w:rsidP="00D33388">
      <w:pPr>
        <w:pStyle w:val="ParagraphText"/>
      </w:pPr>
      <w:r>
        <w:t xml:space="preserve">A variance </w:t>
      </w:r>
      <w:r w:rsidR="008D56B4">
        <w:t xml:space="preserve">can be </w:t>
      </w:r>
      <w:r>
        <w:t>site</w:t>
      </w:r>
      <w:r w:rsidR="00D55863">
        <w:t>-</w:t>
      </w:r>
      <w:r w:rsidR="008D56B4">
        <w:t>specific</w:t>
      </w:r>
      <w:r>
        <w:t xml:space="preserve"> or for multiple </w:t>
      </w:r>
      <w:r w:rsidR="008D56B4">
        <w:t xml:space="preserve">locations within a municipality </w:t>
      </w:r>
      <w:r>
        <w:t xml:space="preserve">for </w:t>
      </w:r>
      <w:r w:rsidR="008D56B4">
        <w:t>a</w:t>
      </w:r>
      <w:r>
        <w:t xml:space="preserve"> thing, process</w:t>
      </w:r>
      <w:r w:rsidR="00D55863">
        <w:t>,</w:t>
      </w:r>
      <w:r>
        <w:t xml:space="preserve"> or activity with the same conditions.</w:t>
      </w:r>
      <w:r w:rsidR="001E259C">
        <w:t xml:space="preserve"> </w:t>
      </w:r>
      <w:r>
        <w:t xml:space="preserve">However, and SCO </w:t>
      </w:r>
      <w:r w:rsidRPr="008D56B4">
        <w:rPr>
          <w:b/>
        </w:rPr>
        <w:t>cannot</w:t>
      </w:r>
      <w:r>
        <w:t xml:space="preserve"> issue a variance</w:t>
      </w:r>
      <w:r w:rsidR="008D3410">
        <w:t xml:space="preserve"> that</w:t>
      </w:r>
      <w:r>
        <w:t>:</w:t>
      </w:r>
    </w:p>
    <w:p w14:paraId="0C72FAD4" w14:textId="3E6A0D67" w:rsidR="00D33388" w:rsidRDefault="00D33388" w:rsidP="00D33388">
      <w:pPr>
        <w:pStyle w:val="Bulletlist"/>
      </w:pPr>
      <w:r>
        <w:t>removes or relaxes an existing code, standard, or rule;</w:t>
      </w:r>
      <w:r w:rsidR="008D3410">
        <w:t xml:space="preserve"> and</w:t>
      </w:r>
    </w:p>
    <w:p w14:paraId="320D3CC8" w14:textId="3DE1989A" w:rsidR="00D33388" w:rsidRDefault="00D33388" w:rsidP="008D3410">
      <w:pPr>
        <w:pStyle w:val="BulletListLastLine"/>
      </w:pPr>
      <w:r>
        <w:t>is outside the scope</w:t>
      </w:r>
      <w:r w:rsidR="008D3410">
        <w:t xml:space="preserve"> of their designation of powers.</w:t>
      </w:r>
    </w:p>
    <w:p w14:paraId="24EECAF5" w14:textId="61EB1154" w:rsidR="00D33388" w:rsidRDefault="00D33388" w:rsidP="00D33388">
      <w:pPr>
        <w:pStyle w:val="ParagraphText"/>
      </w:pPr>
      <w:r>
        <w:t xml:space="preserve">A </w:t>
      </w:r>
      <w:r w:rsidRPr="00D33388">
        <w:t>variance</w:t>
      </w:r>
      <w:r>
        <w:t xml:space="preserve"> will be issued </w:t>
      </w:r>
      <w:r w:rsidR="00471C6A">
        <w:t>in writing</w:t>
      </w:r>
      <w:r w:rsidR="00D55863">
        <w:t xml:space="preserve"> and in</w:t>
      </w:r>
      <w:r w:rsidR="00471C6A">
        <w:t xml:space="preserve"> </w:t>
      </w:r>
      <w:r>
        <w:t>a format consistent with the template published by the Council</w:t>
      </w:r>
      <w:r w:rsidR="005148FE">
        <w:t>.</w:t>
      </w:r>
    </w:p>
    <w:p w14:paraId="77ECDD09" w14:textId="0A46397F" w:rsidR="00D33388" w:rsidRDefault="00D33388" w:rsidP="00D33388">
      <w:pPr>
        <w:pStyle w:val="ParagraphText"/>
      </w:pPr>
      <w:r>
        <w:t xml:space="preserve">A </w:t>
      </w:r>
      <w:r w:rsidRPr="00D33388">
        <w:t>request</w:t>
      </w:r>
      <w:r>
        <w:t xml:space="preserve"> for a variance made by an owner, or an owner’s representative</w:t>
      </w:r>
      <w:r w:rsidR="00D55863">
        <w:t>,</w:t>
      </w:r>
      <w:r>
        <w:t xml:space="preserve"> must: </w:t>
      </w:r>
    </w:p>
    <w:p w14:paraId="54E89FC6" w14:textId="77777777" w:rsidR="00D33388" w:rsidRDefault="00D33388" w:rsidP="00D33388">
      <w:pPr>
        <w:pStyle w:val="Bulletlist"/>
      </w:pPr>
      <w:r>
        <w:t>be made in writing;</w:t>
      </w:r>
    </w:p>
    <w:p w14:paraId="7B46525B" w14:textId="77777777" w:rsidR="00D33388" w:rsidRDefault="00D33388" w:rsidP="00D33388">
      <w:pPr>
        <w:pStyle w:val="Bulletlist"/>
      </w:pPr>
      <w:r>
        <w:t>be signed by the owner or the owner’s representative; and</w:t>
      </w:r>
    </w:p>
    <w:p w14:paraId="53D26EAF" w14:textId="390483EE" w:rsidR="00D33388" w:rsidRDefault="00D33388" w:rsidP="00D33388">
      <w:pPr>
        <w:pStyle w:val="BulletListLastLine"/>
      </w:pPr>
      <w:r>
        <w:t xml:space="preserve">include </w:t>
      </w:r>
      <w:r w:rsidRPr="00D33388">
        <w:t>support</w:t>
      </w:r>
      <w:r>
        <w:t xml:space="preserve"> documentation that demonstrates that the variance requested provides equivalent or greater level of safety that is identified by the code, standard</w:t>
      </w:r>
      <w:r w:rsidR="00D55863">
        <w:t>,</w:t>
      </w:r>
      <w:r>
        <w:t xml:space="preserve"> or regulation. </w:t>
      </w:r>
    </w:p>
    <w:p w14:paraId="2891E11D" w14:textId="16E4E58E" w:rsidR="008D3410" w:rsidRDefault="008D3410" w:rsidP="00D33388">
      <w:pPr>
        <w:pStyle w:val="ParagraphText"/>
      </w:pPr>
      <w:r w:rsidRPr="008D3410">
        <w:t xml:space="preserve">In making a decision </w:t>
      </w:r>
      <w:r w:rsidR="00471C6A">
        <w:t>on</w:t>
      </w:r>
      <w:r w:rsidRPr="008D3410">
        <w:t xml:space="preserve"> an alternative solution proposal</w:t>
      </w:r>
      <w:r w:rsidR="006B126E">
        <w:t xml:space="preserve"> or </w:t>
      </w:r>
      <w:r w:rsidRPr="008D3410">
        <w:t>variance request, an SCO will ensure that they thoroughly research the subject matter</w:t>
      </w:r>
      <w:r w:rsidR="00471C6A">
        <w:t xml:space="preserve"> to which it relates</w:t>
      </w:r>
      <w:r>
        <w:t>.</w:t>
      </w:r>
    </w:p>
    <w:p w14:paraId="4AED12B4" w14:textId="2E1C969E" w:rsidR="00D33388" w:rsidRDefault="00D33388" w:rsidP="00D33388">
      <w:pPr>
        <w:pStyle w:val="ParagraphText"/>
      </w:pPr>
      <w:r>
        <w:t xml:space="preserve">A copy of </w:t>
      </w:r>
      <w:r w:rsidRPr="00D33388">
        <w:t>an</w:t>
      </w:r>
      <w:r>
        <w:t xml:space="preserve"> </w:t>
      </w:r>
      <w:r w:rsidR="0051154F">
        <w:t xml:space="preserve">issued </w:t>
      </w:r>
      <w:r w:rsidR="00471C6A">
        <w:t>variance</w:t>
      </w:r>
      <w:r>
        <w:t xml:space="preserve"> will be provided, within ten (10) days of issuance, to the:</w:t>
      </w:r>
    </w:p>
    <w:p w14:paraId="03F36926" w14:textId="77777777" w:rsidR="00D33388" w:rsidRPr="00D33388" w:rsidRDefault="00D33388" w:rsidP="00D33388">
      <w:pPr>
        <w:pStyle w:val="Bulletlist"/>
      </w:pPr>
      <w:r w:rsidRPr="00D33388">
        <w:t>owner;</w:t>
      </w:r>
    </w:p>
    <w:p w14:paraId="2C157D8B" w14:textId="025EBACD" w:rsidR="00D33388" w:rsidRPr="00D33388" w:rsidRDefault="00D33388" w:rsidP="00D33388">
      <w:pPr>
        <w:pStyle w:val="Bulletlist"/>
      </w:pPr>
      <w:r w:rsidRPr="00D33388">
        <w:t>contractor</w:t>
      </w:r>
      <w:r w:rsidR="00D55863">
        <w:t>,</w:t>
      </w:r>
      <w:r w:rsidRPr="00D33388">
        <w:t xml:space="preserve"> if applicable;</w:t>
      </w:r>
    </w:p>
    <w:p w14:paraId="4F7E13D0" w14:textId="52169AB8" w:rsidR="00D33388" w:rsidRDefault="00D33388" w:rsidP="00D33388">
      <w:pPr>
        <w:pStyle w:val="Bulletlist"/>
      </w:pPr>
      <w:r w:rsidRPr="00D33388">
        <w:t xml:space="preserve">the </w:t>
      </w:r>
      <w:r>
        <w:t>Council; and</w:t>
      </w:r>
    </w:p>
    <w:p w14:paraId="32CAF5FE" w14:textId="77777777" w:rsidR="00D33388" w:rsidRDefault="00D33388" w:rsidP="00D33388">
      <w:pPr>
        <w:pStyle w:val="BulletListLastLine"/>
      </w:pPr>
      <w:r>
        <w:lastRenderedPageBreak/>
        <w:t xml:space="preserve">the </w:t>
      </w:r>
      <w:r w:rsidRPr="00D33388">
        <w:t>Municipality</w:t>
      </w:r>
      <w:r>
        <w:t>, if issued by their contracted accredited agency.</w:t>
      </w:r>
      <w:bookmarkStart w:id="87" w:name="_Toc191287260"/>
      <w:bookmarkStart w:id="88" w:name="_Toc351966566"/>
      <w:r>
        <w:t xml:space="preserve"> </w:t>
      </w:r>
    </w:p>
    <w:p w14:paraId="2F4BEC8A" w14:textId="19CB03D1" w:rsidR="00D33388" w:rsidRDefault="00D33388" w:rsidP="00D33388">
      <w:pPr>
        <w:pStyle w:val="ParagraphText"/>
      </w:pPr>
      <w:r>
        <w:t>Registration of the variance with the Council requires only a copy of the variance.</w:t>
      </w:r>
      <w:r w:rsidR="001E259C">
        <w:t xml:space="preserve"> </w:t>
      </w:r>
      <w:r>
        <w:t xml:space="preserve">Submission of background and support documentation is not required. </w:t>
      </w:r>
      <w:bookmarkEnd w:id="87"/>
      <w:bookmarkEnd w:id="88"/>
    </w:p>
    <w:p w14:paraId="16D9161B" w14:textId="04EBE05D" w:rsidR="00471C6A" w:rsidRDefault="00471C6A" w:rsidP="00D33388">
      <w:pPr>
        <w:pStyle w:val="ParagraphText"/>
      </w:pPr>
      <w:r>
        <w:t>A copy of the variance will be placed on the permit file.</w:t>
      </w:r>
    </w:p>
    <w:p w14:paraId="7A4A53F8" w14:textId="0337C285" w:rsidR="0055650F" w:rsidRPr="009C6BB2" w:rsidRDefault="000A3142" w:rsidP="004407B4">
      <w:pPr>
        <w:pStyle w:val="Heading2"/>
      </w:pPr>
      <w:bookmarkStart w:id="89" w:name="_Toc173492079"/>
      <w:r w:rsidRPr="009C6BB2">
        <w:t>Permit Administration</w:t>
      </w:r>
      <w:bookmarkEnd w:id="85"/>
      <w:bookmarkEnd w:id="89"/>
    </w:p>
    <w:p w14:paraId="7A4A53FA" w14:textId="00CFB914" w:rsidR="0055650F" w:rsidRPr="009C6BB2" w:rsidRDefault="000A3142" w:rsidP="00C90F6E">
      <w:pPr>
        <w:pStyle w:val="Heading3"/>
      </w:pPr>
      <w:bookmarkStart w:id="90" w:name="_Toc16080407"/>
      <w:bookmarkStart w:id="91" w:name="_Toc173492080"/>
      <w:r w:rsidRPr="009C6BB2">
        <w:t>Permit Applications</w:t>
      </w:r>
      <w:bookmarkEnd w:id="86"/>
      <w:bookmarkEnd w:id="90"/>
      <w:bookmarkEnd w:id="91"/>
    </w:p>
    <w:p w14:paraId="7A4A53FC" w14:textId="4FB53EF9" w:rsidR="000A3142" w:rsidRPr="009C6BB2" w:rsidRDefault="000A3142" w:rsidP="00391A8B">
      <w:pPr>
        <w:pStyle w:val="ParagraphText"/>
      </w:pPr>
      <w:r w:rsidRPr="009C6BB2">
        <w:t>An application for a permit and any information required to be included with the application must be submitted in a form and manner satisfactory to the SCO</w:t>
      </w:r>
      <w:r w:rsidR="00A41455">
        <w:t xml:space="preserve"> </w:t>
      </w:r>
      <w:r w:rsidRPr="009C6BB2">
        <w:t>or permit issuer</w:t>
      </w:r>
      <w:r w:rsidR="001E352C" w:rsidRPr="009C6BB2">
        <w:t>. T</w:t>
      </w:r>
      <w:r w:rsidRPr="009C6BB2">
        <w:t xml:space="preserve">he application must include the following information: </w:t>
      </w:r>
    </w:p>
    <w:p w14:paraId="7A4A53FD" w14:textId="3D3F05CA" w:rsidR="000A3142" w:rsidRPr="009C6BB2" w:rsidRDefault="00981FA8" w:rsidP="00BE4F5C">
      <w:pPr>
        <w:pStyle w:val="Bulletlist"/>
      </w:pPr>
      <w:r>
        <w:t>S</w:t>
      </w:r>
      <w:r w:rsidR="000A3142" w:rsidRPr="009C6BB2">
        <w:t>tate the use or proposed use of the premises</w:t>
      </w:r>
      <w:r>
        <w:t>.</w:t>
      </w:r>
    </w:p>
    <w:p w14:paraId="7A4A53FE" w14:textId="53801FFF" w:rsidR="000A3142" w:rsidRPr="009C6BB2" w:rsidRDefault="00981FA8" w:rsidP="00BE4F5C">
      <w:pPr>
        <w:pStyle w:val="Bulletlist"/>
      </w:pPr>
      <w:r>
        <w:t>C</w:t>
      </w:r>
      <w:r w:rsidR="000A3142" w:rsidRPr="009C6BB2">
        <w:t>learly set forth the address or location at or in which the undertaking will take place</w:t>
      </w:r>
      <w:r>
        <w:t>.</w:t>
      </w:r>
    </w:p>
    <w:p w14:paraId="7A4A53FF" w14:textId="625AE9E7" w:rsidR="000A3142" w:rsidRPr="009C6BB2" w:rsidRDefault="00981FA8" w:rsidP="00BE4F5C">
      <w:pPr>
        <w:pStyle w:val="Bulletlist"/>
      </w:pPr>
      <w:r>
        <w:t>T</w:t>
      </w:r>
      <w:r w:rsidR="000A3142" w:rsidRPr="009C6BB2">
        <w:t>he owner’s name and contact information</w:t>
      </w:r>
      <w:r>
        <w:t>.</w:t>
      </w:r>
    </w:p>
    <w:p w14:paraId="7A4A5400" w14:textId="299FDD2F" w:rsidR="000A3142" w:rsidRPr="009C6BB2" w:rsidRDefault="00981FA8" w:rsidP="00BE4F5C">
      <w:pPr>
        <w:pStyle w:val="Bulletlist"/>
      </w:pPr>
      <w:r>
        <w:t>A</w:t>
      </w:r>
      <w:r w:rsidR="000A3142" w:rsidRPr="009C6BB2">
        <w:t>ny further informatio</w:t>
      </w:r>
      <w:r w:rsidR="00A41455">
        <w:t xml:space="preserve">n as required to enable the </w:t>
      </w:r>
      <w:r w:rsidR="000A3142" w:rsidRPr="009C6BB2">
        <w:t>permit issuer to determine the permit fee</w:t>
      </w:r>
      <w:r>
        <w:t>.</w:t>
      </w:r>
    </w:p>
    <w:p w14:paraId="7A4A5401" w14:textId="0C23F936" w:rsidR="000A3142" w:rsidRPr="009C6BB2" w:rsidRDefault="00981FA8" w:rsidP="00BE4F5C">
      <w:pPr>
        <w:pStyle w:val="Bulletlist"/>
      </w:pPr>
      <w:r>
        <w:t>D</w:t>
      </w:r>
      <w:r w:rsidR="000A3142" w:rsidRPr="009C6BB2">
        <w:t>escribe the undertaking, including infor</w:t>
      </w:r>
      <w:r w:rsidR="00A41455">
        <w:t xml:space="preserve">mation satisfactory to the </w:t>
      </w:r>
      <w:r w:rsidR="000A3142" w:rsidRPr="009C6BB2">
        <w:t>permit issuer, regarding the technical nature and extent of the undertaking</w:t>
      </w:r>
      <w:r>
        <w:t>.</w:t>
      </w:r>
    </w:p>
    <w:p w14:paraId="7A4A5402" w14:textId="66EC74C6" w:rsidR="00FD4CC2" w:rsidRPr="009C6BB2" w:rsidRDefault="00981FA8" w:rsidP="00BE4F5C">
      <w:pPr>
        <w:pStyle w:val="Bulletlist"/>
      </w:pPr>
      <w:r>
        <w:t>T</w:t>
      </w:r>
      <w:r w:rsidR="000A3142" w:rsidRPr="009C6BB2">
        <w:t>he name, complete address, telephone number</w:t>
      </w:r>
      <w:r>
        <w:t>,</w:t>
      </w:r>
      <w:r w:rsidR="000A3142" w:rsidRPr="009C6BB2">
        <w:t xml:space="preserve"> and evidence of credentials required of the permit applicant, together with the written or electronic signature of the permi</w:t>
      </w:r>
      <w:r>
        <w:t>t applicant.</w:t>
      </w:r>
    </w:p>
    <w:p w14:paraId="7A4A5403" w14:textId="734B2AE1" w:rsidR="000A3142" w:rsidRPr="009C6BB2" w:rsidRDefault="00981FA8" w:rsidP="00BE4F5C">
      <w:pPr>
        <w:pStyle w:val="Bulletlist"/>
      </w:pPr>
      <w:r>
        <w:t>F</w:t>
      </w:r>
      <w:r w:rsidR="000A3142" w:rsidRPr="009C6BB2">
        <w:t>or a per</w:t>
      </w:r>
      <w:r w:rsidR="00B44877">
        <w:t>mit for the building discipline:</w:t>
      </w:r>
    </w:p>
    <w:p w14:paraId="7A4A5404" w14:textId="71C1216A" w:rsidR="000A3142" w:rsidRPr="00391A8B" w:rsidRDefault="000A3142" w:rsidP="00BE4F5C">
      <w:pPr>
        <w:pStyle w:val="Bulletlist-Dash"/>
      </w:pPr>
      <w:r w:rsidRPr="00391A8B">
        <w:t>state the type of occupancy</w:t>
      </w:r>
      <w:r w:rsidR="00981FA8">
        <w:t>;</w:t>
      </w:r>
    </w:p>
    <w:p w14:paraId="7A4A5405" w14:textId="151255FD" w:rsidR="000A3142" w:rsidRPr="00391A8B" w:rsidRDefault="000A3142" w:rsidP="00BE4F5C">
      <w:pPr>
        <w:pStyle w:val="Bulletlist-Dash"/>
      </w:pPr>
      <w:r w:rsidRPr="00391A8B">
        <w:t>set out the prevailing mark</w:t>
      </w:r>
      <w:r w:rsidR="00BF0374" w:rsidRPr="00391A8B">
        <w:t>et value of the undertaking</w:t>
      </w:r>
      <w:r w:rsidR="00981FA8">
        <w:t>; and</w:t>
      </w:r>
    </w:p>
    <w:p w14:paraId="585196F3" w14:textId="5D77A16E" w:rsidR="00391A8B" w:rsidRPr="00541706" w:rsidRDefault="000A3142" w:rsidP="00BE4F5C">
      <w:pPr>
        <w:pStyle w:val="BulletList-DashLastBullet"/>
      </w:pPr>
      <w:r w:rsidRPr="00541706">
        <w:t>if a structure is to be installed on a temporary basis, as determined by the permit issuer, state the period for which the structure will be installed</w:t>
      </w:r>
      <w:r w:rsidR="00981FA8">
        <w:t>.</w:t>
      </w:r>
    </w:p>
    <w:p w14:paraId="7A4A5407" w14:textId="68724405" w:rsidR="000A3142" w:rsidRPr="009C6BB2" w:rsidRDefault="00981FA8" w:rsidP="00BE4F5C">
      <w:pPr>
        <w:pStyle w:val="Bulletlist"/>
      </w:pPr>
      <w:r>
        <w:t>I</w:t>
      </w:r>
      <w:r w:rsidR="000A3142" w:rsidRPr="009C6BB2">
        <w:t>nclude a method of payment of fees acce</w:t>
      </w:r>
      <w:r w:rsidR="00B44877">
        <w:t>ptable to the permit issuer</w:t>
      </w:r>
      <w:r>
        <w:t>.</w:t>
      </w:r>
    </w:p>
    <w:p w14:paraId="7A4A5408" w14:textId="7BB3A1EB" w:rsidR="000A3142" w:rsidRPr="009C6BB2" w:rsidRDefault="00981FA8" w:rsidP="00BE4F5C">
      <w:pPr>
        <w:pStyle w:val="Bulletlist"/>
      </w:pPr>
      <w:r>
        <w:t>I</w:t>
      </w:r>
      <w:r w:rsidR="000A3142" w:rsidRPr="009C6BB2">
        <w:t>nclude any further information that the permit issuer considers necessary, including the provision of</w:t>
      </w:r>
      <w:r w:rsidR="00B44877">
        <w:t>:</w:t>
      </w:r>
    </w:p>
    <w:p w14:paraId="7A4A5409" w14:textId="7DDDC645" w:rsidR="00BF0374" w:rsidRPr="00BE4F5C" w:rsidRDefault="000A3142" w:rsidP="00BE4F5C">
      <w:pPr>
        <w:pStyle w:val="Bulletlist-Dash"/>
      </w:pPr>
      <w:r w:rsidRPr="00BE4F5C">
        <w:t>a site plan that shows the actual dimensions of the parcel of land and the location of the proposed undertaking in relation to the boundaries of the parcel of land and other buildings on the same parcel of land</w:t>
      </w:r>
      <w:r w:rsidR="00981FA8" w:rsidRPr="00BE4F5C">
        <w:t>;</w:t>
      </w:r>
    </w:p>
    <w:p w14:paraId="7A4A540A" w14:textId="275003DE" w:rsidR="00BF0374" w:rsidRPr="00391A8B" w:rsidRDefault="000A3142" w:rsidP="00BE4F5C">
      <w:pPr>
        <w:pStyle w:val="Bulletlist-Dash"/>
      </w:pPr>
      <w:r w:rsidRPr="00BE4F5C">
        <w:t>copies</w:t>
      </w:r>
      <w:r w:rsidRPr="00391A8B">
        <w:t xml:space="preserve"> of plans and specifications f</w:t>
      </w:r>
      <w:r w:rsidR="00BF0374" w:rsidRPr="00391A8B">
        <w:t>or the proposed undertaking</w:t>
      </w:r>
      <w:r w:rsidR="00981FA8">
        <w:t>; and</w:t>
      </w:r>
    </w:p>
    <w:p w14:paraId="7A4A540B" w14:textId="6528106E" w:rsidR="00FD4CC2" w:rsidRPr="00391A8B" w:rsidRDefault="000A3142" w:rsidP="00BE4F5C">
      <w:pPr>
        <w:pStyle w:val="BulletList-DashLastBullet"/>
      </w:pPr>
      <w:r w:rsidRPr="00391A8B">
        <w:t>documentation required to verify information provided by the applicant</w:t>
      </w:r>
      <w:r w:rsidR="00981FA8">
        <w:t>.</w:t>
      </w:r>
    </w:p>
    <w:p w14:paraId="7A4A540C" w14:textId="0058D301" w:rsidR="000A3142" w:rsidRDefault="000A3142" w:rsidP="00BE4F5C">
      <w:pPr>
        <w:pStyle w:val="Bulletlist"/>
      </w:pPr>
      <w:r w:rsidRPr="009C6BB2">
        <w:t xml:space="preserve">A </w:t>
      </w:r>
      <w:r w:rsidR="00541706">
        <w:t>collection, use</w:t>
      </w:r>
      <w:r w:rsidR="00D55863">
        <w:t>,</w:t>
      </w:r>
      <w:r w:rsidR="00541706">
        <w:t xml:space="preserve"> and disclosure of information </w:t>
      </w:r>
      <w:r w:rsidR="00541706" w:rsidRPr="009C6BB2">
        <w:t xml:space="preserve">statement </w:t>
      </w:r>
      <w:r w:rsidRPr="009C6BB2">
        <w:t xml:space="preserve">(FOIPP) that </w:t>
      </w:r>
      <w:r w:rsidR="00391A8B">
        <w:t xml:space="preserve">meets the requirements of </w:t>
      </w:r>
      <w:r w:rsidR="00541706">
        <w:t xml:space="preserve">the </w:t>
      </w:r>
      <w:r w:rsidR="00541706" w:rsidRPr="009C6BB2">
        <w:t>Freedom of Informati</w:t>
      </w:r>
      <w:r w:rsidR="00541706">
        <w:t>on and Protection of Privacy</w:t>
      </w:r>
      <w:r w:rsidR="00391A8B">
        <w:t>, which are:</w:t>
      </w:r>
    </w:p>
    <w:p w14:paraId="66C29CC4" w14:textId="77777777" w:rsidR="00541706" w:rsidRPr="006B61FE" w:rsidRDefault="00541706" w:rsidP="00520C7A">
      <w:pPr>
        <w:pStyle w:val="ListParagraph"/>
        <w:numPr>
          <w:ilvl w:val="0"/>
          <w:numId w:val="9"/>
        </w:numPr>
        <w:ind w:left="1170"/>
        <w:rPr>
          <w:lang w:val="en-CA"/>
        </w:rPr>
      </w:pPr>
      <w:r w:rsidRPr="006B61FE">
        <w:rPr>
          <w:lang w:val="en-CA"/>
        </w:rPr>
        <w:t>the purpose for which the information is collected;</w:t>
      </w:r>
    </w:p>
    <w:p w14:paraId="53050A95" w14:textId="77777777" w:rsidR="00541706" w:rsidRPr="006B61FE" w:rsidRDefault="00541706" w:rsidP="00520C7A">
      <w:pPr>
        <w:pStyle w:val="ListParagraph"/>
        <w:numPr>
          <w:ilvl w:val="0"/>
          <w:numId w:val="9"/>
        </w:numPr>
        <w:ind w:left="1170"/>
        <w:rPr>
          <w:lang w:val="en-CA"/>
        </w:rPr>
      </w:pPr>
      <w:r w:rsidRPr="006B61FE">
        <w:rPr>
          <w:lang w:val="en-CA"/>
        </w:rPr>
        <w:t>the specific legal authority for the collection; and</w:t>
      </w:r>
    </w:p>
    <w:p w14:paraId="37E93602" w14:textId="2E78C4BD" w:rsidR="00391A8B" w:rsidRPr="006B61FE" w:rsidRDefault="00541706" w:rsidP="00520C7A">
      <w:pPr>
        <w:pStyle w:val="ListParagraph"/>
        <w:numPr>
          <w:ilvl w:val="0"/>
          <w:numId w:val="9"/>
        </w:numPr>
        <w:ind w:left="1170"/>
        <w:rPr>
          <w:lang w:val="en-CA"/>
        </w:rPr>
      </w:pPr>
      <w:r w:rsidRPr="006B61FE">
        <w:rPr>
          <w:lang w:val="en-CA"/>
        </w:rPr>
        <w:t>the title, business address</w:t>
      </w:r>
      <w:r w:rsidR="00D55863">
        <w:rPr>
          <w:lang w:val="en-CA"/>
        </w:rPr>
        <w:t>,</w:t>
      </w:r>
      <w:r w:rsidRPr="006B61FE">
        <w:rPr>
          <w:lang w:val="en-CA"/>
        </w:rPr>
        <w:t xml:space="preserve"> and business telephone number of an officer or employee of the public body who can answer the individual’s questions about the collection.</w:t>
      </w:r>
    </w:p>
    <w:p w14:paraId="7A4A540F" w14:textId="7585F8D4" w:rsidR="000A3142" w:rsidRPr="006B61FE" w:rsidRDefault="00EE1D39" w:rsidP="00C90F6E">
      <w:pPr>
        <w:pStyle w:val="Heading3"/>
      </w:pPr>
      <w:bookmarkStart w:id="92" w:name="_Toc16080408"/>
      <w:bookmarkStart w:id="93" w:name="_Toc351966571"/>
      <w:bookmarkStart w:id="94" w:name="_Toc173492081"/>
      <w:r w:rsidRPr="006B61FE">
        <w:t>P</w:t>
      </w:r>
      <w:r w:rsidR="000A3142" w:rsidRPr="006B61FE">
        <w:t>ermit</w:t>
      </w:r>
      <w:bookmarkEnd w:id="92"/>
      <w:bookmarkEnd w:id="93"/>
      <w:r w:rsidR="00F02BD8" w:rsidRPr="006B61FE">
        <w:t xml:space="preserve"> Information</w:t>
      </w:r>
      <w:bookmarkEnd w:id="94"/>
    </w:p>
    <w:p w14:paraId="7A4A5411" w14:textId="77777777" w:rsidR="000A3142" w:rsidRPr="009C6BB2" w:rsidRDefault="000A3142" w:rsidP="00541706">
      <w:pPr>
        <w:pStyle w:val="ParagraphText"/>
      </w:pPr>
      <w:r w:rsidRPr="009C6BB2">
        <w:t>Permits will include the following information:</w:t>
      </w:r>
    </w:p>
    <w:p w14:paraId="7A4A5412" w14:textId="774DCA07" w:rsidR="000A3142" w:rsidRPr="00541706" w:rsidRDefault="000A3142" w:rsidP="00BE4F5C">
      <w:pPr>
        <w:pStyle w:val="Bulletlist"/>
      </w:pPr>
      <w:r w:rsidRPr="00541706">
        <w:t>a permit number or other unique identifier that has been assigned by the p</w:t>
      </w:r>
      <w:r w:rsidR="00816670">
        <w:t xml:space="preserve">ermit issuer to the </w:t>
      </w:r>
      <w:r w:rsidR="00816670">
        <w:lastRenderedPageBreak/>
        <w:t>undertaking;</w:t>
      </w:r>
    </w:p>
    <w:p w14:paraId="7A4A5413" w14:textId="51C5265B" w:rsidR="000A3142" w:rsidRPr="00541706" w:rsidRDefault="000A3142" w:rsidP="00BE4F5C">
      <w:pPr>
        <w:pStyle w:val="Bulletlist"/>
      </w:pPr>
      <w:r w:rsidRPr="00541706">
        <w:t>the dat</w:t>
      </w:r>
      <w:r w:rsidR="00816670">
        <w:t>e on which the permit is issued;</w:t>
      </w:r>
    </w:p>
    <w:p w14:paraId="7A4A5414" w14:textId="3B0203DA" w:rsidR="000A3142" w:rsidRPr="00541706" w:rsidRDefault="000A3142" w:rsidP="00BE4F5C">
      <w:pPr>
        <w:pStyle w:val="Bulletlist"/>
      </w:pPr>
      <w:r w:rsidRPr="00541706">
        <w:t>the name of the owner</w:t>
      </w:r>
      <w:r w:rsidR="00F02BD8">
        <w:t>,</w:t>
      </w:r>
      <w:r w:rsidRPr="00541706">
        <w:t xml:space="preserve"> and</w:t>
      </w:r>
      <w:r w:rsidR="00F02BD8">
        <w:t>/or</w:t>
      </w:r>
      <w:r w:rsidRPr="00541706">
        <w:t xml:space="preserve"> the person to </w:t>
      </w:r>
      <w:r w:rsidR="00816670">
        <w:t>whom the permit has been issued;</w:t>
      </w:r>
    </w:p>
    <w:p w14:paraId="7A4A5415" w14:textId="39D218F5" w:rsidR="000A3142" w:rsidRDefault="000A3142" w:rsidP="00BE4F5C">
      <w:pPr>
        <w:pStyle w:val="Bulletlist"/>
      </w:pPr>
      <w:r w:rsidRPr="00541706">
        <w:t>where t</w:t>
      </w:r>
      <w:r w:rsidR="00816670">
        <w:t>he undertaking is to take place;</w:t>
      </w:r>
    </w:p>
    <w:p w14:paraId="7A4A5416" w14:textId="1B9A47C6" w:rsidR="000A3142" w:rsidRPr="00541706" w:rsidRDefault="000A3142" w:rsidP="00BE4F5C">
      <w:pPr>
        <w:pStyle w:val="Bulletlist"/>
      </w:pPr>
      <w:r w:rsidRPr="00541706">
        <w:t>a description of the undertaking or portion of the und</w:t>
      </w:r>
      <w:r w:rsidR="00816670">
        <w:t>ertaking governed by the permit;</w:t>
      </w:r>
      <w:r w:rsidR="00AE454C" w:rsidRPr="00541706">
        <w:t xml:space="preserve"> and</w:t>
      </w:r>
    </w:p>
    <w:p w14:paraId="7A4A5417" w14:textId="45385227" w:rsidR="00FD4CC2" w:rsidRPr="009C6BB2" w:rsidRDefault="000A3142" w:rsidP="00BE4F5C">
      <w:pPr>
        <w:pStyle w:val="BulletListLastLine"/>
      </w:pPr>
      <w:r w:rsidRPr="00541706">
        <w:t>any</w:t>
      </w:r>
      <w:r w:rsidRPr="009C6BB2">
        <w:t xml:space="preserve"> other information that the SCO and/or permit issuer considers necessary.</w:t>
      </w:r>
      <w:bookmarkStart w:id="95" w:name="_Toc351966572"/>
    </w:p>
    <w:p w14:paraId="7A4A5419" w14:textId="644AAA6E" w:rsidR="000A3142" w:rsidRPr="009C6BB2" w:rsidRDefault="000A3142" w:rsidP="00C90F6E">
      <w:pPr>
        <w:pStyle w:val="Heading3"/>
      </w:pPr>
      <w:bookmarkStart w:id="96" w:name="_Toc16080409"/>
      <w:bookmarkStart w:id="97" w:name="_Toc173492082"/>
      <w:r w:rsidRPr="009C6BB2">
        <w:t xml:space="preserve">Terms and Conditions of </w:t>
      </w:r>
      <w:r w:rsidR="008A0F11" w:rsidRPr="009C6BB2">
        <w:t>P</w:t>
      </w:r>
      <w:r w:rsidRPr="009C6BB2">
        <w:t>ermit</w:t>
      </w:r>
      <w:bookmarkEnd w:id="96"/>
      <w:bookmarkEnd w:id="97"/>
      <w:r w:rsidRPr="009C6BB2">
        <w:t xml:space="preserve"> </w:t>
      </w:r>
      <w:bookmarkEnd w:id="95"/>
    </w:p>
    <w:p w14:paraId="7A4A541B" w14:textId="038A3BCB" w:rsidR="000A3142" w:rsidRPr="009C6BB2" w:rsidRDefault="000A3142" w:rsidP="00541706">
      <w:pPr>
        <w:pStyle w:val="ParagraphText"/>
      </w:pPr>
      <w:r w:rsidRPr="009C6BB2">
        <w:t>A permit may contain terms and conditions that include</w:t>
      </w:r>
      <w:r w:rsidR="00EE1D39">
        <w:t>,</w:t>
      </w:r>
      <w:r w:rsidRPr="009C6BB2">
        <w:t xml:space="preserve"> but </w:t>
      </w:r>
      <w:r w:rsidR="008F4B5A" w:rsidRPr="009C6BB2">
        <w:t xml:space="preserve">are </w:t>
      </w:r>
      <w:r w:rsidRPr="009C6BB2">
        <w:t>not limited to:</w:t>
      </w:r>
    </w:p>
    <w:p w14:paraId="594C56A4" w14:textId="77777777" w:rsidR="005442E1" w:rsidRDefault="005442E1" w:rsidP="00BE4F5C">
      <w:pPr>
        <w:pStyle w:val="Bulletlist"/>
      </w:pPr>
      <w:r w:rsidRPr="00541706">
        <w:t>R</w:t>
      </w:r>
      <w:r w:rsidR="00C52430" w:rsidRPr="00541706">
        <w:t>equiring</w:t>
      </w:r>
      <w:r>
        <w:t>:</w:t>
      </w:r>
    </w:p>
    <w:p w14:paraId="717540EC" w14:textId="13E2ED66" w:rsidR="00981FA8" w:rsidRDefault="000A3142" w:rsidP="005442E1">
      <w:pPr>
        <w:pStyle w:val="Bulletlist-Dash"/>
      </w:pPr>
      <w:r w:rsidRPr="00541706">
        <w:t>permission be obtained from the SCO before occupancy or use of the construction, process</w:t>
      </w:r>
      <w:r w:rsidR="00D55863">
        <w:t>,</w:t>
      </w:r>
      <w:r w:rsidRPr="00541706">
        <w:t xml:space="preserve"> or activity under the permit</w:t>
      </w:r>
      <w:r w:rsidR="00981FA8">
        <w:t xml:space="preserve">; </w:t>
      </w:r>
    </w:p>
    <w:p w14:paraId="7DD87F6E" w14:textId="4AE451D5" w:rsidR="005442E1" w:rsidRDefault="005442E1" w:rsidP="005442E1">
      <w:pPr>
        <w:pStyle w:val="Bulletlist-Dash"/>
      </w:pPr>
      <w:r w:rsidRPr="00541706">
        <w:t>an identification number or label to be affixed to the undertaking</w:t>
      </w:r>
      <w:r>
        <w:t>; and</w:t>
      </w:r>
    </w:p>
    <w:p w14:paraId="34244626" w14:textId="0B895ECF" w:rsidR="005442E1" w:rsidRDefault="005442E1" w:rsidP="005442E1">
      <w:pPr>
        <w:pStyle w:val="BulletList-DashLastBullet"/>
      </w:pPr>
      <w:r w:rsidRPr="00541706">
        <w:t xml:space="preserve">SCO approval be obtained before any part of the work or system is occupied, </w:t>
      </w:r>
      <w:r>
        <w:t>covered</w:t>
      </w:r>
      <w:r w:rsidR="00D55863">
        <w:t>,</w:t>
      </w:r>
      <w:r>
        <w:t xml:space="preserve"> or concealed;</w:t>
      </w:r>
    </w:p>
    <w:p w14:paraId="03D4FB34" w14:textId="77777777" w:rsidR="005442E1" w:rsidRDefault="005442E1" w:rsidP="00BE4F5C">
      <w:pPr>
        <w:pStyle w:val="Bulletlist"/>
      </w:pPr>
      <w:r w:rsidRPr="00541706">
        <w:t>S</w:t>
      </w:r>
      <w:r w:rsidR="00C52430" w:rsidRPr="00541706">
        <w:t>etting</w:t>
      </w:r>
      <w:r>
        <w:t>:</w:t>
      </w:r>
    </w:p>
    <w:p w14:paraId="7A4A541D" w14:textId="31A99BB5" w:rsidR="000A3142" w:rsidRPr="00541706" w:rsidRDefault="000A3142" w:rsidP="005442E1">
      <w:pPr>
        <w:pStyle w:val="Bulletlist-Dash"/>
      </w:pPr>
      <w:r w:rsidRPr="00541706">
        <w:t>the date on which the permit expires</w:t>
      </w:r>
      <w:r w:rsidR="00981FA8">
        <w:t>;</w:t>
      </w:r>
    </w:p>
    <w:p w14:paraId="7A4A541E" w14:textId="3B353FDF" w:rsidR="000A3142" w:rsidRPr="00541706" w:rsidRDefault="000A3142" w:rsidP="005442E1">
      <w:pPr>
        <w:pStyle w:val="Bulletlist-Dash"/>
      </w:pPr>
      <w:r w:rsidRPr="00541706">
        <w:t>a condition that causes the permit to expire</w:t>
      </w:r>
      <w:r w:rsidR="00981FA8">
        <w:t>;</w:t>
      </w:r>
      <w:r w:rsidRPr="00541706">
        <w:t xml:space="preserve"> </w:t>
      </w:r>
    </w:p>
    <w:p w14:paraId="7A4A541F" w14:textId="77EB6A48" w:rsidR="000A3142" w:rsidRPr="00541706" w:rsidRDefault="000A3142" w:rsidP="005442E1">
      <w:pPr>
        <w:pStyle w:val="Bulletlist-Dash"/>
      </w:pPr>
      <w:r w:rsidRPr="00541706">
        <w:t>the period of time that the undertaking may be occupied, used or operated</w:t>
      </w:r>
      <w:r w:rsidR="00981FA8">
        <w:t>;</w:t>
      </w:r>
    </w:p>
    <w:p w14:paraId="7A4A5420" w14:textId="52EF4ACA" w:rsidR="000A3142" w:rsidRPr="00541706" w:rsidRDefault="000A3142" w:rsidP="005442E1">
      <w:pPr>
        <w:pStyle w:val="Bulletlist-Dash"/>
      </w:pPr>
      <w:r w:rsidRPr="00541706">
        <w:t>the scope of the undertaking being permitted</w:t>
      </w:r>
      <w:r w:rsidR="00981FA8">
        <w:t>;</w:t>
      </w:r>
    </w:p>
    <w:p w14:paraId="7A4A5421" w14:textId="6687D6AF" w:rsidR="00C52430" w:rsidRPr="00541706" w:rsidRDefault="00C52430" w:rsidP="005442E1">
      <w:pPr>
        <w:pStyle w:val="Bulletlist-Dash"/>
      </w:pPr>
      <w:r w:rsidRPr="00541706">
        <w:t>the location or locations of the undertaking being permitted</w:t>
      </w:r>
      <w:r w:rsidR="00981FA8">
        <w:t>;</w:t>
      </w:r>
    </w:p>
    <w:p w14:paraId="7A4A5422" w14:textId="41C6DCDF" w:rsidR="000A3142" w:rsidRPr="00541706" w:rsidRDefault="000A3142" w:rsidP="005442E1">
      <w:pPr>
        <w:pStyle w:val="BulletList-DashLastBullet"/>
      </w:pPr>
      <w:r w:rsidRPr="00541706">
        <w:t>the qualifications of the person responsible for the undertaking and/or doing the work</w:t>
      </w:r>
      <w:r w:rsidR="00981FA8">
        <w:t>;</w:t>
      </w:r>
    </w:p>
    <w:p w14:paraId="7A4A5428" w14:textId="1E037288" w:rsidR="000A3142" w:rsidRPr="009C6BB2" w:rsidRDefault="000A3142" w:rsidP="00C90F6E">
      <w:pPr>
        <w:pStyle w:val="Heading3"/>
      </w:pPr>
      <w:bookmarkStart w:id="98" w:name="_Toc16080410"/>
      <w:bookmarkStart w:id="99" w:name="_Toc173492083"/>
      <w:r w:rsidRPr="009C6BB2">
        <w:t>Annual</w:t>
      </w:r>
      <w:r w:rsidRPr="009C6BB2">
        <w:rPr>
          <w:iCs/>
        </w:rPr>
        <w:t xml:space="preserve"> </w:t>
      </w:r>
      <w:r w:rsidRPr="009C6BB2">
        <w:t>Permits</w:t>
      </w:r>
      <w:bookmarkEnd w:id="98"/>
      <w:bookmarkEnd w:id="99"/>
    </w:p>
    <w:p w14:paraId="7A4A542A" w14:textId="2A034227" w:rsidR="00C52430" w:rsidRDefault="00C52430" w:rsidP="00541706">
      <w:pPr>
        <w:pStyle w:val="ParagraphText"/>
      </w:pPr>
      <w:r>
        <w:t>An annual permit may be issued in the electrical, gas</w:t>
      </w:r>
      <w:r w:rsidR="00D55863">
        <w:t>,</w:t>
      </w:r>
      <w:r>
        <w:t xml:space="preserve"> or plumbing discipline allowing the owner</w:t>
      </w:r>
      <w:r w:rsidR="00EE1D39">
        <w:t>,</w:t>
      </w:r>
      <w:r>
        <w:t xml:space="preserve"> or operator</w:t>
      </w:r>
      <w:r w:rsidR="00EE1D39">
        <w:t>,</w:t>
      </w:r>
      <w:r>
        <w:t xml:space="preserve"> of the premise to effect minor repairs, alterations</w:t>
      </w:r>
      <w:r w:rsidR="00D55863">
        <w:t>.</w:t>
      </w:r>
      <w:r>
        <w:t xml:space="preserve"> or additions on the premises under the following conditions:</w:t>
      </w:r>
    </w:p>
    <w:p w14:paraId="7A4A542B" w14:textId="73491CC2" w:rsidR="00C52430" w:rsidRPr="00541706" w:rsidRDefault="00C52430" w:rsidP="00BE4F5C">
      <w:pPr>
        <w:pStyle w:val="Bulletlist"/>
      </w:pPr>
      <w:r w:rsidRPr="00541706">
        <w:t>a person who holds a trade certificate in the appropriate trade under the Apprenticeship and Industry Training A</w:t>
      </w:r>
      <w:r w:rsidR="00BF0374" w:rsidRPr="00541706">
        <w:t>ct carries out the undertaking</w:t>
      </w:r>
      <w:r w:rsidR="00981FA8">
        <w:t>;</w:t>
      </w:r>
    </w:p>
    <w:p w14:paraId="7A4A542C" w14:textId="15D03D58" w:rsidR="000A3142" w:rsidRPr="00541706" w:rsidRDefault="00C52430" w:rsidP="00BE4F5C">
      <w:pPr>
        <w:pStyle w:val="Bulletlist"/>
      </w:pPr>
      <w:r w:rsidRPr="00541706">
        <w:t xml:space="preserve">the owner or operator </w:t>
      </w:r>
      <w:r w:rsidR="00D55863">
        <w:t>does not</w:t>
      </w:r>
      <w:r w:rsidRPr="00541706">
        <w:t xml:space="preserve"> </w:t>
      </w:r>
      <w:proofErr w:type="spellStart"/>
      <w:r w:rsidRPr="00541706">
        <w:t>effect</w:t>
      </w:r>
      <w:proofErr w:type="spellEnd"/>
      <w:r w:rsidRPr="00541706">
        <w:t xml:space="preserve"> major alternations or additions to the premise</w:t>
      </w:r>
      <w:r w:rsidR="00F81A4C">
        <w:t>;</w:t>
      </w:r>
      <w:r w:rsidR="00BF0374" w:rsidRPr="00541706">
        <w:t xml:space="preserve"> and</w:t>
      </w:r>
    </w:p>
    <w:p w14:paraId="7A4A542D" w14:textId="7D1D8EA1" w:rsidR="00C52430" w:rsidRDefault="00C52430" w:rsidP="00BE4F5C">
      <w:pPr>
        <w:pStyle w:val="BulletListLastLine"/>
      </w:pPr>
      <w:r w:rsidRPr="00541706">
        <w:t xml:space="preserve">the owner or operator </w:t>
      </w:r>
      <w:r w:rsidR="0013126F" w:rsidRPr="00541706">
        <w:t xml:space="preserve">maintains on the premise an accurate record of all repairs for the previous </w:t>
      </w:r>
      <w:r w:rsidR="00047AA3">
        <w:t>two (2) years</w:t>
      </w:r>
      <w:r w:rsidR="0013126F" w:rsidRPr="00541706">
        <w:t xml:space="preserve"> and makes</w:t>
      </w:r>
      <w:r w:rsidR="0013126F">
        <w:t xml:space="preserve"> the records a</w:t>
      </w:r>
      <w:r w:rsidR="00BF0374">
        <w:t>vailable to an SCO upon request.</w:t>
      </w:r>
      <w:r w:rsidR="0013126F">
        <w:t xml:space="preserve"> </w:t>
      </w:r>
    </w:p>
    <w:p w14:paraId="7A4A542F" w14:textId="77777777" w:rsidR="00857157" w:rsidRPr="009C6BB2" w:rsidRDefault="000A3142" w:rsidP="00541706">
      <w:pPr>
        <w:pStyle w:val="ParagraphText"/>
      </w:pPr>
      <w:r w:rsidRPr="009C6BB2">
        <w:t>The inspection time frame for an Annual Permit may not be extended</w:t>
      </w:r>
      <w:r w:rsidR="0013126F">
        <w:t>.</w:t>
      </w:r>
    </w:p>
    <w:p w14:paraId="7A4A5431" w14:textId="42832DD5" w:rsidR="000A3142" w:rsidRPr="009C6BB2" w:rsidRDefault="000A3142" w:rsidP="00C90F6E">
      <w:pPr>
        <w:pStyle w:val="Heading3"/>
      </w:pPr>
      <w:bookmarkStart w:id="100" w:name="_Toc351966573"/>
      <w:bookmarkStart w:id="101" w:name="_Toc16080411"/>
      <w:bookmarkStart w:id="102" w:name="_Toc173492084"/>
      <w:r w:rsidRPr="009C6BB2">
        <w:t>Permit Expiry</w:t>
      </w:r>
      <w:bookmarkEnd w:id="100"/>
      <w:bookmarkEnd w:id="101"/>
      <w:bookmarkEnd w:id="102"/>
    </w:p>
    <w:p w14:paraId="7A4A5433" w14:textId="2021CAC9" w:rsidR="000A3142" w:rsidRPr="009C6BB2" w:rsidRDefault="0013126F" w:rsidP="00541706">
      <w:pPr>
        <w:pStyle w:val="ParagraphText"/>
        <w:rPr>
          <w:bCs/>
        </w:rPr>
      </w:pPr>
      <w:r>
        <w:rPr>
          <w:bCs/>
        </w:rPr>
        <w:t xml:space="preserve">A permit </w:t>
      </w:r>
      <w:r w:rsidR="00EE1D39">
        <w:rPr>
          <w:bCs/>
        </w:rPr>
        <w:t xml:space="preserve">will </w:t>
      </w:r>
      <w:r>
        <w:rPr>
          <w:bCs/>
        </w:rPr>
        <w:t xml:space="preserve">expire </w:t>
      </w:r>
      <w:r w:rsidR="00EE1D39">
        <w:rPr>
          <w:bCs/>
        </w:rPr>
        <w:t xml:space="preserve">according to the </w:t>
      </w:r>
      <w:r w:rsidR="002E3530">
        <w:rPr>
          <w:bCs/>
        </w:rPr>
        <w:t>expiry date, and terms and conditions</w:t>
      </w:r>
      <w:r w:rsidR="00EE1D39">
        <w:rPr>
          <w:bCs/>
        </w:rPr>
        <w:t xml:space="preserve"> set in the p</w:t>
      </w:r>
      <w:r>
        <w:rPr>
          <w:bCs/>
        </w:rPr>
        <w:t>ermit</w:t>
      </w:r>
      <w:r w:rsidR="00EE1D39">
        <w:rPr>
          <w:bCs/>
        </w:rPr>
        <w:t xml:space="preserve">.  In the absence of an expiry date, a permit will expire </w:t>
      </w:r>
      <w:r>
        <w:rPr>
          <w:bCs/>
        </w:rPr>
        <w:t xml:space="preserve">in </w:t>
      </w:r>
      <w:r w:rsidR="000A3142" w:rsidRPr="009C6BB2">
        <w:rPr>
          <w:bCs/>
        </w:rPr>
        <w:t xml:space="preserve">conformance with the Act and the </w:t>
      </w:r>
      <w:r w:rsidR="000A3142" w:rsidRPr="006F15CA">
        <w:rPr>
          <w:bCs/>
          <w:i/>
        </w:rPr>
        <w:t>Permit Regulation</w:t>
      </w:r>
      <w:r w:rsidR="006F15CA" w:rsidRPr="006F15CA">
        <w:rPr>
          <w:bCs/>
          <w:i/>
        </w:rPr>
        <w:t xml:space="preserve"> (AR 2004/2007)</w:t>
      </w:r>
      <w:r w:rsidR="000A3142" w:rsidRPr="009C6BB2">
        <w:rPr>
          <w:bCs/>
        </w:rPr>
        <w:t>.</w:t>
      </w:r>
    </w:p>
    <w:p w14:paraId="7A4A5435" w14:textId="5A91DDF4" w:rsidR="000A3142" w:rsidRPr="009C6BB2" w:rsidRDefault="000A3142" w:rsidP="00541706">
      <w:pPr>
        <w:pStyle w:val="ParagraphText"/>
        <w:rPr>
          <w:szCs w:val="24"/>
        </w:rPr>
      </w:pPr>
      <w:r w:rsidRPr="009C6BB2">
        <w:rPr>
          <w:szCs w:val="24"/>
        </w:rPr>
        <w:t>The Municipal</w:t>
      </w:r>
      <w:r w:rsidR="002E3530">
        <w:rPr>
          <w:szCs w:val="24"/>
        </w:rPr>
        <w:t>ity will upon permit expiry</w:t>
      </w:r>
      <w:r w:rsidRPr="009C6BB2">
        <w:rPr>
          <w:szCs w:val="24"/>
        </w:rPr>
        <w:t>:</w:t>
      </w:r>
    </w:p>
    <w:p w14:paraId="7A4A5436" w14:textId="294697C7" w:rsidR="000A3142" w:rsidRPr="009C6BB2" w:rsidRDefault="000A3142" w:rsidP="00BE4F5C">
      <w:pPr>
        <w:pStyle w:val="Bulletlist"/>
      </w:pPr>
      <w:r w:rsidRPr="009C6BB2">
        <w:t>notify the owner</w:t>
      </w:r>
      <w:r w:rsidR="002E3530">
        <w:t>,</w:t>
      </w:r>
      <w:r w:rsidRPr="009C6BB2">
        <w:t xml:space="preserve"> and the permit applicant</w:t>
      </w:r>
      <w:r w:rsidR="00D55863">
        <w:t>,</w:t>
      </w:r>
      <w:r w:rsidRPr="009C6BB2">
        <w:t xml:space="preserve"> as indicated on the permit application by issuing </w:t>
      </w:r>
      <w:r w:rsidR="00153F70">
        <w:t xml:space="preserve">a </w:t>
      </w:r>
      <w:r w:rsidRPr="009C6BB2">
        <w:t>Permit Services Report</w:t>
      </w:r>
      <w:r w:rsidR="00F81A4C">
        <w:t>;</w:t>
      </w:r>
      <w:r w:rsidRPr="009C6BB2">
        <w:t xml:space="preserve"> and</w:t>
      </w:r>
    </w:p>
    <w:p w14:paraId="7E23DD5C" w14:textId="77777777" w:rsidR="00153F70" w:rsidRDefault="000A3142" w:rsidP="00153F70">
      <w:pPr>
        <w:pStyle w:val="Bulletlist"/>
      </w:pPr>
      <w:r w:rsidRPr="009C6BB2">
        <w:t xml:space="preserve">close the permit </w:t>
      </w:r>
      <w:r w:rsidR="00153F70">
        <w:t xml:space="preserve">by </w:t>
      </w:r>
      <w:r w:rsidRPr="009C6BB2">
        <w:t xml:space="preserve">recording the </w:t>
      </w:r>
      <w:r w:rsidR="00153F70" w:rsidRPr="009C6BB2">
        <w:t xml:space="preserve">reason </w:t>
      </w:r>
      <w:r w:rsidR="00153F70">
        <w:t xml:space="preserve">and date for the </w:t>
      </w:r>
      <w:r w:rsidRPr="009C6BB2">
        <w:t xml:space="preserve">expiration </w:t>
      </w:r>
      <w:r w:rsidR="00153F70">
        <w:t>within the permit file; and</w:t>
      </w:r>
    </w:p>
    <w:p w14:paraId="7A4A5437" w14:textId="7090FF80" w:rsidR="00926CD5" w:rsidRPr="009C6BB2" w:rsidRDefault="00153F70" w:rsidP="00BE4F5C">
      <w:pPr>
        <w:pStyle w:val="BulletListLastLine"/>
      </w:pPr>
      <w:r>
        <w:lastRenderedPageBreak/>
        <w:t>maintain the permit file according to its r</w:t>
      </w:r>
      <w:r w:rsidR="000A3142" w:rsidRPr="009C6BB2">
        <w:t>ec</w:t>
      </w:r>
      <w:r>
        <w:t>ords management system</w:t>
      </w:r>
      <w:r w:rsidR="000A3142" w:rsidRPr="009C6BB2">
        <w:t>.</w:t>
      </w:r>
    </w:p>
    <w:p w14:paraId="7A4A5439" w14:textId="11A18317" w:rsidR="000A3142" w:rsidRPr="009C6BB2" w:rsidRDefault="006F15CA" w:rsidP="00C90F6E">
      <w:pPr>
        <w:pStyle w:val="Heading3"/>
      </w:pPr>
      <w:bookmarkStart w:id="103" w:name="_Toc191287270"/>
      <w:bookmarkStart w:id="104" w:name="_Toc351966577"/>
      <w:bookmarkStart w:id="105" w:name="_Toc16080412"/>
      <w:bookmarkStart w:id="106" w:name="_Toc173492085"/>
      <w:r>
        <w:t>Permit</w:t>
      </w:r>
      <w:r w:rsidR="000A3142" w:rsidRPr="009C6BB2">
        <w:rPr>
          <w:iCs/>
        </w:rPr>
        <w:t xml:space="preserve"> </w:t>
      </w:r>
      <w:r w:rsidR="000A3142" w:rsidRPr="009C6BB2">
        <w:t>Extension</w:t>
      </w:r>
      <w:bookmarkEnd w:id="103"/>
      <w:bookmarkEnd w:id="104"/>
      <w:bookmarkEnd w:id="105"/>
      <w:bookmarkEnd w:id="106"/>
    </w:p>
    <w:p w14:paraId="7A4A543B" w14:textId="192F2147" w:rsidR="002E3530" w:rsidRDefault="00153F70" w:rsidP="00541706">
      <w:pPr>
        <w:pStyle w:val="ParagraphText"/>
      </w:pPr>
      <w:r>
        <w:t>O</w:t>
      </w:r>
      <w:r w:rsidRPr="009C6BB2">
        <w:t>n the written request of a permit holder</w:t>
      </w:r>
      <w:r>
        <w:t>, a</w:t>
      </w:r>
      <w:r w:rsidR="00F81A4C">
        <w:t xml:space="preserve"> </w:t>
      </w:r>
      <w:r w:rsidR="000A3142" w:rsidRPr="009C6BB2">
        <w:t>permit issuer may extend a permit for a fixed period of time that th</w:t>
      </w:r>
      <w:r>
        <w:t>ey consider</w:t>
      </w:r>
      <w:r w:rsidR="000A3142" w:rsidRPr="009C6BB2">
        <w:t xml:space="preserve"> appropriate.</w:t>
      </w:r>
      <w:r w:rsidR="001E259C">
        <w:t xml:space="preserve"> </w:t>
      </w:r>
      <w:r>
        <w:t>An application for a permit e</w:t>
      </w:r>
      <w:r w:rsidR="000A3142" w:rsidRPr="009C6BB2">
        <w:t>xtension must be received prior to the permit expiring.</w:t>
      </w:r>
    </w:p>
    <w:p w14:paraId="7A4A543D" w14:textId="7B6CBC26" w:rsidR="000A3142" w:rsidRPr="009C6BB2" w:rsidRDefault="000A3142" w:rsidP="00C90F6E">
      <w:pPr>
        <w:pStyle w:val="Heading3"/>
      </w:pPr>
      <w:bookmarkStart w:id="107" w:name="_Toc16080413"/>
      <w:bookmarkStart w:id="108" w:name="_Toc173492086"/>
      <w:r w:rsidRPr="009C6BB2">
        <w:t>Permit Services Report</w:t>
      </w:r>
      <w:bookmarkEnd w:id="107"/>
      <w:bookmarkEnd w:id="108"/>
    </w:p>
    <w:p w14:paraId="7A4A543F" w14:textId="4592C7EB" w:rsidR="000A3142" w:rsidRPr="009C6BB2" w:rsidRDefault="000A3142" w:rsidP="00541706">
      <w:pPr>
        <w:pStyle w:val="ParagraphText"/>
      </w:pPr>
      <w:r w:rsidRPr="009C6BB2">
        <w:t xml:space="preserve">A </w:t>
      </w:r>
      <w:r w:rsidR="00202D23">
        <w:t>Permit Services Report (</w:t>
      </w:r>
      <w:r w:rsidRPr="009C6BB2">
        <w:t>PSR</w:t>
      </w:r>
      <w:r w:rsidR="00202D23">
        <w:t>)</w:t>
      </w:r>
      <w:r w:rsidR="006F15CA">
        <w:t xml:space="preserve"> will be</w:t>
      </w:r>
      <w:r w:rsidRPr="009C6BB2">
        <w:t>:</w:t>
      </w:r>
    </w:p>
    <w:p w14:paraId="7A4A5440" w14:textId="6EF54429" w:rsidR="000A3142" w:rsidRPr="009C6BB2" w:rsidRDefault="006F15CA" w:rsidP="00BE4F5C">
      <w:pPr>
        <w:pStyle w:val="Bulletlist"/>
      </w:pPr>
      <w:r>
        <w:t>Used</w:t>
      </w:r>
      <w:r w:rsidR="000A3142" w:rsidRPr="009C6BB2">
        <w:t xml:space="preserve"> to complete and close a </w:t>
      </w:r>
      <w:r w:rsidR="005442E1">
        <w:t xml:space="preserve">permit </w:t>
      </w:r>
      <w:r w:rsidR="000A3142" w:rsidRPr="009C6BB2">
        <w:t>file</w:t>
      </w:r>
      <w:r>
        <w:t>.</w:t>
      </w:r>
    </w:p>
    <w:p w14:paraId="1CF1C80A" w14:textId="1B1D8F54" w:rsidR="00153F70" w:rsidRDefault="006F15CA" w:rsidP="00153F70">
      <w:pPr>
        <w:pStyle w:val="Bulletlist"/>
      </w:pPr>
      <w:r>
        <w:t>I</w:t>
      </w:r>
      <w:r w:rsidR="000A3142" w:rsidRPr="009C6BB2">
        <w:t>ssued within 30 days of completing the compliance monitoring s</w:t>
      </w:r>
      <w:r>
        <w:t xml:space="preserve">ervices required in this </w:t>
      </w:r>
      <w:r w:rsidR="005E3639">
        <w:t>QMS</w:t>
      </w:r>
      <w:r>
        <w:t xml:space="preserve">. </w:t>
      </w:r>
    </w:p>
    <w:p w14:paraId="5F7E1370" w14:textId="51C21022" w:rsidR="006F15CA" w:rsidRDefault="006F15CA" w:rsidP="00153F70">
      <w:pPr>
        <w:pStyle w:val="Bulletlist-Dash"/>
      </w:pPr>
      <w:r>
        <w:t>C</w:t>
      </w:r>
      <w:r w:rsidR="000A3142" w:rsidRPr="009C6BB2">
        <w:t>ompletion of compliance monitoring services means</w:t>
      </w:r>
      <w:r>
        <w:t>:</w:t>
      </w:r>
    </w:p>
    <w:p w14:paraId="66CDED8A" w14:textId="24C32280" w:rsidR="006F15CA" w:rsidRDefault="000A3142" w:rsidP="00520C7A">
      <w:pPr>
        <w:pStyle w:val="ListParagraph"/>
        <w:numPr>
          <w:ilvl w:val="2"/>
          <w:numId w:val="25"/>
        </w:numPr>
        <w:ind w:left="1710"/>
      </w:pPr>
      <w:r w:rsidRPr="009C6BB2">
        <w:t xml:space="preserve">after </w:t>
      </w:r>
      <w:r w:rsidR="006F15CA">
        <w:t xml:space="preserve">completion of </w:t>
      </w:r>
      <w:r w:rsidRPr="009C6BB2">
        <w:t>the final</w:t>
      </w:r>
      <w:r w:rsidR="006F15CA">
        <w:t xml:space="preserve"> required inspection; </w:t>
      </w:r>
    </w:p>
    <w:p w14:paraId="7CA29C67" w14:textId="2B8298A8" w:rsidR="006F15CA" w:rsidRDefault="000A3142" w:rsidP="00520C7A">
      <w:pPr>
        <w:pStyle w:val="ListParagraph"/>
        <w:numPr>
          <w:ilvl w:val="2"/>
          <w:numId w:val="25"/>
        </w:numPr>
        <w:ind w:left="1710"/>
      </w:pPr>
      <w:r w:rsidRPr="009C6BB2">
        <w:t xml:space="preserve">acceptance of a </w:t>
      </w:r>
      <w:r w:rsidR="000C4CE1">
        <w:t>Verification of Compliance</w:t>
      </w:r>
      <w:r w:rsidRPr="009C6BB2">
        <w:t xml:space="preserve"> in lieu of an inspection whe</w:t>
      </w:r>
      <w:r w:rsidR="006F15CA">
        <w:t>re</w:t>
      </w:r>
      <w:r w:rsidRPr="009C6BB2">
        <w:t xml:space="preserve"> </w:t>
      </w:r>
      <w:r w:rsidR="006F15CA">
        <w:t>allowed; or</w:t>
      </w:r>
    </w:p>
    <w:p w14:paraId="3CE48F54" w14:textId="77777777" w:rsidR="006F15CA" w:rsidRDefault="000A3142" w:rsidP="00520C7A">
      <w:pPr>
        <w:pStyle w:val="ListParagraph"/>
        <w:numPr>
          <w:ilvl w:val="2"/>
          <w:numId w:val="25"/>
        </w:numPr>
        <w:spacing w:after="120"/>
        <w:ind w:left="1710"/>
      </w:pPr>
      <w:r w:rsidRPr="009C6BB2">
        <w:t xml:space="preserve">compliance with the no-entry policy </w:t>
      </w:r>
      <w:r w:rsidR="006F15CA">
        <w:t>regarding th</w:t>
      </w:r>
      <w:r w:rsidRPr="009C6BB2">
        <w:t>e final required inspection</w:t>
      </w:r>
      <w:r w:rsidR="006F15CA">
        <w:t>.</w:t>
      </w:r>
    </w:p>
    <w:p w14:paraId="5180F057" w14:textId="2EC5E2A2" w:rsidR="006F15CA" w:rsidRDefault="006F15CA" w:rsidP="00BE4F5C">
      <w:pPr>
        <w:pStyle w:val="Bulletlist"/>
      </w:pPr>
      <w:r>
        <w:t>I</w:t>
      </w:r>
      <w:r w:rsidR="000A3142" w:rsidRPr="009C6BB2">
        <w:t>s</w:t>
      </w:r>
      <w:r w:rsidR="004407B4">
        <w:t>sued to the o</w:t>
      </w:r>
      <w:r w:rsidR="000A3142" w:rsidRPr="009C6BB2">
        <w:t>wner</w:t>
      </w:r>
      <w:r>
        <w:t>.</w:t>
      </w:r>
    </w:p>
    <w:p w14:paraId="203A9C22" w14:textId="75035B3F" w:rsidR="006F15CA" w:rsidRDefault="000A3142" w:rsidP="00BE4F5C">
      <w:pPr>
        <w:pStyle w:val="Bulletlist-Dash"/>
      </w:pPr>
      <w:r w:rsidRPr="009C6BB2">
        <w:t>Owner</w:t>
      </w:r>
      <w:r w:rsidR="006F15CA">
        <w:t>,</w:t>
      </w:r>
      <w:r w:rsidRPr="009C6BB2">
        <w:t xml:space="preserve"> in order of preference</w:t>
      </w:r>
      <w:r w:rsidR="006F15CA">
        <w:t>, means</w:t>
      </w:r>
      <w:r w:rsidR="004407B4" w:rsidRPr="004407B4">
        <w:t xml:space="preserve"> </w:t>
      </w:r>
      <w:r w:rsidR="004407B4">
        <w:t>the o</w:t>
      </w:r>
      <w:r w:rsidR="004407B4" w:rsidRPr="009C6BB2">
        <w:t>wne</w:t>
      </w:r>
      <w:r w:rsidR="004407B4">
        <w:t>r of the project at the time the</w:t>
      </w:r>
      <w:r w:rsidR="006F15CA">
        <w:t>:</w:t>
      </w:r>
    </w:p>
    <w:p w14:paraId="5442C50C" w14:textId="77BA4A19" w:rsidR="004407B4" w:rsidRDefault="000A3142" w:rsidP="00520C7A">
      <w:pPr>
        <w:pStyle w:val="ListParagraph"/>
        <w:numPr>
          <w:ilvl w:val="2"/>
          <w:numId w:val="25"/>
        </w:numPr>
        <w:ind w:left="1710"/>
      </w:pPr>
      <w:r w:rsidRPr="009C6BB2">
        <w:t>permit was purchased</w:t>
      </w:r>
      <w:r w:rsidR="004407B4">
        <w:t>,</w:t>
      </w:r>
    </w:p>
    <w:p w14:paraId="7F148F9C" w14:textId="4AD2971C" w:rsidR="004407B4" w:rsidRDefault="000A3142" w:rsidP="00520C7A">
      <w:pPr>
        <w:pStyle w:val="ListParagraph"/>
        <w:numPr>
          <w:ilvl w:val="2"/>
          <w:numId w:val="25"/>
        </w:numPr>
        <w:ind w:left="1710"/>
      </w:pPr>
      <w:r w:rsidRPr="009C6BB2">
        <w:t xml:space="preserve">compliance monitoring services were provided, or </w:t>
      </w:r>
    </w:p>
    <w:p w14:paraId="7A4A5442" w14:textId="4EC340A5" w:rsidR="000A3142" w:rsidRPr="009C6BB2" w:rsidRDefault="000A3142" w:rsidP="00520C7A">
      <w:pPr>
        <w:pStyle w:val="ListParagraph"/>
        <w:numPr>
          <w:ilvl w:val="2"/>
          <w:numId w:val="25"/>
        </w:numPr>
        <w:spacing w:after="120"/>
        <w:ind w:left="1714"/>
      </w:pPr>
      <w:r w:rsidRPr="009C6BB2">
        <w:t xml:space="preserve">PSR was issued. </w:t>
      </w:r>
    </w:p>
    <w:p w14:paraId="7A4A5444" w14:textId="7A387D15" w:rsidR="000A3142" w:rsidRPr="009C6BB2" w:rsidRDefault="000A3142" w:rsidP="00541706">
      <w:pPr>
        <w:pStyle w:val="ParagraphText"/>
      </w:pPr>
      <w:r w:rsidRPr="009C6BB2">
        <w:t>The Municipality or an SCO may:</w:t>
      </w:r>
    </w:p>
    <w:p w14:paraId="7A4A5445" w14:textId="6B59710A" w:rsidR="000A3142" w:rsidRPr="009C6BB2" w:rsidRDefault="00AE454C" w:rsidP="00BE4F5C">
      <w:pPr>
        <w:pStyle w:val="Bulletlist"/>
      </w:pPr>
      <w:r>
        <w:t xml:space="preserve">reactivate </w:t>
      </w:r>
      <w:r w:rsidR="004407B4">
        <w:t>a permit</w:t>
      </w:r>
      <w:r>
        <w:t xml:space="preserve"> file at any time, and</w:t>
      </w:r>
    </w:p>
    <w:p w14:paraId="7A4A5446" w14:textId="1DF2438F" w:rsidR="000A3142" w:rsidRDefault="000A3142" w:rsidP="00BE4F5C">
      <w:pPr>
        <w:pStyle w:val="BulletListLastLine"/>
      </w:pPr>
      <w:r w:rsidRPr="009C6BB2">
        <w:t xml:space="preserve">inspect </w:t>
      </w:r>
      <w:r w:rsidR="00153F70">
        <w:t xml:space="preserve">the undertaking authorized by the permit after </w:t>
      </w:r>
      <w:r w:rsidRPr="009C6BB2">
        <w:t>closure and attach report to the permit.</w:t>
      </w:r>
    </w:p>
    <w:p w14:paraId="7A4A5448" w14:textId="012E43BF" w:rsidR="0013126F" w:rsidRPr="009C6BB2" w:rsidRDefault="00153F70" w:rsidP="00541706">
      <w:pPr>
        <w:pStyle w:val="ParagraphText"/>
      </w:pPr>
      <w:r>
        <w:t xml:space="preserve">Where an identified unsafe condition </w:t>
      </w:r>
      <w:r w:rsidR="007A10C4">
        <w:t>remains uncorrected</w:t>
      </w:r>
      <w:r>
        <w:t>, the</w:t>
      </w:r>
      <w:r w:rsidR="0013126F">
        <w:t xml:space="preserve"> Municipality will </w:t>
      </w:r>
      <w:r w:rsidR="0013126F" w:rsidRPr="00F81A4C">
        <w:rPr>
          <w:b/>
        </w:rPr>
        <w:t>not issue a PSR</w:t>
      </w:r>
      <w:r w:rsidR="0013126F">
        <w:t xml:space="preserve"> </w:t>
      </w:r>
      <w:r w:rsidR="0013126F" w:rsidRPr="00F81A4C">
        <w:rPr>
          <w:b/>
        </w:rPr>
        <w:t xml:space="preserve">or close </w:t>
      </w:r>
      <w:r>
        <w:rPr>
          <w:b/>
        </w:rPr>
        <w:t>a permit file</w:t>
      </w:r>
      <w:r w:rsidR="0013126F">
        <w:t xml:space="preserve">. </w:t>
      </w:r>
    </w:p>
    <w:p w14:paraId="7A4A5449" w14:textId="203938AD" w:rsidR="000A3142" w:rsidRPr="009C6BB2" w:rsidRDefault="000A3142" w:rsidP="00C90F6E">
      <w:pPr>
        <w:pStyle w:val="Heading3"/>
      </w:pPr>
      <w:bookmarkStart w:id="109" w:name="_Toc16080414"/>
      <w:bookmarkStart w:id="110" w:name="_Toc173492087"/>
      <w:r w:rsidRPr="009C6BB2">
        <w:t>Permit Refusal, Suspension, or</w:t>
      </w:r>
      <w:r w:rsidRPr="009C6BB2">
        <w:rPr>
          <w:iCs/>
        </w:rPr>
        <w:t xml:space="preserve"> </w:t>
      </w:r>
      <w:r w:rsidRPr="009C6BB2">
        <w:t>Cancellation</w:t>
      </w:r>
      <w:bookmarkEnd w:id="109"/>
      <w:bookmarkEnd w:id="110"/>
    </w:p>
    <w:p w14:paraId="7A4A544B" w14:textId="5E6E631E" w:rsidR="000A3142" w:rsidRPr="009C6BB2" w:rsidRDefault="004C30C0" w:rsidP="00EB6273">
      <w:pPr>
        <w:pStyle w:val="ParagraphText"/>
      </w:pPr>
      <w:r w:rsidRPr="009C6BB2">
        <w:t>A</w:t>
      </w:r>
      <w:r w:rsidR="001E259C">
        <w:t>n</w:t>
      </w:r>
      <w:r w:rsidR="000A3142" w:rsidRPr="009C6BB2">
        <w:t xml:space="preserve"> SCO may refuse, suspend</w:t>
      </w:r>
      <w:r w:rsidR="00D55863">
        <w:t>,</w:t>
      </w:r>
      <w:r w:rsidR="000A3142" w:rsidRPr="009C6BB2">
        <w:t xml:space="preserve"> or cancel a permit in </w:t>
      </w:r>
      <w:r w:rsidR="005442E1">
        <w:t xml:space="preserve">accordance </w:t>
      </w:r>
      <w:r w:rsidR="000A3142" w:rsidRPr="009C6BB2">
        <w:t xml:space="preserve">with the Act and the </w:t>
      </w:r>
      <w:r w:rsidR="004407B4" w:rsidRPr="006F15CA">
        <w:rPr>
          <w:bCs/>
          <w:i/>
        </w:rPr>
        <w:t>Permit Regulation (AR 2004/2007)</w:t>
      </w:r>
      <w:r w:rsidR="004407B4" w:rsidRPr="009C6BB2">
        <w:rPr>
          <w:bCs/>
        </w:rPr>
        <w:t>.</w:t>
      </w:r>
    </w:p>
    <w:p w14:paraId="7A4A544D" w14:textId="77777777" w:rsidR="000A3142" w:rsidRDefault="000A3142" w:rsidP="00EB6273">
      <w:pPr>
        <w:pStyle w:val="ParagraphText"/>
      </w:pPr>
      <w:r w:rsidRPr="009C6BB2">
        <w:t>The Municipality will upon refusal, suspension or cancellation of a permit:</w:t>
      </w:r>
    </w:p>
    <w:p w14:paraId="1F0642B6" w14:textId="77777777" w:rsidR="007A10C4" w:rsidRDefault="007A10C4" w:rsidP="000A44A9">
      <w:pPr>
        <w:pStyle w:val="Bulletlist"/>
      </w:pPr>
      <w:r>
        <w:t xml:space="preserve">serve written notice to </w:t>
      </w:r>
      <w:r w:rsidR="000A3142" w:rsidRPr="009C6BB2">
        <w:t xml:space="preserve">the owner and the permit applicant </w:t>
      </w:r>
      <w:r>
        <w:t>of</w:t>
      </w:r>
      <w:r w:rsidR="000A3142" w:rsidRPr="009C6BB2">
        <w:t xml:space="preserve"> the reason for the refusal, suspension or cancellation</w:t>
      </w:r>
      <w:r w:rsidR="00F13B07">
        <w:t>;</w:t>
      </w:r>
      <w:r>
        <w:t xml:space="preserve"> </w:t>
      </w:r>
    </w:p>
    <w:p w14:paraId="0A903A17" w14:textId="77777777" w:rsidR="007A10C4" w:rsidRDefault="000A3142" w:rsidP="000A44A9">
      <w:pPr>
        <w:pStyle w:val="Bulletlist"/>
      </w:pPr>
      <w:r w:rsidRPr="006B61FE">
        <w:t xml:space="preserve">advise </w:t>
      </w:r>
      <w:r w:rsidR="00F13B07" w:rsidRPr="006B61FE">
        <w:t>t</w:t>
      </w:r>
      <w:r w:rsidRPr="006B61FE">
        <w:t>he owner</w:t>
      </w:r>
      <w:r w:rsidR="00F13B07" w:rsidRPr="006B61FE">
        <w:t xml:space="preserve"> of their</w:t>
      </w:r>
      <w:r w:rsidRPr="006B61FE">
        <w:t xml:space="preserve"> right to appeal</w:t>
      </w:r>
      <w:r w:rsidR="00F13B07" w:rsidRPr="006B61FE">
        <w:t xml:space="preserve"> </w:t>
      </w:r>
      <w:r w:rsidR="007A10C4">
        <w:t xml:space="preserve">to the Council </w:t>
      </w:r>
      <w:r w:rsidR="00F13B07" w:rsidRPr="006B61FE">
        <w:t>within 3</w:t>
      </w:r>
      <w:r w:rsidR="007A10C4">
        <w:t>0</w:t>
      </w:r>
      <w:r w:rsidR="00F13B07" w:rsidRPr="006B61FE">
        <w:t xml:space="preserve"> days </w:t>
      </w:r>
      <w:r w:rsidR="007A10C4">
        <w:t xml:space="preserve">from the date they are served </w:t>
      </w:r>
      <w:r w:rsidR="00F13B07" w:rsidRPr="006B61FE">
        <w:t>the written no</w:t>
      </w:r>
      <w:r w:rsidR="007A10C4">
        <w:t>tice; and</w:t>
      </w:r>
    </w:p>
    <w:p w14:paraId="7A4A544E" w14:textId="4A1485F6" w:rsidR="000A3142" w:rsidRDefault="007A10C4" w:rsidP="007A10C4">
      <w:pPr>
        <w:pStyle w:val="BulletListLastLine"/>
      </w:pPr>
      <w:r>
        <w:t>place the written notice on the permit file.</w:t>
      </w:r>
    </w:p>
    <w:p w14:paraId="0CE02476" w14:textId="1E3F6C01" w:rsidR="005442E1" w:rsidRDefault="005442E1" w:rsidP="007A10C4">
      <w:pPr>
        <w:pStyle w:val="ParagraphText"/>
      </w:pPr>
      <w:r>
        <w:t>A PSR will be issued when a permit is refused, suspended</w:t>
      </w:r>
      <w:r w:rsidR="00D55863">
        <w:t>,</w:t>
      </w:r>
      <w:r>
        <w:t xml:space="preserve"> or cancelled.</w:t>
      </w:r>
    </w:p>
    <w:p w14:paraId="6DA97766" w14:textId="11F7902B" w:rsidR="005442E1" w:rsidRDefault="005442E1" w:rsidP="007A10C4">
      <w:pPr>
        <w:pStyle w:val="ParagraphText"/>
      </w:pPr>
    </w:p>
    <w:p w14:paraId="61628701" w14:textId="77777777" w:rsidR="005442E1" w:rsidRDefault="005442E1" w:rsidP="007A10C4">
      <w:pPr>
        <w:pStyle w:val="ParagraphText"/>
      </w:pPr>
    </w:p>
    <w:p w14:paraId="7A4A5451" w14:textId="00865257" w:rsidR="000A3142" w:rsidRPr="009C6BB2" w:rsidRDefault="00EB6273" w:rsidP="004407B4">
      <w:pPr>
        <w:pStyle w:val="Heading2"/>
      </w:pPr>
      <w:bookmarkStart w:id="111" w:name="_Toc16080415"/>
      <w:bookmarkStart w:id="112" w:name="_Toc173492088"/>
      <w:bookmarkStart w:id="113" w:name="_Toc351966579"/>
      <w:r w:rsidRPr="006B61FE">
        <w:lastRenderedPageBreak/>
        <w:t>Site</w:t>
      </w:r>
      <w:r>
        <w:t xml:space="preserve"> Inspections</w:t>
      </w:r>
      <w:bookmarkEnd w:id="111"/>
      <w:bookmarkEnd w:id="112"/>
    </w:p>
    <w:p w14:paraId="7A4A5453" w14:textId="58105CAF" w:rsidR="000A3142" w:rsidRDefault="009E41BE" w:rsidP="00EB6273">
      <w:pPr>
        <w:pStyle w:val="ParagraphText"/>
      </w:pPr>
      <w:r>
        <w:t xml:space="preserve">Inspections, </w:t>
      </w:r>
      <w:r w:rsidR="000A3142" w:rsidRPr="009C6BB2">
        <w:t xml:space="preserve">conducted </w:t>
      </w:r>
      <w:r>
        <w:t>in accordance with the technical service deliver</w:t>
      </w:r>
      <w:r w:rsidR="007F3902">
        <w:t>y</w:t>
      </w:r>
      <w:r>
        <w:t xml:space="preserve"> standards detailed in Schedule C of this </w:t>
      </w:r>
      <w:r w:rsidR="005E3639">
        <w:t>QMS</w:t>
      </w:r>
      <w:r>
        <w:t>, will</w:t>
      </w:r>
      <w:r w:rsidR="000A3142" w:rsidRPr="009C6BB2">
        <w:t xml:space="preserve"> determine and advise the owner of compliance to applicable codes and standards.</w:t>
      </w:r>
    </w:p>
    <w:p w14:paraId="41DEA40F" w14:textId="66572F20" w:rsidR="003376F8" w:rsidRPr="009C6BB2" w:rsidRDefault="009E41BE" w:rsidP="003376F8">
      <w:pPr>
        <w:pStyle w:val="ParagraphText"/>
      </w:pPr>
      <w:r>
        <w:t>A</w:t>
      </w:r>
      <w:r w:rsidR="003376F8">
        <w:t>n</w:t>
      </w:r>
      <w:r w:rsidR="003376F8" w:rsidRPr="009C6BB2">
        <w:t xml:space="preserve"> SCO </w:t>
      </w:r>
      <w:r w:rsidR="003376F8">
        <w:t xml:space="preserve">can </w:t>
      </w:r>
      <w:r w:rsidR="003376F8" w:rsidRPr="009C6BB2">
        <w:t>conduct as many inspections as required</w:t>
      </w:r>
      <w:r>
        <w:t xml:space="preserve">, over and above the </w:t>
      </w:r>
      <w:r w:rsidRPr="009C6BB2">
        <w:t xml:space="preserve">mandatory </w:t>
      </w:r>
      <w:r>
        <w:t xml:space="preserve">minimum </w:t>
      </w:r>
      <w:r w:rsidRPr="009C6BB2">
        <w:t xml:space="preserve">inspections stipulated in </w:t>
      </w:r>
      <w:r w:rsidRPr="009E41BE">
        <w:t>Schedule C</w:t>
      </w:r>
      <w:r>
        <w:t>–Technical Service Delivery Standards</w:t>
      </w:r>
      <w:r w:rsidR="00A15518">
        <w:t xml:space="preserve"> (Schedule C)</w:t>
      </w:r>
      <w:r>
        <w:t xml:space="preserve"> </w:t>
      </w:r>
      <w:r w:rsidR="003376F8" w:rsidRPr="009C6BB2">
        <w:t>to ensure c</w:t>
      </w:r>
      <w:r>
        <w:t>ompliance with the Act</w:t>
      </w:r>
      <w:r w:rsidR="003376F8" w:rsidRPr="009C6BB2">
        <w:t>.</w:t>
      </w:r>
    </w:p>
    <w:p w14:paraId="7A4A5455" w14:textId="4762BC72" w:rsidR="00FD4CC2" w:rsidRPr="009C6BB2" w:rsidRDefault="009E41BE" w:rsidP="00EB6273">
      <w:pPr>
        <w:pStyle w:val="ParagraphText"/>
      </w:pPr>
      <w:r>
        <w:t>All safety codes i</w:t>
      </w:r>
      <w:r w:rsidR="000A3142" w:rsidRPr="009C6BB2">
        <w:t xml:space="preserve">nspections </w:t>
      </w:r>
      <w:r>
        <w:t xml:space="preserve">covered under the municipality’s accreditation </w:t>
      </w:r>
      <w:r w:rsidR="000A3142" w:rsidRPr="009C6BB2">
        <w:t>will:</w:t>
      </w:r>
    </w:p>
    <w:p w14:paraId="343CCC44" w14:textId="77777777" w:rsidR="009E41BE" w:rsidRDefault="004C30C0" w:rsidP="00BE4F5C">
      <w:pPr>
        <w:pStyle w:val="Bulletlist"/>
      </w:pPr>
      <w:r w:rsidRPr="009C6BB2">
        <w:t xml:space="preserve">be </w:t>
      </w:r>
      <w:r w:rsidRPr="006463F3">
        <w:t>conducted</w:t>
      </w:r>
      <w:r w:rsidR="009E41BE">
        <w:t>:</w:t>
      </w:r>
    </w:p>
    <w:p w14:paraId="7A4A5456" w14:textId="59930BBC" w:rsidR="000A3142" w:rsidRPr="009C6BB2" w:rsidRDefault="004C30C0" w:rsidP="009E41BE">
      <w:pPr>
        <w:pStyle w:val="Bulletlist-Dash"/>
      </w:pPr>
      <w:r w:rsidRPr="009C6BB2">
        <w:t>by a</w:t>
      </w:r>
      <w:r w:rsidR="004407B4">
        <w:t xml:space="preserve"> </w:t>
      </w:r>
      <w:r w:rsidR="009E41BE">
        <w:t xml:space="preserve">certified and designated </w:t>
      </w:r>
      <w:r w:rsidR="004407B4">
        <w:t>SCO;</w:t>
      </w:r>
    </w:p>
    <w:p w14:paraId="71910F63" w14:textId="06C0973F" w:rsidR="009E41BE" w:rsidRPr="009C6BB2" w:rsidRDefault="009E41BE" w:rsidP="009E41BE">
      <w:pPr>
        <w:pStyle w:val="Bulletlist-Dash"/>
      </w:pPr>
      <w:r>
        <w:t xml:space="preserve">at the stages, and </w:t>
      </w:r>
      <w:r w:rsidRPr="009C6BB2">
        <w:t>within the time frames</w:t>
      </w:r>
      <w:r>
        <w:t>,</w:t>
      </w:r>
      <w:r w:rsidRPr="009C6BB2">
        <w:t xml:space="preserve"> noted in </w:t>
      </w:r>
      <w:r>
        <w:t xml:space="preserve">in Schedule C of this </w:t>
      </w:r>
      <w:r w:rsidR="005E3639">
        <w:t>QMS</w:t>
      </w:r>
      <w:r>
        <w:t>;</w:t>
      </w:r>
      <w:r w:rsidRPr="009E41BE">
        <w:t xml:space="preserve"> </w:t>
      </w:r>
      <w:r>
        <w:t>and</w:t>
      </w:r>
    </w:p>
    <w:p w14:paraId="49964438" w14:textId="6BC6097F" w:rsidR="009E41BE" w:rsidRPr="009C6BB2" w:rsidRDefault="009E41BE" w:rsidP="009E41BE">
      <w:pPr>
        <w:pStyle w:val="Bulletlist-Dash"/>
      </w:pPr>
      <w:r w:rsidRPr="009C6BB2">
        <w:t>within 5 working days o</w:t>
      </w:r>
      <w:r>
        <w:t xml:space="preserve">f the requested inspection date; </w:t>
      </w:r>
    </w:p>
    <w:p w14:paraId="7A4A5457" w14:textId="0F7E7A25" w:rsidR="000A3142" w:rsidRDefault="000A3142" w:rsidP="00BE4F5C">
      <w:pPr>
        <w:pStyle w:val="Bulletlist"/>
      </w:pPr>
      <w:r w:rsidRPr="009C6BB2">
        <w:t xml:space="preserve">determine if </w:t>
      </w:r>
      <w:r w:rsidR="008F4B5A" w:rsidRPr="009C6BB2">
        <w:t xml:space="preserve">the </w:t>
      </w:r>
      <w:r w:rsidRPr="009C6BB2">
        <w:t>thing,</w:t>
      </w:r>
      <w:r w:rsidR="004407B4">
        <w:t xml:space="preserve"> </w:t>
      </w:r>
      <w:r w:rsidR="009E41BE">
        <w:t xml:space="preserve">process, </w:t>
      </w:r>
      <w:r w:rsidR="004407B4">
        <w:t xml:space="preserve">or activity </w:t>
      </w:r>
      <w:r w:rsidR="009E41BE">
        <w:t xml:space="preserve">authorized by a permit </w:t>
      </w:r>
      <w:r w:rsidR="004407B4">
        <w:t xml:space="preserve">complies with the </w:t>
      </w:r>
      <w:r w:rsidRPr="009C6BB2">
        <w:t>A</w:t>
      </w:r>
      <w:r w:rsidR="0060192D" w:rsidRPr="009C6BB2">
        <w:t xml:space="preserve">ct, regulations, and </w:t>
      </w:r>
      <w:r w:rsidRPr="009C6BB2">
        <w:t>codes and standards</w:t>
      </w:r>
      <w:r w:rsidR="004407B4">
        <w:t>;</w:t>
      </w:r>
      <w:r w:rsidRPr="009C6BB2">
        <w:t xml:space="preserve"> </w:t>
      </w:r>
    </w:p>
    <w:p w14:paraId="7A4A545A" w14:textId="277EF093" w:rsidR="00FD4CC2" w:rsidRPr="005442E1" w:rsidRDefault="000A3142" w:rsidP="00BE4F5C">
      <w:pPr>
        <w:pStyle w:val="BulletListLastLine"/>
      </w:pPr>
      <w:r w:rsidRPr="005442E1">
        <w:t>address th</w:t>
      </w:r>
      <w:r w:rsidR="0063772F" w:rsidRPr="005442E1">
        <w:t xml:space="preserve">e </w:t>
      </w:r>
      <w:r w:rsidR="00A15518">
        <w:t xml:space="preserve">status of the </w:t>
      </w:r>
      <w:r w:rsidR="0063772F" w:rsidRPr="005442E1">
        <w:t xml:space="preserve">work </w:t>
      </w:r>
      <w:r w:rsidR="00A15518">
        <w:t xml:space="preserve">at the stage </w:t>
      </w:r>
      <w:r w:rsidR="0063772F" w:rsidRPr="005442E1">
        <w:t xml:space="preserve">of inspection, </w:t>
      </w:r>
      <w:r w:rsidR="0060192D" w:rsidRPr="005442E1">
        <w:t xml:space="preserve">any </w:t>
      </w:r>
      <w:r w:rsidRPr="005442E1">
        <w:t xml:space="preserve">previously identified deficiencies, and </w:t>
      </w:r>
      <w:r w:rsidR="0060192D" w:rsidRPr="005442E1">
        <w:t xml:space="preserve">any </w:t>
      </w:r>
      <w:r w:rsidRPr="005442E1">
        <w:t>related work</w:t>
      </w:r>
      <w:r w:rsidR="005A6C10" w:rsidRPr="005442E1">
        <w:t xml:space="preserve"> </w:t>
      </w:r>
      <w:r w:rsidRPr="005442E1">
        <w:t>or condition observed.</w:t>
      </w:r>
    </w:p>
    <w:p w14:paraId="51C4DD4F" w14:textId="7DA729E2" w:rsidR="00D05FFF" w:rsidRDefault="002E3530" w:rsidP="00D05FFF">
      <w:pPr>
        <w:pStyle w:val="Heading2"/>
      </w:pPr>
      <w:bookmarkStart w:id="114" w:name="_Toc173492089"/>
      <w:r>
        <w:t xml:space="preserve">Site </w:t>
      </w:r>
      <w:r w:rsidR="00D05FFF" w:rsidRPr="009C6BB2">
        <w:t>Inspection Reports</w:t>
      </w:r>
      <w:bookmarkEnd w:id="114"/>
    </w:p>
    <w:p w14:paraId="7A4A545C" w14:textId="39B7BA0A" w:rsidR="00FD4CC2" w:rsidRPr="009C6BB2" w:rsidRDefault="000A3142" w:rsidP="00EB6273">
      <w:pPr>
        <w:pStyle w:val="ParagraphText"/>
      </w:pPr>
      <w:r w:rsidRPr="009C6BB2">
        <w:t xml:space="preserve">An inspection report will be completed following </w:t>
      </w:r>
      <w:r w:rsidR="00A15518">
        <w:t>an</w:t>
      </w:r>
      <w:r w:rsidRPr="009C6BB2">
        <w:t xml:space="preserve"> inspection</w:t>
      </w:r>
      <w:r w:rsidR="00A15518">
        <w:t>.</w:t>
      </w:r>
      <w:r w:rsidR="001E259C">
        <w:t xml:space="preserve"> </w:t>
      </w:r>
      <w:r w:rsidR="00A15518">
        <w:t xml:space="preserve">The inspection report </w:t>
      </w:r>
      <w:r w:rsidRPr="009C6BB2">
        <w:t>will</w:t>
      </w:r>
      <w:r w:rsidRPr="0063772F">
        <w:t xml:space="preserve"> inc</w:t>
      </w:r>
      <w:r w:rsidR="00D05FFF">
        <w:t>lude:</w:t>
      </w:r>
    </w:p>
    <w:p w14:paraId="09D00B18" w14:textId="1617347C" w:rsidR="00D05FFF" w:rsidRDefault="00D05FFF" w:rsidP="00BE4F5C">
      <w:pPr>
        <w:pStyle w:val="Bulletlist"/>
      </w:pPr>
      <w:r w:rsidRPr="00EB6273">
        <w:t>name, signature, and designation number of the SCO conducting the inspection</w:t>
      </w:r>
      <w:r>
        <w:t>;</w:t>
      </w:r>
    </w:p>
    <w:p w14:paraId="7A4A545D" w14:textId="5868DC2F" w:rsidR="000A3142" w:rsidRPr="006B61FE" w:rsidRDefault="000A3142" w:rsidP="00BE4F5C">
      <w:pPr>
        <w:pStyle w:val="Bulletlist"/>
      </w:pPr>
      <w:r w:rsidRPr="00EB6273">
        <w:t>permit number</w:t>
      </w:r>
      <w:r w:rsidR="00D05FFF">
        <w:t>,</w:t>
      </w:r>
      <w:r w:rsidRPr="00EB6273">
        <w:t xml:space="preserve"> </w:t>
      </w:r>
      <w:r w:rsidRPr="006B61FE">
        <w:t xml:space="preserve">and </w:t>
      </w:r>
      <w:r w:rsidR="00D05FFF" w:rsidRPr="006B61FE">
        <w:t xml:space="preserve">the </w:t>
      </w:r>
      <w:r w:rsidRPr="006B61FE">
        <w:t>Municipality file number</w:t>
      </w:r>
      <w:r w:rsidR="007F3902">
        <w:t xml:space="preserve"> if applicable</w:t>
      </w:r>
      <w:r w:rsidR="00DC5AF1" w:rsidRPr="006B61FE">
        <w:t>;</w:t>
      </w:r>
    </w:p>
    <w:p w14:paraId="7A4A545E" w14:textId="33273752" w:rsidR="000A3142" w:rsidRPr="006B61FE" w:rsidRDefault="00DC5AF1" w:rsidP="00BE4F5C">
      <w:pPr>
        <w:pStyle w:val="Bulletlist"/>
      </w:pPr>
      <w:r w:rsidRPr="006B61FE">
        <w:t xml:space="preserve">construction </w:t>
      </w:r>
      <w:r w:rsidR="000A3142" w:rsidRPr="006B61FE">
        <w:t>discipline</w:t>
      </w:r>
      <w:r w:rsidRPr="006B61FE">
        <w:t xml:space="preserve"> associated with the work being inspected;</w:t>
      </w:r>
    </w:p>
    <w:p w14:paraId="7A4A545F" w14:textId="3B84DAC7" w:rsidR="000A3142" w:rsidRPr="006B61FE" w:rsidRDefault="00A15518" w:rsidP="00BE4F5C">
      <w:pPr>
        <w:pStyle w:val="Bulletlist"/>
      </w:pPr>
      <w:r>
        <w:t>name of the Municipality</w:t>
      </w:r>
      <w:r w:rsidR="00DC5AF1" w:rsidRPr="006B61FE">
        <w:t>;</w:t>
      </w:r>
    </w:p>
    <w:p w14:paraId="7A4A5460" w14:textId="49D3ED03" w:rsidR="0013126F" w:rsidRPr="006B61FE" w:rsidRDefault="0013126F" w:rsidP="00BE4F5C">
      <w:pPr>
        <w:pStyle w:val="Bulletlist"/>
      </w:pPr>
      <w:r w:rsidRPr="006B61FE">
        <w:t>owner name, address, phone number</w:t>
      </w:r>
      <w:r w:rsidR="00D05FFF" w:rsidRPr="006B61FE">
        <w:t>,</w:t>
      </w:r>
      <w:r w:rsidRPr="006B61FE">
        <w:t xml:space="preserve"> and </w:t>
      </w:r>
      <w:r w:rsidR="00D05FFF" w:rsidRPr="006B61FE">
        <w:t>email</w:t>
      </w:r>
      <w:r w:rsidR="007F3902">
        <w:t xml:space="preserve"> if applicable</w:t>
      </w:r>
      <w:r w:rsidR="00DC5AF1" w:rsidRPr="006B61FE">
        <w:t>;</w:t>
      </w:r>
    </w:p>
    <w:p w14:paraId="7A4A5461" w14:textId="56182E41" w:rsidR="0013126F" w:rsidRPr="00EB6273" w:rsidRDefault="0013126F" w:rsidP="00BE4F5C">
      <w:pPr>
        <w:pStyle w:val="Bulletlist"/>
      </w:pPr>
      <w:r w:rsidRPr="006B61FE">
        <w:t>contractor nam</w:t>
      </w:r>
      <w:r w:rsidRPr="00EB6273">
        <w:t>e, a</w:t>
      </w:r>
      <w:r w:rsidR="00202D23">
        <w:t xml:space="preserve">ddress, phone number and email </w:t>
      </w:r>
      <w:r w:rsidRPr="00EB6273">
        <w:t>if applicable</w:t>
      </w:r>
      <w:r w:rsidR="00DC5AF1">
        <w:t>;</w:t>
      </w:r>
      <w:r w:rsidRPr="00EB6273">
        <w:t xml:space="preserve"> </w:t>
      </w:r>
    </w:p>
    <w:p w14:paraId="7A4A5462" w14:textId="1E99AAFE" w:rsidR="0013126F" w:rsidRPr="00EB6273" w:rsidRDefault="0013126F" w:rsidP="00BE4F5C">
      <w:pPr>
        <w:pStyle w:val="Bulletlist"/>
      </w:pPr>
      <w:r w:rsidRPr="00EB6273">
        <w:t xml:space="preserve">address of the </w:t>
      </w:r>
      <w:r w:rsidR="00A15518">
        <w:t>site inspected</w:t>
      </w:r>
      <w:r w:rsidR="00DC5AF1">
        <w:t>;</w:t>
      </w:r>
    </w:p>
    <w:p w14:paraId="7A4A5463" w14:textId="13262940" w:rsidR="000A3142" w:rsidRPr="00EB6273" w:rsidRDefault="000A3142" w:rsidP="00BE4F5C">
      <w:pPr>
        <w:pStyle w:val="Bulletlist"/>
      </w:pPr>
      <w:r w:rsidRPr="00EB6273">
        <w:t>date of the inspection</w:t>
      </w:r>
      <w:r w:rsidR="00DC5AF1">
        <w:t>;</w:t>
      </w:r>
    </w:p>
    <w:p w14:paraId="7A4A5464" w14:textId="2B1BD72A" w:rsidR="000A3142" w:rsidRPr="00EB6273" w:rsidRDefault="000A3142" w:rsidP="00BE4F5C">
      <w:pPr>
        <w:pStyle w:val="Bulletlist"/>
      </w:pPr>
      <w:r w:rsidRPr="00EB6273">
        <w:t>the stage(s) of work being inspected</w:t>
      </w:r>
      <w:r w:rsidR="00DC5AF1">
        <w:t>;</w:t>
      </w:r>
    </w:p>
    <w:p w14:paraId="7A4A5465" w14:textId="0F57BD42" w:rsidR="000A3142" w:rsidRPr="00EB6273" w:rsidRDefault="000A3142" w:rsidP="00BE4F5C">
      <w:pPr>
        <w:pStyle w:val="Bulletlist"/>
      </w:pPr>
      <w:r w:rsidRPr="00EB6273">
        <w:t xml:space="preserve">a description of the </w:t>
      </w:r>
      <w:r w:rsidR="008F4B5A" w:rsidRPr="00EB6273">
        <w:t xml:space="preserve">applicable </w:t>
      </w:r>
      <w:r w:rsidRPr="00EB6273">
        <w:t>work in place at the time of inspection</w:t>
      </w:r>
      <w:r w:rsidR="00DC5AF1">
        <w:t>;</w:t>
      </w:r>
    </w:p>
    <w:p w14:paraId="7A4A5466" w14:textId="01D9DFD9" w:rsidR="000A3142" w:rsidRDefault="0060192D" w:rsidP="00BE4F5C">
      <w:pPr>
        <w:pStyle w:val="Bulletlist"/>
      </w:pPr>
      <w:r w:rsidRPr="00EB6273">
        <w:t xml:space="preserve">all observed deficiencies including </w:t>
      </w:r>
      <w:r w:rsidR="000A3142" w:rsidRPr="00EB6273">
        <w:t>any condition where the work is incomplete, or does not comply with the Act</w:t>
      </w:r>
      <w:r w:rsidR="00A15518">
        <w:t xml:space="preserve">, its </w:t>
      </w:r>
      <w:r w:rsidR="00A15518" w:rsidRPr="00EB6273">
        <w:t>regulation</w:t>
      </w:r>
      <w:r w:rsidR="00A15518">
        <w:t>s,</w:t>
      </w:r>
      <w:r w:rsidR="00A15518" w:rsidRPr="00EB6273">
        <w:t xml:space="preserve"> </w:t>
      </w:r>
      <w:r w:rsidR="00A15518">
        <w:t xml:space="preserve">or </w:t>
      </w:r>
      <w:r w:rsidR="000A3142" w:rsidRPr="00EB6273">
        <w:t>associated code</w:t>
      </w:r>
      <w:r w:rsidR="00DC5AF1">
        <w:t>;</w:t>
      </w:r>
    </w:p>
    <w:p w14:paraId="01E57C91" w14:textId="70CF88E3" w:rsidR="003376F8" w:rsidRPr="00EB6273" w:rsidRDefault="003376F8" w:rsidP="00BE4F5C">
      <w:pPr>
        <w:pStyle w:val="Bulletlist"/>
      </w:pPr>
      <w:r w:rsidRPr="00EB6273">
        <w:t>all outstanding deficienc</w:t>
      </w:r>
      <w:r>
        <w:t>ies from all previous inspection reports, and plan reviews;</w:t>
      </w:r>
    </w:p>
    <w:p w14:paraId="7A4A5467" w14:textId="406FD0AD" w:rsidR="000A3142" w:rsidRDefault="0060192D" w:rsidP="00BE4F5C">
      <w:pPr>
        <w:pStyle w:val="Bulletlist"/>
      </w:pPr>
      <w:r w:rsidRPr="00EB6273">
        <w:t xml:space="preserve">all observed unsafe conditions including </w:t>
      </w:r>
      <w:r w:rsidR="000A3142" w:rsidRPr="00EB6273">
        <w:t xml:space="preserve">any condition that, in the opinion of </w:t>
      </w:r>
      <w:r w:rsidRPr="00EB6273">
        <w:t>the</w:t>
      </w:r>
      <w:r w:rsidR="000A3142" w:rsidRPr="00EB6273">
        <w:t xml:space="preserve"> SCO, could result in property loss, injury, or death, and is </w:t>
      </w:r>
      <w:r w:rsidR="000A3142" w:rsidRPr="003376F8">
        <w:rPr>
          <w:b/>
        </w:rPr>
        <w:t>not</w:t>
      </w:r>
      <w:r w:rsidR="000A3142" w:rsidRPr="00EB6273">
        <w:t xml:space="preserve"> a situa</w:t>
      </w:r>
      <w:r w:rsidRPr="00EB6273">
        <w:t>tion of imminent serious danger</w:t>
      </w:r>
      <w:r w:rsidR="003376F8">
        <w:t>;</w:t>
      </w:r>
    </w:p>
    <w:p w14:paraId="1CA56167" w14:textId="6B4C8607" w:rsidR="003376F8" w:rsidRPr="00EB6273" w:rsidRDefault="003376F8" w:rsidP="00BE4F5C">
      <w:pPr>
        <w:pStyle w:val="Bulletlist"/>
      </w:pPr>
      <w:r w:rsidRPr="00EB6273">
        <w:t>document</w:t>
      </w:r>
      <w:r w:rsidR="00A15518">
        <w:t>ation of</w:t>
      </w:r>
      <w:r w:rsidRPr="00EB6273">
        <w:t xml:space="preserve"> the </w:t>
      </w:r>
      <w:r w:rsidR="00A15518">
        <w:t xml:space="preserve">corrective action </w:t>
      </w:r>
      <w:r w:rsidR="004D6684">
        <w:t xml:space="preserve">taken to resolve </w:t>
      </w:r>
      <w:r w:rsidRPr="00EB6273">
        <w:t>unsafe conditions through re-inspection(s)</w:t>
      </w:r>
      <w:r>
        <w:t>,</w:t>
      </w:r>
      <w:r w:rsidRPr="00EB6273">
        <w:t xml:space="preserve"> or VOC</w:t>
      </w:r>
      <w:r>
        <w:t>; and</w:t>
      </w:r>
    </w:p>
    <w:p w14:paraId="7A4A5468" w14:textId="09AA93A3" w:rsidR="000A3142" w:rsidRPr="00EB6273" w:rsidRDefault="000A3142" w:rsidP="00BE4F5C">
      <w:pPr>
        <w:pStyle w:val="BulletListLastLine"/>
      </w:pPr>
      <w:r w:rsidRPr="00EB6273">
        <w:t>all observed situations of imminent serious danger</w:t>
      </w:r>
      <w:r w:rsidR="003376F8">
        <w:t>,</w:t>
      </w:r>
      <w:r w:rsidRPr="00EB6273">
        <w:t xml:space="preserve"> and the action taken by the SCO to </w:t>
      </w:r>
      <w:r w:rsidR="004D6684">
        <w:t xml:space="preserve">address, mitigate and remove </w:t>
      </w:r>
      <w:r w:rsidRPr="00EB6273">
        <w:t>the danger</w:t>
      </w:r>
      <w:r w:rsidR="00F46676" w:rsidRPr="00EB6273">
        <w:t>.</w:t>
      </w:r>
    </w:p>
    <w:p w14:paraId="7A4A546C" w14:textId="298B39D2" w:rsidR="000A3142" w:rsidRDefault="004D6684" w:rsidP="003376F8">
      <w:pPr>
        <w:pStyle w:val="ParagraphText"/>
      </w:pPr>
      <w:r>
        <w:t>C</w:t>
      </w:r>
      <w:r w:rsidR="003376F8">
        <w:t>ompleted</w:t>
      </w:r>
      <w:r w:rsidR="00DF1EA8">
        <w:t xml:space="preserve"> </w:t>
      </w:r>
      <w:r w:rsidR="003376F8">
        <w:t xml:space="preserve">inspection reports will </w:t>
      </w:r>
      <w:r w:rsidR="000A3142" w:rsidRPr="00EB6273">
        <w:t>be provided either electronically</w:t>
      </w:r>
      <w:r w:rsidR="003376F8">
        <w:t>,</w:t>
      </w:r>
      <w:r w:rsidR="000A3142" w:rsidRPr="00EB6273">
        <w:t xml:space="preserve"> or</w:t>
      </w:r>
      <w:r w:rsidR="003376F8">
        <w:t xml:space="preserve"> by</w:t>
      </w:r>
      <w:r w:rsidR="000A3142" w:rsidRPr="00EB6273">
        <w:t xml:space="preserve"> hard copy</w:t>
      </w:r>
      <w:r w:rsidR="003376F8">
        <w:t>,</w:t>
      </w:r>
      <w:r w:rsidR="000A3142" w:rsidRPr="00EB6273">
        <w:t xml:space="preserve"> to the permit applicant </w:t>
      </w:r>
      <w:r w:rsidR="003376F8">
        <w:t xml:space="preserve">and </w:t>
      </w:r>
      <w:r w:rsidR="007F3902">
        <w:t xml:space="preserve">the </w:t>
      </w:r>
      <w:r w:rsidR="003376F8">
        <w:t>contractor.</w:t>
      </w:r>
      <w:r w:rsidR="001E259C">
        <w:t xml:space="preserve"> </w:t>
      </w:r>
      <w:r w:rsidR="003376F8">
        <w:t>I</w:t>
      </w:r>
      <w:r w:rsidR="000A3142" w:rsidRPr="00EB6273">
        <w:t>f requested</w:t>
      </w:r>
      <w:r w:rsidR="003376F8">
        <w:t>, the inspection report can be provided</w:t>
      </w:r>
      <w:r w:rsidR="000A3142" w:rsidRPr="00EB6273">
        <w:t xml:space="preserve"> to the </w:t>
      </w:r>
      <w:r w:rsidR="005133B1">
        <w:t>o</w:t>
      </w:r>
      <w:r w:rsidR="000A3142" w:rsidRPr="00EB6273">
        <w:t xml:space="preserve">wner, project consultant, </w:t>
      </w:r>
      <w:r w:rsidR="005133B1">
        <w:t>a</w:t>
      </w:r>
      <w:r w:rsidR="000A3142" w:rsidRPr="00EB6273">
        <w:t>rc</w:t>
      </w:r>
      <w:r w:rsidR="003376F8">
        <w:t xml:space="preserve">hitect, or </w:t>
      </w:r>
      <w:r w:rsidR="005133B1">
        <w:t>c</w:t>
      </w:r>
      <w:r w:rsidR="003376F8">
        <w:t xml:space="preserve">onsulting </w:t>
      </w:r>
      <w:r w:rsidR="005133B1">
        <w:t>e</w:t>
      </w:r>
      <w:r w:rsidR="003376F8">
        <w:t>ngineer.</w:t>
      </w:r>
    </w:p>
    <w:p w14:paraId="580631C8" w14:textId="7E7D5465" w:rsidR="003376F8" w:rsidRPr="00EB6273" w:rsidRDefault="003376F8" w:rsidP="003376F8">
      <w:pPr>
        <w:pStyle w:val="ParagraphText"/>
      </w:pPr>
      <w:r>
        <w:lastRenderedPageBreak/>
        <w:t xml:space="preserve">A copy of </w:t>
      </w:r>
      <w:r w:rsidR="004D6684">
        <w:t xml:space="preserve">a </w:t>
      </w:r>
      <w:r w:rsidR="00DF1EA8">
        <w:t>completed inspection report will be placed on the permit file.</w:t>
      </w:r>
    </w:p>
    <w:p w14:paraId="7A4A5478" w14:textId="6A110E96" w:rsidR="000A3142" w:rsidRPr="009C6BB2" w:rsidRDefault="000A3142" w:rsidP="004407B4">
      <w:pPr>
        <w:pStyle w:val="Heading2"/>
      </w:pPr>
      <w:bookmarkStart w:id="115" w:name="_Toc16080416"/>
      <w:bookmarkStart w:id="116" w:name="_Toc173492090"/>
      <w:r w:rsidRPr="009C6BB2">
        <w:t>No-Entry Policy</w:t>
      </w:r>
      <w:bookmarkEnd w:id="113"/>
      <w:bookmarkEnd w:id="115"/>
      <w:bookmarkEnd w:id="116"/>
    </w:p>
    <w:p w14:paraId="7A4A547A" w14:textId="237B8013" w:rsidR="000A3142" w:rsidRPr="009C6BB2" w:rsidRDefault="002E3530" w:rsidP="00EB6273">
      <w:pPr>
        <w:pStyle w:val="ParagraphText"/>
      </w:pPr>
      <w:r>
        <w:t>If an</w:t>
      </w:r>
      <w:r w:rsidR="0088501B" w:rsidRPr="009C6BB2">
        <w:t xml:space="preserve"> </w:t>
      </w:r>
      <w:r w:rsidR="000A3142" w:rsidRPr="009C6BB2">
        <w:t xml:space="preserve">SCO is unable to gain entry to a site for a required inspection, </w:t>
      </w:r>
      <w:r>
        <w:t xml:space="preserve">a </w:t>
      </w:r>
      <w:r w:rsidR="000A3142" w:rsidRPr="009C6BB2">
        <w:t xml:space="preserve">notification </w:t>
      </w:r>
      <w:r>
        <w:t>will be left on-site.</w:t>
      </w:r>
      <w:r w:rsidR="001E259C">
        <w:t xml:space="preserve"> </w:t>
      </w:r>
      <w:r>
        <w:t>Alternatively, this notification can be provided as appropriate to the o</w:t>
      </w:r>
      <w:r w:rsidRPr="009C6BB2">
        <w:t>wner</w:t>
      </w:r>
      <w:r>
        <w:t>,</w:t>
      </w:r>
      <w:r w:rsidRPr="009C6BB2">
        <w:t xml:space="preserve"> or pe</w:t>
      </w:r>
      <w:r>
        <w:t>rmit applicant</w:t>
      </w:r>
      <w:r w:rsidR="00CF5E8A">
        <w:t>,</w:t>
      </w:r>
      <w:r>
        <w:t xml:space="preserve"> by documented phone call,</w:t>
      </w:r>
      <w:r w:rsidR="0013126F">
        <w:t xml:space="preserve"> </w:t>
      </w:r>
      <w:r>
        <w:t>electronically or by mail</w:t>
      </w:r>
      <w:r w:rsidR="00F81A4C">
        <w:t>.</w:t>
      </w:r>
      <w:r w:rsidR="001E259C">
        <w:t xml:space="preserve"> </w:t>
      </w:r>
      <w:r w:rsidR="00F81A4C">
        <w:t xml:space="preserve">The notification will </w:t>
      </w:r>
      <w:r w:rsidR="000A3142" w:rsidRPr="009C6BB2">
        <w:t>advis</w:t>
      </w:r>
      <w:r w:rsidR="00F81A4C">
        <w:t>e</w:t>
      </w:r>
      <w:r w:rsidR="000A3142" w:rsidRPr="009C6BB2">
        <w:t xml:space="preserve"> of the inspection attempt</w:t>
      </w:r>
      <w:r w:rsidR="00F81A4C">
        <w:t>,</w:t>
      </w:r>
      <w:r w:rsidR="000A3142" w:rsidRPr="009C6BB2">
        <w:t xml:space="preserve"> and request that the Municipality be contacted to arrange for </w:t>
      </w:r>
      <w:r>
        <w:t xml:space="preserve">a date and time for </w:t>
      </w:r>
      <w:r w:rsidR="000A3142" w:rsidRPr="009C6BB2">
        <w:t>the site inspection</w:t>
      </w:r>
      <w:r>
        <w:t xml:space="preserve"> to be completed</w:t>
      </w:r>
      <w:r w:rsidR="000A3142" w:rsidRPr="009C6BB2">
        <w:t>.</w:t>
      </w:r>
    </w:p>
    <w:p w14:paraId="7A4A547C" w14:textId="7AE083FD" w:rsidR="000A3142" w:rsidRPr="009C6BB2" w:rsidRDefault="000A3142" w:rsidP="00EB6273">
      <w:pPr>
        <w:pStyle w:val="ParagraphText"/>
      </w:pPr>
      <w:r w:rsidRPr="009C6BB2">
        <w:t xml:space="preserve">If the Municipality does not receive a response within 30 days of </w:t>
      </w:r>
      <w:r w:rsidR="00F81A4C">
        <w:t xml:space="preserve">the </w:t>
      </w:r>
      <w:r w:rsidRPr="009C6BB2">
        <w:t>not</w:t>
      </w:r>
      <w:r w:rsidR="00823A01" w:rsidRPr="009C6BB2">
        <w:t xml:space="preserve">ification, the Municipality </w:t>
      </w:r>
      <w:r w:rsidR="00F81A4C">
        <w:t xml:space="preserve">will send </w:t>
      </w:r>
      <w:r w:rsidR="0013126F">
        <w:t>the o</w:t>
      </w:r>
      <w:r w:rsidRPr="009C6BB2">
        <w:t>wner</w:t>
      </w:r>
      <w:r w:rsidR="00F81A4C">
        <w:t>, or permit applicant,</w:t>
      </w:r>
      <w:r w:rsidRPr="009C6BB2">
        <w:t xml:space="preserve"> a second notification requesting that the Municipality be contacted within 30 days to </w:t>
      </w:r>
      <w:r w:rsidR="002E3530" w:rsidRPr="009C6BB2">
        <w:t xml:space="preserve">arrange for </w:t>
      </w:r>
      <w:r w:rsidR="002E3530">
        <w:t xml:space="preserve">a date and time for </w:t>
      </w:r>
      <w:r w:rsidR="002E3530" w:rsidRPr="009C6BB2">
        <w:t>the site inspection</w:t>
      </w:r>
      <w:r w:rsidR="002E3530">
        <w:t xml:space="preserve"> to be completed</w:t>
      </w:r>
      <w:r w:rsidR="002E3530" w:rsidRPr="009C6BB2">
        <w:t>.</w:t>
      </w:r>
    </w:p>
    <w:p w14:paraId="686016B2" w14:textId="36D17035" w:rsidR="002E3530" w:rsidRDefault="002E3530" w:rsidP="00EB6273">
      <w:pPr>
        <w:pStyle w:val="ParagraphText"/>
      </w:pPr>
      <w:r>
        <w:t xml:space="preserve">If no response is received to </w:t>
      </w:r>
      <w:r w:rsidRPr="009C6BB2">
        <w:t>the second notification</w:t>
      </w:r>
      <w:r w:rsidR="000A3142" w:rsidRPr="009C6BB2">
        <w:t>, the inspection stage may be considered a “no-entry</w:t>
      </w:r>
      <w:r>
        <w:t>,</w:t>
      </w:r>
      <w:r w:rsidR="000A3142" w:rsidRPr="009C6BB2">
        <w:t>” and counted as the required inspection.</w:t>
      </w:r>
      <w:r w:rsidR="001E259C">
        <w:t xml:space="preserve"> </w:t>
      </w:r>
    </w:p>
    <w:p w14:paraId="7A4A547E" w14:textId="2076A2DC" w:rsidR="00993904" w:rsidRPr="009C6BB2" w:rsidRDefault="00F81A4C" w:rsidP="00EB6273">
      <w:pPr>
        <w:pStyle w:val="ParagraphText"/>
      </w:pPr>
      <w:r>
        <w:t xml:space="preserve">In the case of a final inspection, </w:t>
      </w:r>
      <w:r w:rsidR="002E3530">
        <w:t xml:space="preserve">a “no-entry” </w:t>
      </w:r>
      <w:r w:rsidR="000A3142" w:rsidRPr="009C6BB2">
        <w:t xml:space="preserve">will be noted on the </w:t>
      </w:r>
      <w:r>
        <w:t>PSR</w:t>
      </w:r>
      <w:r w:rsidR="000A3142" w:rsidRPr="009C6BB2">
        <w:t xml:space="preserve"> </w:t>
      </w:r>
      <w:r w:rsidR="002E3530">
        <w:t xml:space="preserve">to identify </w:t>
      </w:r>
      <w:r w:rsidR="000A3142" w:rsidRPr="009C6BB2">
        <w:t xml:space="preserve">that </w:t>
      </w:r>
      <w:bookmarkStart w:id="117" w:name="_Toc191287273"/>
      <w:bookmarkStart w:id="118" w:name="_Toc351966580"/>
      <w:r>
        <w:t>the f</w:t>
      </w:r>
      <w:r w:rsidR="000A3142" w:rsidRPr="009C6BB2">
        <w:t>inal inspection was not conducted</w:t>
      </w:r>
      <w:r>
        <w:t>,</w:t>
      </w:r>
      <w:r w:rsidR="000A3142" w:rsidRPr="009C6BB2">
        <w:t xml:space="preserve"> and the file will be closed.</w:t>
      </w:r>
    </w:p>
    <w:p w14:paraId="7A4A5480" w14:textId="5243F3FF" w:rsidR="000A3142" w:rsidRPr="009C6BB2" w:rsidRDefault="000A3142" w:rsidP="004407B4">
      <w:pPr>
        <w:pStyle w:val="Heading2"/>
      </w:pPr>
      <w:bookmarkStart w:id="119" w:name="_Toc16080417"/>
      <w:bookmarkStart w:id="120" w:name="_Toc173492091"/>
      <w:bookmarkEnd w:id="117"/>
      <w:bookmarkEnd w:id="118"/>
      <w:r w:rsidRPr="009C6BB2">
        <w:t>Verification of Compliance</w:t>
      </w:r>
      <w:bookmarkEnd w:id="119"/>
      <w:r w:rsidR="000C4CE1">
        <w:t xml:space="preserve"> (VOC)</w:t>
      </w:r>
      <w:bookmarkEnd w:id="120"/>
    </w:p>
    <w:p w14:paraId="65B1D73B" w14:textId="464F28B8" w:rsidR="002E3530" w:rsidRPr="006B61FE" w:rsidRDefault="000A3142" w:rsidP="00EB6273">
      <w:pPr>
        <w:pStyle w:val="ParagraphText"/>
      </w:pPr>
      <w:r w:rsidRPr="009C6BB2">
        <w:t>A</w:t>
      </w:r>
      <w:r w:rsidR="001E259C">
        <w:t>n</w:t>
      </w:r>
      <w:r w:rsidR="0060192D" w:rsidRPr="009C6BB2">
        <w:t xml:space="preserve"> SCO, </w:t>
      </w:r>
      <w:r w:rsidRPr="009C6BB2">
        <w:t xml:space="preserve">at </w:t>
      </w:r>
      <w:r w:rsidRPr="006B61FE">
        <w:t>their discretion</w:t>
      </w:r>
      <w:r w:rsidR="00FB205A" w:rsidRPr="006B61FE">
        <w:t>,</w:t>
      </w:r>
      <w:r w:rsidRPr="006B61FE">
        <w:t xml:space="preserve"> </w:t>
      </w:r>
      <w:r w:rsidR="002E3530" w:rsidRPr="006B61FE">
        <w:t xml:space="preserve">can </w:t>
      </w:r>
      <w:r w:rsidRPr="006B61FE">
        <w:t xml:space="preserve">accept a </w:t>
      </w:r>
      <w:r w:rsidR="000C4CE1">
        <w:t xml:space="preserve">Verification of Compliance </w:t>
      </w:r>
      <w:r w:rsidRPr="006B61FE">
        <w:t xml:space="preserve">in place of an </w:t>
      </w:r>
      <w:r w:rsidR="00AB0D69" w:rsidRPr="006B61FE">
        <w:t xml:space="preserve">inspection </w:t>
      </w:r>
      <w:r w:rsidR="0060192D" w:rsidRPr="006B61FE">
        <w:t xml:space="preserve">for an </w:t>
      </w:r>
      <w:r w:rsidRPr="006B61FE">
        <w:t>identified deficiency o</w:t>
      </w:r>
      <w:r w:rsidR="0060192D" w:rsidRPr="006B61FE">
        <w:t>r non</w:t>
      </w:r>
      <w:r w:rsidR="002E3530" w:rsidRPr="006B61FE">
        <w:t>-</w:t>
      </w:r>
      <w:r w:rsidR="0060192D" w:rsidRPr="006B61FE">
        <w:t>compliance</w:t>
      </w:r>
      <w:r w:rsidR="007B2181" w:rsidRPr="006B61FE">
        <w:t>.</w:t>
      </w:r>
      <w:r w:rsidR="001E259C">
        <w:t xml:space="preserve"> </w:t>
      </w:r>
      <w:r w:rsidR="002E3530" w:rsidRPr="006B61FE">
        <w:t xml:space="preserve">An SCO is </w:t>
      </w:r>
      <w:r w:rsidR="002E3530" w:rsidRPr="004D6684">
        <w:rPr>
          <w:b/>
        </w:rPr>
        <w:t>not required</w:t>
      </w:r>
      <w:r w:rsidR="002E3530" w:rsidRPr="006B61FE">
        <w:t xml:space="preserve"> to accept a VOC.</w:t>
      </w:r>
    </w:p>
    <w:p w14:paraId="7A4A5482" w14:textId="5B68FA53" w:rsidR="000A3142" w:rsidRPr="006B61FE" w:rsidRDefault="002E3530" w:rsidP="00EB6273">
      <w:pPr>
        <w:pStyle w:val="ParagraphText"/>
      </w:pPr>
      <w:r w:rsidRPr="006B61FE">
        <w:t xml:space="preserve">A VOC </w:t>
      </w:r>
      <w:r w:rsidR="000C4CE1">
        <w:t>may be used</w:t>
      </w:r>
      <w:r w:rsidRPr="006B61FE">
        <w:t>:</w:t>
      </w:r>
      <w:r w:rsidR="000A3142" w:rsidRPr="006B61FE">
        <w:t xml:space="preserve"> </w:t>
      </w:r>
    </w:p>
    <w:p w14:paraId="7A4A5483" w14:textId="65D9E34C" w:rsidR="000A3142" w:rsidRPr="006B61FE" w:rsidRDefault="004E6126" w:rsidP="00BE4F5C">
      <w:pPr>
        <w:pStyle w:val="Bulletlist"/>
      </w:pPr>
      <w:r w:rsidRPr="006B61FE">
        <w:t>a</w:t>
      </w:r>
      <w:r w:rsidR="000C4CE1">
        <w:t>s</w:t>
      </w:r>
      <w:r w:rsidRPr="006B61FE">
        <w:t xml:space="preserve"> </w:t>
      </w:r>
      <w:r w:rsidR="0060192D" w:rsidRPr="006B61FE">
        <w:t>follow-up on noted</w:t>
      </w:r>
      <w:r w:rsidR="000A3142" w:rsidRPr="006B61FE">
        <w:t xml:space="preserve"> deficie</w:t>
      </w:r>
      <w:r w:rsidR="0060192D" w:rsidRPr="006B61FE">
        <w:t>ncies or unsafe</w:t>
      </w:r>
      <w:r w:rsidR="00C40996" w:rsidRPr="006B61FE">
        <w:t xml:space="preserve"> conditions</w:t>
      </w:r>
      <w:r w:rsidR="000A3142" w:rsidRPr="006B61FE">
        <w:t xml:space="preserve"> on a site inspection</w:t>
      </w:r>
      <w:r w:rsidR="00C40996" w:rsidRPr="006B61FE">
        <w:t xml:space="preserve"> report</w:t>
      </w:r>
      <w:r w:rsidRPr="006B61FE">
        <w:t>;</w:t>
      </w:r>
      <w:r w:rsidR="000A3142" w:rsidRPr="006B61FE">
        <w:t xml:space="preserve"> or</w:t>
      </w:r>
    </w:p>
    <w:p w14:paraId="7A4A5484" w14:textId="4A012A96" w:rsidR="000A3142" w:rsidRPr="006B61FE" w:rsidRDefault="000A3142" w:rsidP="00BE4F5C">
      <w:pPr>
        <w:pStyle w:val="BulletListLastLine"/>
      </w:pPr>
      <w:r w:rsidRPr="006B61FE">
        <w:t>in lieu of a site inspec</w:t>
      </w:r>
      <w:r w:rsidR="004E6126" w:rsidRPr="006B61FE">
        <w:t xml:space="preserve">tion when permitted in this </w:t>
      </w:r>
      <w:r w:rsidR="005E3639">
        <w:t>QMS</w:t>
      </w:r>
      <w:r w:rsidR="004E6126" w:rsidRPr="006B61FE">
        <w:t>.</w:t>
      </w:r>
    </w:p>
    <w:p w14:paraId="7A4A5486" w14:textId="6459DCBD" w:rsidR="000A3142" w:rsidRPr="006B61FE" w:rsidRDefault="000A3142" w:rsidP="00EB6273">
      <w:pPr>
        <w:pStyle w:val="ParagraphText"/>
      </w:pPr>
      <w:r w:rsidRPr="006B61FE">
        <w:t xml:space="preserve">A </w:t>
      </w:r>
      <w:r w:rsidR="004E6126" w:rsidRPr="006B61FE">
        <w:t xml:space="preserve">valid </w:t>
      </w:r>
      <w:r w:rsidRPr="006B61FE">
        <w:t xml:space="preserve">VOC </w:t>
      </w:r>
      <w:r w:rsidR="004E6126" w:rsidRPr="006B61FE">
        <w:t>must include</w:t>
      </w:r>
      <w:r w:rsidRPr="006B61FE">
        <w:t>:</w:t>
      </w:r>
    </w:p>
    <w:p w14:paraId="7A4A5487" w14:textId="4E197807" w:rsidR="000A3142" w:rsidRPr="006B61FE" w:rsidRDefault="000A3142" w:rsidP="00BE4F5C">
      <w:pPr>
        <w:pStyle w:val="Bulletlist"/>
      </w:pPr>
      <w:r w:rsidRPr="006B61FE">
        <w:t>identifi</w:t>
      </w:r>
      <w:r w:rsidR="004E6126" w:rsidRPr="006B61FE">
        <w:t>cation of the document as a VOC;</w:t>
      </w:r>
    </w:p>
    <w:p w14:paraId="7A4A5488" w14:textId="15890DB7" w:rsidR="00FB205A" w:rsidRPr="006B61FE" w:rsidRDefault="00FB205A" w:rsidP="00BE4F5C">
      <w:pPr>
        <w:pStyle w:val="Bulletlist"/>
      </w:pPr>
      <w:r w:rsidRPr="006B61FE">
        <w:t xml:space="preserve">address of </w:t>
      </w:r>
      <w:r w:rsidR="004E6126" w:rsidRPr="006B61FE">
        <w:t xml:space="preserve">the location </w:t>
      </w:r>
      <w:r w:rsidRPr="006B61FE">
        <w:t>wh</w:t>
      </w:r>
      <w:r w:rsidR="004E6126" w:rsidRPr="006B61FE">
        <w:t>ere the VOC is being applied;</w:t>
      </w:r>
    </w:p>
    <w:p w14:paraId="7A4A5489" w14:textId="099E5F0A" w:rsidR="000A3142" w:rsidRPr="006B61FE" w:rsidRDefault="00AB0D69" w:rsidP="00BE4F5C">
      <w:pPr>
        <w:pStyle w:val="Bulletlist"/>
      </w:pPr>
      <w:r w:rsidRPr="006B61FE">
        <w:t>permit number</w:t>
      </w:r>
      <w:r w:rsidR="004E6126" w:rsidRPr="006B61FE">
        <w:t xml:space="preserve"> and discipline;</w:t>
      </w:r>
    </w:p>
    <w:p w14:paraId="25FD4955" w14:textId="77777777" w:rsidR="004E6126" w:rsidRPr="006B61FE" w:rsidRDefault="000A3142" w:rsidP="00BE4F5C">
      <w:pPr>
        <w:pStyle w:val="Bulletlist"/>
      </w:pPr>
      <w:r w:rsidRPr="006B61FE">
        <w:t>name and title of the person who provided the VOC</w:t>
      </w:r>
      <w:r w:rsidR="004E6126" w:rsidRPr="006B61FE">
        <w:t>;</w:t>
      </w:r>
    </w:p>
    <w:p w14:paraId="0D1A68B3" w14:textId="77777777" w:rsidR="004E6126" w:rsidRPr="006B61FE" w:rsidRDefault="004E6126" w:rsidP="00BE4F5C">
      <w:pPr>
        <w:pStyle w:val="Bulletlist"/>
      </w:pPr>
      <w:r w:rsidRPr="006B61FE">
        <w:t xml:space="preserve">detail on </w:t>
      </w:r>
      <w:r w:rsidR="000A3142" w:rsidRPr="006B61FE">
        <w:t xml:space="preserve">how </w:t>
      </w:r>
      <w:r w:rsidRPr="006B61FE">
        <w:t xml:space="preserve">the VOC </w:t>
      </w:r>
      <w:r w:rsidR="000A3142" w:rsidRPr="006B61FE">
        <w:t>was provided</w:t>
      </w:r>
      <w:r w:rsidRPr="006B61FE">
        <w:t>;</w:t>
      </w:r>
    </w:p>
    <w:p w14:paraId="7A4A548A" w14:textId="74C8711C" w:rsidR="000A3142" w:rsidRPr="006B61FE" w:rsidRDefault="000A3142" w:rsidP="00BE4F5C">
      <w:pPr>
        <w:pStyle w:val="Bulletlist-Dash"/>
      </w:pPr>
      <w:r w:rsidRPr="006B61FE">
        <w:t>i.e</w:t>
      </w:r>
      <w:r w:rsidR="004E6126" w:rsidRPr="006B61FE">
        <w:t xml:space="preserve">. written assurance, verbal assurance with written documentation, site visit by designate, </w:t>
      </w:r>
      <w:r w:rsidRPr="006B61FE">
        <w:t xml:space="preserve">photographs, </w:t>
      </w:r>
      <w:r w:rsidR="004E6126" w:rsidRPr="006B61FE">
        <w:t>and etc.</w:t>
      </w:r>
    </w:p>
    <w:p w14:paraId="7A4A548B" w14:textId="3800C31D" w:rsidR="000A3142" w:rsidRPr="006B61FE" w:rsidRDefault="000A3142" w:rsidP="00BE4F5C">
      <w:pPr>
        <w:pStyle w:val="Bulletlist"/>
      </w:pPr>
      <w:r w:rsidRPr="006B61FE">
        <w:t xml:space="preserve">date </w:t>
      </w:r>
      <w:r w:rsidR="004E6126" w:rsidRPr="006B61FE">
        <w:t xml:space="preserve">the VOC was </w:t>
      </w:r>
      <w:r w:rsidRPr="006B61FE">
        <w:t>accepted by the SCO</w:t>
      </w:r>
      <w:r w:rsidR="004E6126" w:rsidRPr="006B61FE">
        <w:t>;</w:t>
      </w:r>
      <w:r w:rsidRPr="006B61FE">
        <w:t xml:space="preserve"> and</w:t>
      </w:r>
    </w:p>
    <w:p w14:paraId="7A4A548C" w14:textId="77777777" w:rsidR="000A3142" w:rsidRPr="006B61FE" w:rsidRDefault="000A3142" w:rsidP="00BE4F5C">
      <w:pPr>
        <w:pStyle w:val="BulletListLastLine"/>
      </w:pPr>
      <w:r w:rsidRPr="006B61FE">
        <w:t>signature and designation number of the SCO.</w:t>
      </w:r>
    </w:p>
    <w:p w14:paraId="7A4A548D" w14:textId="7243C552" w:rsidR="00C40996" w:rsidRPr="006B61FE" w:rsidRDefault="00C40996" w:rsidP="004407B4">
      <w:pPr>
        <w:pStyle w:val="Heading2"/>
      </w:pPr>
      <w:bookmarkStart w:id="121" w:name="_Toc16080418"/>
      <w:bookmarkStart w:id="122" w:name="_Toc173492092"/>
      <w:r w:rsidRPr="006B61FE">
        <w:t xml:space="preserve">Investigation </w:t>
      </w:r>
      <w:r w:rsidR="00C43D32" w:rsidRPr="006B61FE">
        <w:t xml:space="preserve">and Reporting </w:t>
      </w:r>
      <w:r w:rsidRPr="006B61FE">
        <w:t>of an Unsafe Condition, Accident, or Fire</w:t>
      </w:r>
      <w:bookmarkEnd w:id="121"/>
      <w:bookmarkEnd w:id="122"/>
      <w:r w:rsidRPr="006B61FE">
        <w:t xml:space="preserve"> </w:t>
      </w:r>
    </w:p>
    <w:p w14:paraId="7A4A548F" w14:textId="556EBAF0" w:rsidR="00C40996" w:rsidRPr="009C6BB2" w:rsidRDefault="004C30C0" w:rsidP="00EB6273">
      <w:pPr>
        <w:pStyle w:val="ParagraphText"/>
      </w:pPr>
      <w:r w:rsidRPr="006B61FE">
        <w:t>A</w:t>
      </w:r>
      <w:r w:rsidR="00C43D32" w:rsidRPr="006B61FE">
        <w:t xml:space="preserve">s required by the Act, and the </w:t>
      </w:r>
      <w:r w:rsidR="00157E2C" w:rsidRPr="006B61FE">
        <w:rPr>
          <w:i/>
        </w:rPr>
        <w:t>Administrative Items Regulation (A.R.16/2004)</w:t>
      </w:r>
      <w:r w:rsidR="004A33A8">
        <w:t>, a</w:t>
      </w:r>
      <w:r w:rsidR="001E259C">
        <w:t>n</w:t>
      </w:r>
      <w:r w:rsidR="00157E2C" w:rsidRPr="006B61FE">
        <w:t xml:space="preserve"> </w:t>
      </w:r>
      <w:r w:rsidR="00C40996" w:rsidRPr="006B61FE">
        <w:t>SCO may investigate an unsafe condition, accident</w:t>
      </w:r>
      <w:r w:rsidR="00157E2C" w:rsidRPr="006B61FE">
        <w:t>, or fire</w:t>
      </w:r>
      <w:r w:rsidR="00C40996" w:rsidRPr="006B61FE">
        <w:t xml:space="preserve"> to</w:t>
      </w:r>
      <w:r w:rsidR="00C40996" w:rsidRPr="009C6BB2">
        <w:t xml:space="preserve"> determine its cause</w:t>
      </w:r>
      <w:r w:rsidR="004A33A8">
        <w:t xml:space="preserve">, </w:t>
      </w:r>
      <w:r w:rsidR="00C40996" w:rsidRPr="009C6BB2">
        <w:t>circumstance</w:t>
      </w:r>
      <w:r w:rsidR="00CF5E8A">
        <w:t>,</w:t>
      </w:r>
      <w:r w:rsidR="00C40996" w:rsidRPr="009C6BB2">
        <w:t xml:space="preserve"> and make recommendations related to safety. </w:t>
      </w:r>
    </w:p>
    <w:p w14:paraId="7A4A5491" w14:textId="3E0FBB2D" w:rsidR="00C40996" w:rsidRPr="009C6BB2" w:rsidRDefault="00157E2C" w:rsidP="00EB6273">
      <w:pPr>
        <w:pStyle w:val="ParagraphText"/>
      </w:pPr>
      <w:r>
        <w:t xml:space="preserve">Specific to the fire discipline, </w:t>
      </w:r>
      <w:r w:rsidR="004A33A8">
        <w:t>a</w:t>
      </w:r>
      <w:r w:rsidR="001E259C">
        <w:t>n</w:t>
      </w:r>
      <w:r w:rsidR="00C40996" w:rsidRPr="009C6BB2">
        <w:t xml:space="preserve"> SCO will investigate the cause, origin, and circumstance of every fire in which a person dies</w:t>
      </w:r>
      <w:r>
        <w:t xml:space="preserve">, or </w:t>
      </w:r>
      <w:r w:rsidR="00C40996" w:rsidRPr="009C6BB2">
        <w:t>suffers injury that requires professional medical attention</w:t>
      </w:r>
      <w:r>
        <w:t>,</w:t>
      </w:r>
      <w:r w:rsidR="00C40996" w:rsidRPr="009C6BB2">
        <w:t xml:space="preserve"> or </w:t>
      </w:r>
      <w:r>
        <w:t>where</w:t>
      </w:r>
      <w:r w:rsidR="00C40996" w:rsidRPr="009C6BB2">
        <w:t xml:space="preserve"> property is damaged or destroyed.</w:t>
      </w:r>
    </w:p>
    <w:p w14:paraId="7A4A5493" w14:textId="2D41E548" w:rsidR="00C40996" w:rsidRPr="009C6BB2" w:rsidRDefault="00C40996" w:rsidP="00157E2C">
      <w:pPr>
        <w:pStyle w:val="ParagraphText"/>
      </w:pPr>
      <w:r w:rsidRPr="009C6BB2">
        <w:lastRenderedPageBreak/>
        <w:t>When investigating an unsafe con</w:t>
      </w:r>
      <w:r w:rsidR="004C30C0" w:rsidRPr="009C6BB2">
        <w:t>dition, accident, or fire, a</w:t>
      </w:r>
      <w:r w:rsidR="001E259C">
        <w:t>n</w:t>
      </w:r>
      <w:r w:rsidRPr="009C6BB2">
        <w:t xml:space="preserve"> SCO </w:t>
      </w:r>
      <w:r w:rsidR="00157E2C">
        <w:t xml:space="preserve">will </w:t>
      </w:r>
      <w:r w:rsidRPr="009C6BB2">
        <w:t>exercise the</w:t>
      </w:r>
      <w:r w:rsidR="00157E2C">
        <w:t>ir</w:t>
      </w:r>
      <w:r w:rsidRPr="009C6BB2">
        <w:t xml:space="preserve"> </w:t>
      </w:r>
      <w:r w:rsidR="00157E2C" w:rsidRPr="009C6BB2">
        <w:t>authority</w:t>
      </w:r>
      <w:r w:rsidR="00157E2C">
        <w:t xml:space="preserve"> and</w:t>
      </w:r>
      <w:r w:rsidR="00157E2C" w:rsidRPr="009C6BB2">
        <w:t xml:space="preserve"> </w:t>
      </w:r>
      <w:r w:rsidRPr="009C6BB2">
        <w:t>power</w:t>
      </w:r>
      <w:r w:rsidR="00157E2C">
        <w:t xml:space="preserve"> as</w:t>
      </w:r>
      <w:r w:rsidRPr="009C6BB2">
        <w:t xml:space="preserve"> </w:t>
      </w:r>
      <w:r w:rsidR="00157E2C">
        <w:t xml:space="preserve">prescribed </w:t>
      </w:r>
      <w:r w:rsidRPr="009C6BB2">
        <w:t>under the Act</w:t>
      </w:r>
      <w:r w:rsidR="00157E2C">
        <w:t>.</w:t>
      </w:r>
      <w:r w:rsidR="001E259C">
        <w:t xml:space="preserve"> </w:t>
      </w:r>
      <w:r w:rsidR="00157E2C">
        <w:t>W</w:t>
      </w:r>
      <w:r w:rsidR="00157E2C" w:rsidRPr="009C6BB2">
        <w:t>hile conducting an investigation</w:t>
      </w:r>
      <w:r w:rsidR="00157E2C">
        <w:t xml:space="preserve"> </w:t>
      </w:r>
      <w:r w:rsidR="00B50610" w:rsidRPr="009C6BB2">
        <w:t>to prevent injury</w:t>
      </w:r>
      <w:r w:rsidR="00B50610">
        <w:t xml:space="preserve">, or </w:t>
      </w:r>
      <w:r w:rsidR="00B50610" w:rsidRPr="009C6BB2">
        <w:t>death</w:t>
      </w:r>
      <w:r w:rsidR="00B50610">
        <w:t>,</w:t>
      </w:r>
      <w:r w:rsidR="00B50610" w:rsidRPr="009C6BB2">
        <w:t xml:space="preserve"> or to preserve property</w:t>
      </w:r>
      <w:r w:rsidR="00B50610">
        <w:t xml:space="preserve"> or evidence, </w:t>
      </w:r>
      <w:r w:rsidR="00157E2C">
        <w:t>an SCO can</w:t>
      </w:r>
      <w:r w:rsidR="00157E2C" w:rsidRPr="009C6BB2">
        <w:t xml:space="preserve"> </w:t>
      </w:r>
      <w:r w:rsidRPr="009C6BB2">
        <w:t>close all or part of the affected premise for a period of</w:t>
      </w:r>
      <w:r w:rsidR="00157E2C">
        <w:t xml:space="preserve"> </w:t>
      </w:r>
      <w:r w:rsidRPr="009C6BB2">
        <w:t>48 hour</w:t>
      </w:r>
      <w:r w:rsidR="00157E2C">
        <w:t xml:space="preserve">s, or any extended </w:t>
      </w:r>
      <w:r w:rsidR="004A33A8">
        <w:t>period</w:t>
      </w:r>
      <w:r w:rsidR="00CF5E8A">
        <w:t xml:space="preserve"> </w:t>
      </w:r>
      <w:r w:rsidR="004A33A8">
        <w:t>of</w:t>
      </w:r>
      <w:r w:rsidR="00CF5E8A">
        <w:t xml:space="preserve"> </w:t>
      </w:r>
      <w:r w:rsidR="004A33A8">
        <w:t>time</w:t>
      </w:r>
      <w:r w:rsidR="00157E2C">
        <w:t xml:space="preserve"> as authorized by a justice.</w:t>
      </w:r>
    </w:p>
    <w:p w14:paraId="5DC667DC" w14:textId="5405C808" w:rsidR="00A829F9" w:rsidRDefault="00C40996" w:rsidP="00EB6273">
      <w:pPr>
        <w:pStyle w:val="ParagraphText"/>
      </w:pPr>
      <w:r w:rsidRPr="009C6BB2">
        <w:t xml:space="preserve">No person </w:t>
      </w:r>
      <w:r w:rsidR="004A33A8">
        <w:t xml:space="preserve">will </w:t>
      </w:r>
      <w:r w:rsidRPr="009C6BB2">
        <w:t>remove or interfere with anything in, on</w:t>
      </w:r>
      <w:r w:rsidR="004A33A8">
        <w:t>,</w:t>
      </w:r>
      <w:r w:rsidRPr="009C6BB2">
        <w:t xml:space="preserve"> or about the place where the unsafe condition, accident</w:t>
      </w:r>
      <w:r w:rsidR="004A33A8">
        <w:t>,</w:t>
      </w:r>
      <w:r w:rsidRPr="009C6BB2">
        <w:t xml:space="preserve"> or fire occurred until p</w:t>
      </w:r>
      <w:r w:rsidR="004C30C0" w:rsidRPr="009C6BB2">
        <w:t>ermission has been granted by a</w:t>
      </w:r>
      <w:r w:rsidR="001E259C">
        <w:t>n</w:t>
      </w:r>
      <w:r w:rsidRPr="009C6BB2">
        <w:t xml:space="preserve"> SCO, unless it is necessary </w:t>
      </w:r>
      <w:r w:rsidR="00CF5E8A">
        <w:t xml:space="preserve">in order </w:t>
      </w:r>
      <w:r w:rsidRPr="009C6BB2">
        <w:t>to</w:t>
      </w:r>
      <w:r w:rsidR="00A829F9">
        <w:t>:</w:t>
      </w:r>
    </w:p>
    <w:p w14:paraId="30FDFD5C" w14:textId="7CD7C2AE" w:rsidR="00A829F9" w:rsidRDefault="00A829F9" w:rsidP="00A829F9">
      <w:pPr>
        <w:pStyle w:val="Bulletlist"/>
      </w:pPr>
      <w:r>
        <w:t>p</w:t>
      </w:r>
      <w:r w:rsidRPr="009C52AE">
        <w:t>revent death</w:t>
      </w:r>
      <w:r>
        <w:t xml:space="preserve"> or </w:t>
      </w:r>
      <w:r w:rsidRPr="009C52AE">
        <w:t>injury</w:t>
      </w:r>
      <w:r>
        <w:t xml:space="preserve">; </w:t>
      </w:r>
    </w:p>
    <w:p w14:paraId="1AED8A77" w14:textId="7C547D00" w:rsidR="00A829F9" w:rsidRDefault="00A829F9" w:rsidP="00A829F9">
      <w:pPr>
        <w:pStyle w:val="Bulletlist"/>
      </w:pPr>
      <w:r>
        <w:t xml:space="preserve">protect property or </w:t>
      </w:r>
      <w:r w:rsidRPr="009C52AE">
        <w:t xml:space="preserve">evidence; </w:t>
      </w:r>
    </w:p>
    <w:p w14:paraId="25E5BB1E" w14:textId="77777777" w:rsidR="00A829F9" w:rsidRDefault="00A829F9" w:rsidP="00A829F9">
      <w:pPr>
        <w:pStyle w:val="BulletListLastLine"/>
      </w:pPr>
      <w:r w:rsidRPr="009C52AE">
        <w:t>restore service.</w:t>
      </w:r>
    </w:p>
    <w:p w14:paraId="7A4A5499" w14:textId="7DFC172E" w:rsidR="00993904" w:rsidRPr="009C6BB2" w:rsidRDefault="004C30C0" w:rsidP="00EB6273">
      <w:pPr>
        <w:pStyle w:val="ParagraphText"/>
      </w:pPr>
      <w:r w:rsidRPr="009C6BB2">
        <w:t>A</w:t>
      </w:r>
      <w:r w:rsidR="00A829F9">
        <w:t>n</w:t>
      </w:r>
      <w:r w:rsidR="00C40996" w:rsidRPr="009C6BB2">
        <w:t xml:space="preserve"> SCO who conducts an investigation will submit a copy of the rep</w:t>
      </w:r>
      <w:r w:rsidR="00EE5735">
        <w:t xml:space="preserve">ort to the appropriate technical </w:t>
      </w:r>
      <w:r w:rsidR="00C40996" w:rsidRPr="009C6BB2">
        <w:t>Administrator and provide a summary of the investigation to the Council.</w:t>
      </w:r>
      <w:r w:rsidR="0091183E" w:rsidRPr="009C6BB2">
        <w:br w:type="page"/>
      </w:r>
    </w:p>
    <w:p w14:paraId="7A4A549A" w14:textId="77777777" w:rsidR="00993904" w:rsidRDefault="00993904" w:rsidP="00C30CB6">
      <w:pPr>
        <w:pStyle w:val="ParagraphText"/>
      </w:pPr>
    </w:p>
    <w:p w14:paraId="7A4A549B" w14:textId="77777777" w:rsidR="00993904" w:rsidRPr="009C6BB2" w:rsidRDefault="00993904" w:rsidP="00C30CB6">
      <w:pPr>
        <w:pStyle w:val="ParagraphText"/>
      </w:pPr>
    </w:p>
    <w:p w14:paraId="7A4A549C" w14:textId="77777777" w:rsidR="00993904" w:rsidRDefault="00993904" w:rsidP="00C30CB6">
      <w:pPr>
        <w:pStyle w:val="ParagraphText"/>
      </w:pPr>
    </w:p>
    <w:p w14:paraId="057DC336" w14:textId="77777777" w:rsidR="00C30CB6" w:rsidRDefault="00C30CB6" w:rsidP="00C30CB6">
      <w:pPr>
        <w:pStyle w:val="ParagraphText"/>
      </w:pPr>
    </w:p>
    <w:p w14:paraId="7A62AC52" w14:textId="77777777" w:rsidR="008E5E8D" w:rsidRPr="009C6BB2" w:rsidRDefault="008E5E8D" w:rsidP="00C30CB6">
      <w:pPr>
        <w:pStyle w:val="ParagraphText"/>
      </w:pPr>
    </w:p>
    <w:p w14:paraId="7A4A549D" w14:textId="77777777" w:rsidR="00993904" w:rsidRPr="009C6BB2" w:rsidRDefault="00993904" w:rsidP="00C30CB6">
      <w:pPr>
        <w:pStyle w:val="ParagraphText"/>
      </w:pPr>
    </w:p>
    <w:p w14:paraId="7A4A54A3" w14:textId="5B893285" w:rsidR="00993904" w:rsidRPr="00EB6273" w:rsidRDefault="00993904" w:rsidP="00C30CB6">
      <w:pPr>
        <w:pStyle w:val="Subtitle"/>
        <w:rPr>
          <w:b/>
          <w:bCs/>
        </w:rPr>
      </w:pPr>
      <w:bookmarkStart w:id="123" w:name="_Toc173492093"/>
      <w:r w:rsidRPr="009C6BB2">
        <w:t>Schedule C</w:t>
      </w:r>
      <w:r w:rsidR="00C30CB6">
        <w:rPr>
          <w:b/>
          <w:bCs/>
        </w:rPr>
        <w:t xml:space="preserve"> -</w:t>
      </w:r>
      <w:r w:rsidRPr="009C6BB2">
        <w:t>Technical Discipline Service Delivery Standards</w:t>
      </w:r>
      <w:bookmarkEnd w:id="123"/>
    </w:p>
    <w:p w14:paraId="7A4A54A4" w14:textId="77777777" w:rsidR="00993904" w:rsidRPr="009C6BB2" w:rsidRDefault="00993904">
      <w:pPr>
        <w:widowControl/>
        <w:rPr>
          <w:rFonts w:ascii="Arial" w:hAnsi="Arial" w:cs="Arial"/>
          <w:lang w:val="en-CA"/>
        </w:rPr>
      </w:pPr>
      <w:r w:rsidRPr="009C6BB2">
        <w:rPr>
          <w:rFonts w:ascii="Arial" w:hAnsi="Arial" w:cs="Arial"/>
          <w:lang w:val="en-CA"/>
        </w:rPr>
        <w:br w:type="page"/>
      </w:r>
    </w:p>
    <w:p w14:paraId="7A4A54A5" w14:textId="4393DFEC" w:rsidR="0055650F" w:rsidRPr="009C6BB2" w:rsidRDefault="00993904" w:rsidP="00E03F9B">
      <w:pPr>
        <w:pStyle w:val="Heading1"/>
      </w:pPr>
      <w:bookmarkStart w:id="124" w:name="_Toc16080419"/>
      <w:bookmarkStart w:id="125" w:name="_Toc173492094"/>
      <w:bookmarkStart w:id="126" w:name="_Toc351966582"/>
      <w:r w:rsidRPr="009C6BB2">
        <w:lastRenderedPageBreak/>
        <w:t>Technical Discipline Service Delivery Standards</w:t>
      </w:r>
      <w:bookmarkEnd w:id="124"/>
      <w:bookmarkEnd w:id="125"/>
      <w:r w:rsidRPr="009C6BB2">
        <w:t xml:space="preserve"> </w:t>
      </w:r>
    </w:p>
    <w:p w14:paraId="7A4A54A7" w14:textId="450EE58A" w:rsidR="007536DA" w:rsidRPr="009C6BB2" w:rsidRDefault="00EB6273" w:rsidP="00520C7A">
      <w:pPr>
        <w:pStyle w:val="Heading2"/>
        <w:numPr>
          <w:ilvl w:val="1"/>
          <w:numId w:val="14"/>
        </w:numPr>
      </w:pPr>
      <w:bookmarkStart w:id="127" w:name="_Toc16080420"/>
      <w:bookmarkStart w:id="128" w:name="_Toc173492095"/>
      <w:r w:rsidRPr="009C6BB2">
        <w:t>Building</w:t>
      </w:r>
      <w:bookmarkEnd w:id="127"/>
      <w:bookmarkEnd w:id="128"/>
    </w:p>
    <w:p w14:paraId="7A4A54A9" w14:textId="522E821A" w:rsidR="007536DA" w:rsidRPr="009C6BB2" w:rsidRDefault="007536DA" w:rsidP="00C90F6E">
      <w:pPr>
        <w:pStyle w:val="Heading3"/>
      </w:pPr>
      <w:bookmarkStart w:id="129" w:name="_Toc173492096"/>
      <w:r w:rsidRPr="009C6BB2">
        <w:t>Building Permits</w:t>
      </w:r>
      <w:bookmarkEnd w:id="126"/>
      <w:bookmarkEnd w:id="129"/>
    </w:p>
    <w:p w14:paraId="7A4A54AB" w14:textId="77777777" w:rsidR="008E30E8" w:rsidRPr="009C6BB2" w:rsidRDefault="007536DA" w:rsidP="00EB6273">
      <w:pPr>
        <w:pStyle w:val="ParagraphText"/>
      </w:pPr>
      <w:r w:rsidRPr="009C6BB2">
        <w:t>The Municipality will, prior</w:t>
      </w:r>
      <w:r w:rsidR="000E1383" w:rsidRPr="009C6BB2">
        <w:t xml:space="preserve"> to permit issuance:</w:t>
      </w:r>
    </w:p>
    <w:p w14:paraId="7A4A54AC" w14:textId="34D78D65" w:rsidR="007536DA" w:rsidRPr="009C6BB2" w:rsidRDefault="007536DA" w:rsidP="00BE4F5C">
      <w:pPr>
        <w:pStyle w:val="Bulletlist"/>
      </w:pPr>
      <w:r w:rsidRPr="009C6BB2">
        <w:t xml:space="preserve">obtain construction documents including plans and specifications as outlined in the </w:t>
      </w:r>
      <w:r w:rsidR="0051154F">
        <w:t xml:space="preserve">current </w:t>
      </w:r>
      <w:r w:rsidR="00496304" w:rsidRPr="008C6D54">
        <w:rPr>
          <w:i/>
        </w:rPr>
        <w:t>National Building Code – Alberta Edition</w:t>
      </w:r>
      <w:r w:rsidR="00816670">
        <w:t>;</w:t>
      </w:r>
    </w:p>
    <w:p w14:paraId="7A4A54AD" w14:textId="613AA156" w:rsidR="007536DA" w:rsidRPr="009C6BB2" w:rsidRDefault="007536DA" w:rsidP="00BE4F5C">
      <w:pPr>
        <w:pStyle w:val="Bulletlist"/>
      </w:pPr>
      <w:r w:rsidRPr="009C6BB2">
        <w:t>obtain any letters or schedules required to be provided by the</w:t>
      </w:r>
      <w:r w:rsidR="0051154F">
        <w:t xml:space="preserve"> current</w:t>
      </w:r>
      <w:r w:rsidRPr="009C6BB2">
        <w:t xml:space="preserve"> </w:t>
      </w:r>
      <w:r w:rsidR="00496304" w:rsidRPr="00CF5E8A">
        <w:rPr>
          <w:i/>
        </w:rPr>
        <w:t>National Building Code –  Alberta Edition</w:t>
      </w:r>
      <w:r w:rsidR="00816670">
        <w:t>;</w:t>
      </w:r>
    </w:p>
    <w:p w14:paraId="7A4A54AE" w14:textId="7B6E6103" w:rsidR="007536DA" w:rsidRPr="009C6BB2" w:rsidRDefault="007536DA" w:rsidP="00BE4F5C">
      <w:pPr>
        <w:pStyle w:val="Bulletlist"/>
      </w:pPr>
      <w:r w:rsidRPr="009C6BB2">
        <w:t>conduct a preliminary review of the construction documents to determine if professional involvement is required or if there are any potentially sig</w:t>
      </w:r>
      <w:r w:rsidR="00816670">
        <w:t>nificant code compliance issues;</w:t>
      </w:r>
    </w:p>
    <w:p w14:paraId="7A4A54AF" w14:textId="3B60E5CF" w:rsidR="007536DA" w:rsidRPr="009C6BB2" w:rsidRDefault="007536DA" w:rsidP="00BE4F5C">
      <w:pPr>
        <w:pStyle w:val="Bulletlist"/>
      </w:pPr>
      <w:r w:rsidRPr="009C6BB2">
        <w:t xml:space="preserve">review applicable information on land conditions </w:t>
      </w:r>
      <w:r w:rsidR="0072532D">
        <w:t>(</w:t>
      </w:r>
      <w:r w:rsidR="0072532D" w:rsidRPr="009C6BB2">
        <w:t>e.g.</w:t>
      </w:r>
      <w:r w:rsidRPr="009C6BB2">
        <w:t xml:space="preserve"> </w:t>
      </w:r>
      <w:r w:rsidR="00FB5259">
        <w:t>s</w:t>
      </w:r>
      <w:r w:rsidRPr="009C6BB2">
        <w:t>ubstra</w:t>
      </w:r>
      <w:r w:rsidR="00816670">
        <w:t xml:space="preserve">ta, soil conditions, water table, and </w:t>
      </w:r>
      <w:r w:rsidR="0072532D">
        <w:t>etc.)</w:t>
      </w:r>
      <w:r w:rsidR="00816670">
        <w:t>;</w:t>
      </w:r>
      <w:r w:rsidRPr="009C6BB2">
        <w:t xml:space="preserve"> </w:t>
      </w:r>
    </w:p>
    <w:p w14:paraId="7A4A54B0" w14:textId="528F395C" w:rsidR="007536DA" w:rsidRPr="009C6BB2" w:rsidRDefault="007536DA" w:rsidP="00BE4F5C">
      <w:pPr>
        <w:pStyle w:val="Bulletlist"/>
      </w:pPr>
      <w:r w:rsidRPr="009C6BB2">
        <w:t>obtain documents with the seal and signature of a registered architect and/or professional engineer(s), when required by the</w:t>
      </w:r>
      <w:r w:rsidR="0051154F">
        <w:t xml:space="preserve"> current</w:t>
      </w:r>
      <w:r w:rsidRPr="009C6BB2">
        <w:t xml:space="preserve"> </w:t>
      </w:r>
      <w:r w:rsidR="00496304" w:rsidRPr="008C6D54">
        <w:rPr>
          <w:i/>
        </w:rPr>
        <w:t>National Building Code –  Alberta Edition</w:t>
      </w:r>
      <w:r w:rsidR="00816670">
        <w:t>;</w:t>
      </w:r>
    </w:p>
    <w:p w14:paraId="7A4A54B1" w14:textId="26C1FBF9" w:rsidR="007536DA" w:rsidRDefault="007536DA" w:rsidP="00BE4F5C">
      <w:pPr>
        <w:pStyle w:val="Bulletlist"/>
      </w:pPr>
      <w:r w:rsidRPr="009C6BB2">
        <w:t>obtain New Home Warranty verification where applicable</w:t>
      </w:r>
      <w:r w:rsidR="00816670">
        <w:t>;</w:t>
      </w:r>
      <w:r w:rsidR="00F46676">
        <w:t xml:space="preserve"> and</w:t>
      </w:r>
    </w:p>
    <w:p w14:paraId="7A4A54B2" w14:textId="12E761B8" w:rsidR="00616DEC" w:rsidRPr="009C6BB2" w:rsidRDefault="00616DEC" w:rsidP="00BE4F5C">
      <w:pPr>
        <w:pStyle w:val="BulletListLastLine"/>
      </w:pPr>
      <w:r>
        <w:t xml:space="preserve">obtain a </w:t>
      </w:r>
      <w:r w:rsidR="0072532D">
        <w:t>hot works</w:t>
      </w:r>
      <w:r>
        <w:t xml:space="preserve"> permit, where applicable.</w:t>
      </w:r>
    </w:p>
    <w:p w14:paraId="7A4A54B4" w14:textId="69D49F63" w:rsidR="007536DA" w:rsidRPr="009C6BB2" w:rsidRDefault="007536DA" w:rsidP="00C90F6E">
      <w:pPr>
        <w:pStyle w:val="Heading3"/>
      </w:pPr>
      <w:bookmarkStart w:id="130" w:name="_Toc351966583"/>
      <w:bookmarkStart w:id="131" w:name="_Toc173492097"/>
      <w:r w:rsidRPr="009C6BB2">
        <w:t>Construction Document Review</w:t>
      </w:r>
      <w:bookmarkEnd w:id="130"/>
      <w:bookmarkEnd w:id="131"/>
    </w:p>
    <w:p w14:paraId="7A4A54B6" w14:textId="77777777" w:rsidR="008E30E8" w:rsidRPr="009C6BB2" w:rsidRDefault="007536DA" w:rsidP="00EB6273">
      <w:pPr>
        <w:pStyle w:val="ParagraphText"/>
      </w:pPr>
      <w:r w:rsidRPr="009C6BB2">
        <w:t>The Municipality will, not more than 15 days after permit issuance</w:t>
      </w:r>
      <w:r w:rsidR="000E1383" w:rsidRPr="009C6BB2">
        <w:t>:</w:t>
      </w:r>
    </w:p>
    <w:p w14:paraId="7A4A54B7" w14:textId="543F77F2" w:rsidR="007536DA" w:rsidRPr="009C6BB2" w:rsidRDefault="007536DA" w:rsidP="00BE4F5C">
      <w:pPr>
        <w:pStyle w:val="Bulletlist"/>
      </w:pPr>
      <w:r w:rsidRPr="009C6BB2">
        <w:t xml:space="preserve">complete a review of the construction documents in accordance with the requirements of the </w:t>
      </w:r>
      <w:r w:rsidR="0051154F">
        <w:t xml:space="preserve">current </w:t>
      </w:r>
      <w:r w:rsidR="00496304" w:rsidRPr="008C6D54">
        <w:rPr>
          <w:i/>
        </w:rPr>
        <w:t>National Building Code –  Alberta Edition</w:t>
      </w:r>
      <w:r w:rsidR="00816670">
        <w:t>;</w:t>
      </w:r>
    </w:p>
    <w:p w14:paraId="7A4A54B8" w14:textId="7B353F3A" w:rsidR="007536DA" w:rsidRPr="009C6BB2" w:rsidRDefault="00816670" w:rsidP="00BE4F5C">
      <w:pPr>
        <w:pStyle w:val="Bulletlist"/>
      </w:pPr>
      <w:r>
        <w:t>prepare a Plans Review Report;</w:t>
      </w:r>
    </w:p>
    <w:p w14:paraId="7A4A54B9" w14:textId="71CD2E90" w:rsidR="007536DA" w:rsidRPr="009C6BB2" w:rsidRDefault="007536DA" w:rsidP="00BE4F5C">
      <w:pPr>
        <w:pStyle w:val="Bulletlist"/>
      </w:pPr>
      <w:r w:rsidRPr="009C6BB2">
        <w:t xml:space="preserve">provide the Plans Review Report to the permit applicant and/or the contractor, and </w:t>
      </w:r>
      <w:r w:rsidR="00796F14">
        <w:t>the Municipality’s file and</w:t>
      </w:r>
      <w:r w:rsidR="00FB5259">
        <w:t>,</w:t>
      </w:r>
      <w:r w:rsidR="00796F14">
        <w:t xml:space="preserve"> </w:t>
      </w:r>
      <w:r w:rsidRPr="009C6BB2">
        <w:t>if requested, to the owner, project consultant, architect, or consulting engineers</w:t>
      </w:r>
      <w:r w:rsidR="00816670">
        <w:t>;</w:t>
      </w:r>
      <w:r w:rsidRPr="009C6BB2">
        <w:t xml:space="preserve"> and</w:t>
      </w:r>
    </w:p>
    <w:p w14:paraId="7A4A54BA" w14:textId="2EE3AEB9" w:rsidR="007536DA" w:rsidRDefault="007536DA" w:rsidP="00BE4F5C">
      <w:pPr>
        <w:pStyle w:val="BulletListLastLine"/>
      </w:pPr>
      <w:r w:rsidRPr="009C6BB2">
        <w:t>provide one set of the examined construction documents to the permit applicant for retention and review at the pr</w:t>
      </w:r>
      <w:r w:rsidR="00D5516A" w:rsidRPr="009C6BB2">
        <w:t>oject sit</w:t>
      </w:r>
      <w:r w:rsidR="00F84FE9">
        <w:t>e</w:t>
      </w:r>
      <w:r w:rsidR="00D5516A" w:rsidRPr="009C6BB2">
        <w:t xml:space="preserve"> and retain one set o</w:t>
      </w:r>
      <w:r w:rsidRPr="009C6BB2">
        <w:t xml:space="preserve">n the Municipality’s file. </w:t>
      </w:r>
    </w:p>
    <w:p w14:paraId="7A4A54BC" w14:textId="0F5D0135" w:rsidR="00616DEC" w:rsidRPr="009C6BB2" w:rsidRDefault="00616DEC" w:rsidP="00EB6273">
      <w:pPr>
        <w:pStyle w:val="ParagraphText"/>
      </w:pPr>
      <w:r>
        <w:t>The Municipality will, prior to construction, alteration</w:t>
      </w:r>
      <w:r w:rsidR="00FB5259">
        <w:t>,</w:t>
      </w:r>
      <w:r>
        <w:t xml:space="preserve"> or demolition operations, </w:t>
      </w:r>
      <w:r w:rsidRPr="009C6BB2">
        <w:t>obtain a</w:t>
      </w:r>
      <w:r>
        <w:t xml:space="preserve"> fire safety plan for </w:t>
      </w:r>
      <w:r w:rsidR="00403D45">
        <w:t>the project site</w:t>
      </w:r>
      <w:r w:rsidR="00FB5259">
        <w:t xml:space="preserve"> in writing</w:t>
      </w:r>
      <w:r w:rsidR="00403D45">
        <w:t xml:space="preserve">. </w:t>
      </w:r>
    </w:p>
    <w:p w14:paraId="7A4A54BE" w14:textId="08E9D136" w:rsidR="007536DA" w:rsidRPr="009C6BB2" w:rsidRDefault="007536DA" w:rsidP="00C90F6E">
      <w:pPr>
        <w:pStyle w:val="Heading3"/>
      </w:pPr>
      <w:bookmarkStart w:id="132" w:name="_Toc351966584"/>
      <w:bookmarkStart w:id="133" w:name="_Toc173492098"/>
      <w:r w:rsidRPr="009C6BB2">
        <w:t>Com</w:t>
      </w:r>
      <w:r w:rsidR="00EB6273">
        <w:t>pliance Monitoring on Projects R</w:t>
      </w:r>
      <w:r w:rsidRPr="009C6BB2">
        <w:t>equiring Professional Involvement</w:t>
      </w:r>
      <w:bookmarkEnd w:id="132"/>
      <w:bookmarkEnd w:id="133"/>
    </w:p>
    <w:p w14:paraId="7A4A54C0" w14:textId="77777777" w:rsidR="00B47E5B" w:rsidRPr="009C6BB2" w:rsidRDefault="000E1383" w:rsidP="00EB6273">
      <w:pPr>
        <w:pStyle w:val="ParagraphText"/>
      </w:pPr>
      <w:r w:rsidRPr="009C6BB2">
        <w:t xml:space="preserve">The Municipality will: </w:t>
      </w:r>
    </w:p>
    <w:p w14:paraId="7A4A54C1" w14:textId="7D9BD09A" w:rsidR="007536DA" w:rsidRPr="009C6BB2" w:rsidRDefault="007536DA" w:rsidP="00BE4F5C">
      <w:pPr>
        <w:pStyle w:val="Bulletlist"/>
      </w:pPr>
      <w:r w:rsidRPr="009C6BB2">
        <w:t>collect and maintain on file, required schedules, and/or a letter(s) of compliance from the professional architect or engineer when part(s) of the building require a prof</w:t>
      </w:r>
      <w:r w:rsidR="00F46676">
        <w:t>essional architect or engineer</w:t>
      </w:r>
      <w:r w:rsidR="00816670">
        <w:t>;</w:t>
      </w:r>
      <w:r w:rsidR="00F46676">
        <w:t xml:space="preserve"> and</w:t>
      </w:r>
    </w:p>
    <w:p w14:paraId="7A4A54C2" w14:textId="00EF53DF" w:rsidR="007536DA" w:rsidRPr="009C6BB2" w:rsidRDefault="007536DA" w:rsidP="00266E2A">
      <w:pPr>
        <w:pStyle w:val="BulletListLastLine"/>
      </w:pPr>
      <w:r w:rsidRPr="009C6BB2">
        <w:t xml:space="preserve">collect and maintain on file all schedules and letters of compliance required in accordance with the </w:t>
      </w:r>
      <w:r w:rsidR="00F84FE9">
        <w:t xml:space="preserve">current </w:t>
      </w:r>
      <w:r w:rsidR="00496304" w:rsidRPr="008C6D54">
        <w:rPr>
          <w:i/>
        </w:rPr>
        <w:t>National Building Code –  Alberta Edition</w:t>
      </w:r>
      <w:r w:rsidRPr="009C6BB2">
        <w:t xml:space="preserve"> when regist</w:t>
      </w:r>
      <w:r w:rsidR="00266E2A">
        <w:t xml:space="preserve">ered professional architect </w:t>
      </w:r>
      <w:r w:rsidRPr="009C6BB2">
        <w:t>or engineer involvement is required for the work covered under a permit.</w:t>
      </w:r>
    </w:p>
    <w:p w14:paraId="7A4A54CB" w14:textId="77777777" w:rsidR="001C5E6F" w:rsidRPr="009C6BB2" w:rsidRDefault="001C5E6F" w:rsidP="00EB6273">
      <w:pPr>
        <w:pStyle w:val="ParagraphText"/>
      </w:pPr>
    </w:p>
    <w:p w14:paraId="7A4A54CC" w14:textId="77777777" w:rsidR="000E1383" w:rsidRPr="009C6BB2" w:rsidRDefault="000E1383" w:rsidP="00EB6273">
      <w:pPr>
        <w:pStyle w:val="ParagraphText"/>
      </w:pPr>
    </w:p>
    <w:p w14:paraId="7A4A54CD" w14:textId="1F986AA7" w:rsidR="007536DA" w:rsidRPr="009C6BB2" w:rsidRDefault="007536DA" w:rsidP="00C90F6E">
      <w:pPr>
        <w:pStyle w:val="Heading3"/>
      </w:pPr>
      <w:bookmarkStart w:id="134" w:name="_Toc173492099"/>
      <w:r w:rsidRPr="009C6BB2">
        <w:lastRenderedPageBreak/>
        <w:t>Building Site-Inspections</w:t>
      </w:r>
      <w:bookmarkEnd w:id="134"/>
    </w:p>
    <w:p w14:paraId="7A4A54CF" w14:textId="2C4C20E8" w:rsidR="007536DA" w:rsidRPr="009C6BB2" w:rsidRDefault="004C30C0" w:rsidP="00EA43AE">
      <w:pPr>
        <w:pStyle w:val="ParagraphText"/>
      </w:pPr>
      <w:r w:rsidRPr="00F46676">
        <w:t>A</w:t>
      </w:r>
      <w:r w:rsidR="007536DA" w:rsidRPr="00F46676">
        <w:t xml:space="preserve"> </w:t>
      </w:r>
      <w:r w:rsidR="00A57312">
        <w:t>b</w:t>
      </w:r>
      <w:r w:rsidR="00AA6D1A">
        <w:t xml:space="preserve">uilding </w:t>
      </w:r>
      <w:r w:rsidR="007536DA" w:rsidRPr="00F46676">
        <w:t>SCO will conduct site inspections at the stages indicated in the following tables:</w:t>
      </w:r>
    </w:p>
    <w:p w14:paraId="7A4A54D3" w14:textId="36C606B3" w:rsidR="007536DA" w:rsidRPr="00C02EA5" w:rsidRDefault="00816670" w:rsidP="00816670">
      <w:pPr>
        <w:pStyle w:val="Heading6"/>
        <w:ind w:left="0" w:right="-342"/>
      </w:pPr>
      <w:bookmarkStart w:id="135" w:name="_Toc351966585"/>
      <w:r>
        <w:t>Table 1.</w:t>
      </w:r>
      <w:r w:rsidR="001E259C">
        <w:t xml:space="preserve"> </w:t>
      </w:r>
      <w:r w:rsidR="007536DA" w:rsidRPr="00C02EA5">
        <w:t>Site Inspection Stages for Part 9 Buildings Not Requiring Overall</w:t>
      </w:r>
      <w:r w:rsidR="00C02EA5" w:rsidRPr="00C02EA5">
        <w:t xml:space="preserve"> </w:t>
      </w:r>
      <w:r w:rsidR="007536DA" w:rsidRPr="00C02EA5">
        <w:t>Professional Involvement</w:t>
      </w:r>
      <w:bookmarkEnd w:id="135"/>
    </w:p>
    <w:tbl>
      <w:tblPr>
        <w:tblW w:w="5088" w:type="pct"/>
        <w:tblCellMar>
          <w:left w:w="120" w:type="dxa"/>
          <w:right w:w="120" w:type="dxa"/>
        </w:tblCellMar>
        <w:tblLook w:val="0000" w:firstRow="0" w:lastRow="0" w:firstColumn="0" w:lastColumn="0" w:noHBand="0" w:noVBand="0"/>
      </w:tblPr>
      <w:tblGrid>
        <w:gridCol w:w="2513"/>
        <w:gridCol w:w="1708"/>
        <w:gridCol w:w="1188"/>
        <w:gridCol w:w="4393"/>
      </w:tblGrid>
      <w:tr w:rsidR="007536DA" w:rsidRPr="009C6BB2" w14:paraId="7A4A54D9" w14:textId="77777777" w:rsidTr="00DD08F3">
        <w:tc>
          <w:tcPr>
            <w:tcW w:w="1282" w:type="pct"/>
            <w:tcBorders>
              <w:top w:val="single" w:sz="6" w:space="0" w:color="000000"/>
              <w:left w:val="single" w:sz="6" w:space="0" w:color="000000"/>
              <w:bottom w:val="single" w:sz="6" w:space="0" w:color="000000"/>
              <w:right w:val="single" w:sz="6" w:space="0" w:color="000000"/>
            </w:tcBorders>
            <w:shd w:val="clear" w:color="auto" w:fill="8DB3E2" w:themeFill="text2" w:themeFillTint="66"/>
            <w:vAlign w:val="center"/>
          </w:tcPr>
          <w:p w14:paraId="7A4A54D5" w14:textId="0285A856" w:rsidR="007536DA" w:rsidRPr="00EA43AE" w:rsidRDefault="00DD08F3" w:rsidP="00A77C73">
            <w:pPr>
              <w:jc w:val="center"/>
              <w:rPr>
                <w:rFonts w:cs="Calibri"/>
                <w:sz w:val="20"/>
                <w:szCs w:val="22"/>
                <w:lang w:val="en-CA"/>
              </w:rPr>
            </w:pPr>
            <w:r>
              <w:rPr>
                <w:rFonts w:cs="Calibri"/>
                <w:b/>
                <w:bCs/>
                <w:sz w:val="20"/>
                <w:szCs w:val="22"/>
                <w:lang w:val="en-CA"/>
              </w:rPr>
              <w:t>Type o</w:t>
            </w:r>
            <w:r w:rsidR="007536DA" w:rsidRPr="00EA43AE">
              <w:rPr>
                <w:rFonts w:cs="Calibri"/>
                <w:b/>
                <w:bCs/>
                <w:sz w:val="20"/>
                <w:szCs w:val="22"/>
                <w:lang w:val="en-CA"/>
              </w:rPr>
              <w:t>f Project</w:t>
            </w:r>
          </w:p>
        </w:tc>
        <w:tc>
          <w:tcPr>
            <w:tcW w:w="871" w:type="pct"/>
            <w:tcBorders>
              <w:top w:val="single" w:sz="6" w:space="0" w:color="000000"/>
              <w:left w:val="single" w:sz="6" w:space="0" w:color="000000"/>
              <w:bottom w:val="single" w:sz="6" w:space="0" w:color="000000"/>
              <w:right w:val="single" w:sz="6" w:space="0" w:color="000000"/>
            </w:tcBorders>
            <w:shd w:val="clear" w:color="auto" w:fill="8DB3E2" w:themeFill="text2" w:themeFillTint="66"/>
            <w:vAlign w:val="center"/>
          </w:tcPr>
          <w:p w14:paraId="7A4A54D6" w14:textId="14C67711" w:rsidR="007536DA" w:rsidRPr="00EA43AE" w:rsidRDefault="007536DA" w:rsidP="008E30E8">
            <w:pPr>
              <w:jc w:val="center"/>
              <w:rPr>
                <w:rFonts w:cs="Calibri"/>
                <w:sz w:val="20"/>
                <w:szCs w:val="22"/>
                <w:lang w:val="en-CA"/>
              </w:rPr>
            </w:pPr>
            <w:r w:rsidRPr="00EA43AE">
              <w:rPr>
                <w:rFonts w:cs="Calibri"/>
                <w:b/>
                <w:bCs/>
                <w:sz w:val="20"/>
                <w:szCs w:val="22"/>
                <w:lang w:val="en-CA"/>
              </w:rPr>
              <w:t xml:space="preserve">Type of Building </w:t>
            </w:r>
            <w:r w:rsidR="003A23A5">
              <w:rPr>
                <w:rFonts w:cs="Calibri"/>
                <w:b/>
                <w:bCs/>
                <w:sz w:val="20"/>
                <w:szCs w:val="22"/>
                <w:lang w:val="en-CA"/>
              </w:rPr>
              <w:t>and</w:t>
            </w:r>
            <w:r w:rsidRPr="00EA43AE">
              <w:rPr>
                <w:rFonts w:cs="Calibri"/>
                <w:b/>
                <w:bCs/>
                <w:sz w:val="20"/>
                <w:szCs w:val="22"/>
                <w:lang w:val="en-CA"/>
              </w:rPr>
              <w:t xml:space="preserve"> Major Occupancy</w:t>
            </w:r>
          </w:p>
        </w:tc>
        <w:tc>
          <w:tcPr>
            <w:tcW w:w="606" w:type="pct"/>
            <w:tcBorders>
              <w:top w:val="single" w:sz="6" w:space="0" w:color="000000"/>
              <w:left w:val="single" w:sz="6" w:space="0" w:color="000000"/>
              <w:bottom w:val="single" w:sz="6" w:space="0" w:color="000000"/>
              <w:right w:val="single" w:sz="6" w:space="0" w:color="000000"/>
            </w:tcBorders>
            <w:shd w:val="clear" w:color="auto" w:fill="8DB3E2" w:themeFill="text2" w:themeFillTint="66"/>
            <w:vAlign w:val="center"/>
          </w:tcPr>
          <w:p w14:paraId="7A4A54D7" w14:textId="3DD64F87" w:rsidR="007536DA" w:rsidRPr="00EA43AE" w:rsidRDefault="004C68F2" w:rsidP="008E30E8">
            <w:pPr>
              <w:jc w:val="center"/>
              <w:rPr>
                <w:rFonts w:cs="Calibri"/>
                <w:b/>
                <w:bCs/>
                <w:sz w:val="20"/>
                <w:szCs w:val="22"/>
                <w:lang w:val="en-CA"/>
              </w:rPr>
            </w:pPr>
            <w:r>
              <w:rPr>
                <w:rFonts w:cs="Calibri"/>
                <w:b/>
                <w:bCs/>
                <w:sz w:val="20"/>
                <w:szCs w:val="22"/>
                <w:lang w:val="en-CA"/>
              </w:rPr>
              <w:t>Minimum</w:t>
            </w:r>
            <w:r w:rsidR="007536DA" w:rsidRPr="00EA43AE">
              <w:rPr>
                <w:rFonts w:cs="Calibri"/>
                <w:b/>
                <w:bCs/>
                <w:sz w:val="20"/>
                <w:szCs w:val="22"/>
                <w:lang w:val="en-CA"/>
              </w:rPr>
              <w:t xml:space="preserve"> Inspections</w:t>
            </w:r>
          </w:p>
        </w:tc>
        <w:tc>
          <w:tcPr>
            <w:tcW w:w="2241" w:type="pct"/>
            <w:tcBorders>
              <w:top w:val="single" w:sz="6" w:space="0" w:color="000000"/>
              <w:left w:val="single" w:sz="6" w:space="0" w:color="000000"/>
              <w:bottom w:val="single" w:sz="6" w:space="0" w:color="000000"/>
              <w:right w:val="single" w:sz="6" w:space="0" w:color="000000"/>
            </w:tcBorders>
            <w:shd w:val="clear" w:color="auto" w:fill="8DB3E2" w:themeFill="text2" w:themeFillTint="66"/>
            <w:vAlign w:val="center"/>
          </w:tcPr>
          <w:p w14:paraId="7A4A54D8" w14:textId="77777777" w:rsidR="007536DA" w:rsidRPr="00EA43AE" w:rsidRDefault="007536DA" w:rsidP="00A77C73">
            <w:pPr>
              <w:jc w:val="center"/>
              <w:rPr>
                <w:rFonts w:cs="Calibri"/>
                <w:sz w:val="20"/>
                <w:szCs w:val="22"/>
                <w:lang w:val="en-CA"/>
              </w:rPr>
            </w:pPr>
            <w:r w:rsidRPr="00EA43AE">
              <w:rPr>
                <w:rFonts w:cs="Calibri"/>
                <w:b/>
                <w:bCs/>
                <w:sz w:val="20"/>
                <w:szCs w:val="22"/>
                <w:lang w:val="en-CA"/>
              </w:rPr>
              <w:t>Inspection Stage</w:t>
            </w:r>
          </w:p>
        </w:tc>
      </w:tr>
      <w:tr w:rsidR="005C1015" w:rsidRPr="009C6BB2" w14:paraId="7A5A3394" w14:textId="77777777" w:rsidTr="005C1015">
        <w:tc>
          <w:tcPr>
            <w:tcW w:w="1282" w:type="pct"/>
            <w:tcBorders>
              <w:top w:val="single" w:sz="6" w:space="0" w:color="000000"/>
              <w:left w:val="single" w:sz="6" w:space="0" w:color="000000"/>
              <w:bottom w:val="single" w:sz="6" w:space="0" w:color="000000"/>
              <w:right w:val="single" w:sz="6" w:space="0" w:color="000000"/>
            </w:tcBorders>
          </w:tcPr>
          <w:p w14:paraId="0404BBFD" w14:textId="77777777" w:rsidR="005C1015" w:rsidRPr="00EA43AE" w:rsidRDefault="005C1015" w:rsidP="00B94CAE">
            <w:pPr>
              <w:rPr>
                <w:rFonts w:cs="Calibri"/>
                <w:sz w:val="20"/>
                <w:szCs w:val="22"/>
                <w:lang w:val="en-CA"/>
              </w:rPr>
            </w:pPr>
            <w:r w:rsidRPr="00EA43AE">
              <w:rPr>
                <w:rFonts w:cs="Calibri"/>
                <w:sz w:val="20"/>
                <w:szCs w:val="22"/>
                <w:lang w:val="en-CA"/>
              </w:rPr>
              <w:t>Demolition</w:t>
            </w:r>
          </w:p>
        </w:tc>
        <w:tc>
          <w:tcPr>
            <w:tcW w:w="871" w:type="pct"/>
            <w:tcBorders>
              <w:top w:val="single" w:sz="6" w:space="0" w:color="000000"/>
              <w:left w:val="single" w:sz="6" w:space="0" w:color="000000"/>
              <w:bottom w:val="single" w:sz="6" w:space="0" w:color="000000"/>
              <w:right w:val="single" w:sz="6" w:space="0" w:color="000000"/>
            </w:tcBorders>
          </w:tcPr>
          <w:p w14:paraId="44AC930E" w14:textId="77777777" w:rsidR="005C1015" w:rsidRPr="00EA43AE" w:rsidRDefault="005C1015" w:rsidP="00B94CAE">
            <w:pPr>
              <w:rPr>
                <w:rFonts w:cs="Calibri"/>
                <w:sz w:val="20"/>
                <w:szCs w:val="22"/>
                <w:lang w:val="en-CA"/>
              </w:rPr>
            </w:pPr>
            <w:r w:rsidRPr="00EA43AE">
              <w:rPr>
                <w:rFonts w:cs="Calibri"/>
                <w:sz w:val="20"/>
                <w:szCs w:val="22"/>
                <w:lang w:val="en-CA"/>
              </w:rPr>
              <w:t>All</w:t>
            </w:r>
          </w:p>
        </w:tc>
        <w:tc>
          <w:tcPr>
            <w:tcW w:w="606" w:type="pct"/>
            <w:tcBorders>
              <w:top w:val="single" w:sz="6" w:space="0" w:color="000000"/>
              <w:left w:val="single" w:sz="6" w:space="0" w:color="000000"/>
              <w:bottom w:val="single" w:sz="6" w:space="0" w:color="000000"/>
              <w:right w:val="single" w:sz="6" w:space="0" w:color="000000"/>
            </w:tcBorders>
          </w:tcPr>
          <w:p w14:paraId="2B925821" w14:textId="77777777" w:rsidR="005C1015" w:rsidRPr="00EA43AE" w:rsidRDefault="005C1015" w:rsidP="005C1015">
            <w:pPr>
              <w:jc w:val="center"/>
              <w:rPr>
                <w:rFonts w:cs="Calibri"/>
                <w:sz w:val="20"/>
                <w:szCs w:val="22"/>
                <w:lang w:val="en-CA"/>
              </w:rPr>
            </w:pPr>
            <w:r w:rsidRPr="00EA43AE">
              <w:rPr>
                <w:rFonts w:cs="Calibri"/>
                <w:sz w:val="20"/>
                <w:szCs w:val="22"/>
                <w:lang w:val="en-CA"/>
              </w:rPr>
              <w:t>1</w:t>
            </w:r>
          </w:p>
        </w:tc>
        <w:tc>
          <w:tcPr>
            <w:tcW w:w="2241" w:type="pct"/>
            <w:tcBorders>
              <w:top w:val="single" w:sz="6" w:space="0" w:color="000000"/>
              <w:left w:val="single" w:sz="6" w:space="0" w:color="000000"/>
              <w:bottom w:val="single" w:sz="6" w:space="0" w:color="000000"/>
              <w:right w:val="single" w:sz="6" w:space="0" w:color="000000"/>
            </w:tcBorders>
          </w:tcPr>
          <w:p w14:paraId="284BADE0" w14:textId="77777777" w:rsidR="005C1015" w:rsidRPr="00EA43AE" w:rsidRDefault="005C1015" w:rsidP="00B94CAE">
            <w:pPr>
              <w:numPr>
                <w:ilvl w:val="0"/>
                <w:numId w:val="2"/>
              </w:numPr>
              <w:rPr>
                <w:rFonts w:cs="Calibri"/>
                <w:sz w:val="20"/>
                <w:szCs w:val="22"/>
                <w:lang w:val="en-CA"/>
              </w:rPr>
            </w:pPr>
            <w:r w:rsidRPr="00EA43AE">
              <w:rPr>
                <w:rFonts w:cs="Calibri"/>
                <w:sz w:val="20"/>
                <w:szCs w:val="22"/>
                <w:lang w:val="en-CA"/>
              </w:rPr>
              <w:t xml:space="preserve">at any stage within </w:t>
            </w:r>
            <w:r>
              <w:rPr>
                <w:rFonts w:cs="Calibri"/>
                <w:sz w:val="20"/>
                <w:szCs w:val="22"/>
                <w:lang w:val="en-CA"/>
              </w:rPr>
              <w:t>one (1)</w:t>
            </w:r>
            <w:r w:rsidRPr="00EA43AE">
              <w:rPr>
                <w:rFonts w:cs="Calibri"/>
                <w:sz w:val="20"/>
                <w:szCs w:val="22"/>
                <w:lang w:val="en-CA"/>
              </w:rPr>
              <w:t xml:space="preserve"> year from permit issuance</w:t>
            </w:r>
          </w:p>
        </w:tc>
      </w:tr>
      <w:tr w:rsidR="007536DA" w:rsidRPr="009C6BB2" w14:paraId="7A4A54E2" w14:textId="77777777" w:rsidTr="005C1015">
        <w:trPr>
          <w:trHeight w:val="1832"/>
        </w:trPr>
        <w:tc>
          <w:tcPr>
            <w:tcW w:w="1282" w:type="pct"/>
            <w:tcBorders>
              <w:top w:val="single" w:sz="6" w:space="0" w:color="000000"/>
              <w:left w:val="single" w:sz="6" w:space="0" w:color="000000"/>
              <w:bottom w:val="single" w:sz="6" w:space="0" w:color="000000"/>
              <w:right w:val="single" w:sz="6" w:space="0" w:color="000000"/>
            </w:tcBorders>
          </w:tcPr>
          <w:p w14:paraId="7A4A54DA" w14:textId="77777777" w:rsidR="007536DA" w:rsidRPr="00EA43AE" w:rsidRDefault="007536DA" w:rsidP="007536DA">
            <w:pPr>
              <w:rPr>
                <w:rFonts w:cs="Calibri"/>
                <w:sz w:val="20"/>
                <w:szCs w:val="22"/>
                <w:lang w:val="en-CA"/>
              </w:rPr>
            </w:pPr>
            <w:r w:rsidRPr="00EA43AE">
              <w:rPr>
                <w:rFonts w:cs="Calibri"/>
                <w:sz w:val="20"/>
                <w:szCs w:val="22"/>
                <w:lang w:val="en-CA"/>
              </w:rPr>
              <w:t>New Construction, OR</w:t>
            </w:r>
          </w:p>
          <w:p w14:paraId="7A4A54DB" w14:textId="0A448690" w:rsidR="007536DA" w:rsidRPr="00EA43AE" w:rsidRDefault="007536DA" w:rsidP="007536DA">
            <w:pPr>
              <w:rPr>
                <w:rFonts w:cs="Calibri"/>
                <w:sz w:val="20"/>
                <w:szCs w:val="22"/>
                <w:lang w:val="en-CA"/>
              </w:rPr>
            </w:pPr>
            <w:r w:rsidRPr="00EA43AE">
              <w:rPr>
                <w:rFonts w:cs="Calibri"/>
                <w:sz w:val="20"/>
                <w:szCs w:val="22"/>
                <w:lang w:val="en-CA"/>
              </w:rPr>
              <w:t>Alteration, addition, renovation, reconstruction, c</w:t>
            </w:r>
            <w:r w:rsidR="00011F10">
              <w:rPr>
                <w:rFonts w:cs="Calibri"/>
                <w:sz w:val="20"/>
                <w:szCs w:val="22"/>
                <w:lang w:val="en-CA"/>
              </w:rPr>
              <w:t xml:space="preserve">hange in occupancy, minor work </w:t>
            </w:r>
            <w:r w:rsidRPr="00EA43AE">
              <w:rPr>
                <w:rFonts w:cs="Calibri"/>
                <w:sz w:val="20"/>
                <w:szCs w:val="22"/>
                <w:lang w:val="en-CA"/>
              </w:rPr>
              <w:t xml:space="preserve">with a value of </w:t>
            </w:r>
            <w:r w:rsidR="00011F10">
              <w:rPr>
                <w:rFonts w:cs="Calibri"/>
                <w:b/>
                <w:sz w:val="20"/>
                <w:szCs w:val="22"/>
                <w:lang w:val="en-CA"/>
              </w:rPr>
              <w:t>less</w:t>
            </w:r>
            <w:r w:rsidRPr="00011F10">
              <w:rPr>
                <w:rFonts w:cs="Calibri"/>
                <w:b/>
                <w:sz w:val="20"/>
                <w:szCs w:val="22"/>
                <w:lang w:val="en-CA"/>
              </w:rPr>
              <w:t xml:space="preserve"> than</w:t>
            </w:r>
            <w:r w:rsidR="00011F10">
              <w:rPr>
                <w:rFonts w:cs="Calibri"/>
                <w:sz w:val="20"/>
                <w:szCs w:val="22"/>
                <w:lang w:val="en-CA"/>
              </w:rPr>
              <w:t xml:space="preserve"> $50,000</w:t>
            </w:r>
          </w:p>
          <w:p w14:paraId="7A4A54DC" w14:textId="77777777" w:rsidR="007536DA" w:rsidRPr="00EA43AE" w:rsidRDefault="007536DA" w:rsidP="007536DA">
            <w:pPr>
              <w:rPr>
                <w:rFonts w:cs="Calibri"/>
                <w:sz w:val="20"/>
                <w:szCs w:val="22"/>
                <w:lang w:val="en-CA"/>
              </w:rPr>
            </w:pPr>
          </w:p>
        </w:tc>
        <w:tc>
          <w:tcPr>
            <w:tcW w:w="871" w:type="pct"/>
            <w:tcBorders>
              <w:top w:val="single" w:sz="6" w:space="0" w:color="000000"/>
              <w:left w:val="single" w:sz="6" w:space="0" w:color="000000"/>
              <w:bottom w:val="single" w:sz="6" w:space="0" w:color="000000"/>
              <w:right w:val="single" w:sz="6" w:space="0" w:color="000000"/>
            </w:tcBorders>
          </w:tcPr>
          <w:p w14:paraId="7A4A54DD" w14:textId="77777777" w:rsidR="007536DA" w:rsidRPr="00EA43AE" w:rsidRDefault="007536DA" w:rsidP="007536DA">
            <w:pPr>
              <w:rPr>
                <w:rFonts w:cs="Calibri"/>
                <w:sz w:val="20"/>
                <w:szCs w:val="22"/>
                <w:lang w:val="en-CA"/>
              </w:rPr>
            </w:pPr>
            <w:r w:rsidRPr="00EA43AE">
              <w:rPr>
                <w:rFonts w:cs="Calibri"/>
                <w:sz w:val="20"/>
                <w:szCs w:val="22"/>
                <w:lang w:val="en-CA"/>
              </w:rPr>
              <w:t>All</w:t>
            </w:r>
          </w:p>
        </w:tc>
        <w:tc>
          <w:tcPr>
            <w:tcW w:w="606" w:type="pct"/>
            <w:tcBorders>
              <w:top w:val="single" w:sz="6" w:space="0" w:color="000000"/>
              <w:left w:val="single" w:sz="6" w:space="0" w:color="000000"/>
              <w:bottom w:val="single" w:sz="6" w:space="0" w:color="000000"/>
              <w:right w:val="single" w:sz="6" w:space="0" w:color="000000"/>
            </w:tcBorders>
          </w:tcPr>
          <w:p w14:paraId="7A4A54DE" w14:textId="77777777" w:rsidR="007536DA" w:rsidRPr="00EA43AE" w:rsidRDefault="007536DA" w:rsidP="005C1015">
            <w:pPr>
              <w:jc w:val="center"/>
              <w:rPr>
                <w:rFonts w:cs="Calibri"/>
                <w:sz w:val="20"/>
                <w:szCs w:val="22"/>
                <w:lang w:val="en-CA"/>
              </w:rPr>
            </w:pPr>
            <w:r w:rsidRPr="00EA43AE">
              <w:rPr>
                <w:rFonts w:cs="Calibri"/>
                <w:sz w:val="20"/>
                <w:szCs w:val="22"/>
                <w:lang w:val="en-CA"/>
              </w:rPr>
              <w:t>1</w:t>
            </w:r>
          </w:p>
        </w:tc>
        <w:tc>
          <w:tcPr>
            <w:tcW w:w="2241" w:type="pct"/>
            <w:tcBorders>
              <w:top w:val="single" w:sz="6" w:space="0" w:color="000000"/>
              <w:left w:val="single" w:sz="6" w:space="0" w:color="000000"/>
              <w:bottom w:val="single" w:sz="6" w:space="0" w:color="000000"/>
              <w:right w:val="single" w:sz="6" w:space="0" w:color="000000"/>
            </w:tcBorders>
          </w:tcPr>
          <w:p w14:paraId="7A4A54DF" w14:textId="77777777" w:rsidR="007536DA" w:rsidRPr="00EA43AE" w:rsidRDefault="007536DA" w:rsidP="007536DA">
            <w:pPr>
              <w:numPr>
                <w:ilvl w:val="0"/>
                <w:numId w:val="2"/>
              </w:numPr>
              <w:rPr>
                <w:rFonts w:cs="Calibri"/>
                <w:sz w:val="20"/>
                <w:szCs w:val="22"/>
                <w:lang w:val="en-CA"/>
              </w:rPr>
            </w:pPr>
            <w:r w:rsidRPr="00EA43AE">
              <w:rPr>
                <w:rFonts w:cs="Calibri"/>
                <w:sz w:val="20"/>
                <w:szCs w:val="22"/>
                <w:lang w:val="en-CA"/>
              </w:rPr>
              <w:t>at any stage</w:t>
            </w:r>
          </w:p>
          <w:p w14:paraId="7A4A54E0" w14:textId="3B9CD541" w:rsidR="007536DA" w:rsidRPr="00EA43AE" w:rsidRDefault="00496304" w:rsidP="00496304">
            <w:pPr>
              <w:tabs>
                <w:tab w:val="left" w:pos="475"/>
              </w:tabs>
              <w:rPr>
                <w:rFonts w:cs="Calibri"/>
                <w:b/>
                <w:sz w:val="20"/>
                <w:szCs w:val="22"/>
                <w:lang w:val="en-CA"/>
              </w:rPr>
            </w:pPr>
            <w:r>
              <w:rPr>
                <w:rFonts w:cs="Calibri"/>
                <w:b/>
                <w:sz w:val="20"/>
                <w:szCs w:val="22"/>
                <w:lang w:val="en-CA"/>
              </w:rPr>
              <w:tab/>
            </w:r>
            <w:r w:rsidR="007536DA" w:rsidRPr="00EA43AE">
              <w:rPr>
                <w:rFonts w:cs="Calibri"/>
                <w:b/>
                <w:sz w:val="20"/>
                <w:szCs w:val="22"/>
                <w:lang w:val="en-CA"/>
              </w:rPr>
              <w:t>OR</w:t>
            </w:r>
          </w:p>
          <w:p w14:paraId="7A4A54E1" w14:textId="1BC43593" w:rsidR="007536DA" w:rsidRPr="00EA43AE" w:rsidRDefault="007536DA" w:rsidP="007536DA">
            <w:pPr>
              <w:numPr>
                <w:ilvl w:val="0"/>
                <w:numId w:val="2"/>
              </w:numPr>
              <w:rPr>
                <w:rFonts w:cs="Calibri"/>
                <w:sz w:val="20"/>
                <w:szCs w:val="22"/>
                <w:lang w:val="en-CA"/>
              </w:rPr>
            </w:pPr>
            <w:r w:rsidRPr="00EA43AE">
              <w:rPr>
                <w:rFonts w:cs="Calibri"/>
                <w:sz w:val="20"/>
                <w:szCs w:val="22"/>
                <w:lang w:val="en-CA"/>
              </w:rPr>
              <w:t xml:space="preserve">within </w:t>
            </w:r>
            <w:r w:rsidR="00047AA3">
              <w:rPr>
                <w:rFonts w:cs="Calibri"/>
                <w:sz w:val="20"/>
                <w:szCs w:val="22"/>
                <w:lang w:val="en-CA"/>
              </w:rPr>
              <w:t>one (1)</w:t>
            </w:r>
            <w:r w:rsidRPr="00EA43AE">
              <w:rPr>
                <w:rFonts w:cs="Calibri"/>
                <w:sz w:val="20"/>
                <w:szCs w:val="22"/>
                <w:lang w:val="en-CA"/>
              </w:rPr>
              <w:t xml:space="preserve"> year from permit issuance</w:t>
            </w:r>
          </w:p>
        </w:tc>
      </w:tr>
      <w:tr w:rsidR="007536DA" w:rsidRPr="009C6BB2" w14:paraId="7A4A54F4" w14:textId="77777777" w:rsidTr="005C1015">
        <w:tc>
          <w:tcPr>
            <w:tcW w:w="1282" w:type="pct"/>
            <w:tcBorders>
              <w:top w:val="single" w:sz="6" w:space="0" w:color="000000"/>
              <w:left w:val="single" w:sz="6" w:space="0" w:color="000000"/>
              <w:bottom w:val="single" w:sz="6" w:space="0" w:color="000000"/>
              <w:right w:val="single" w:sz="6" w:space="0" w:color="000000"/>
            </w:tcBorders>
          </w:tcPr>
          <w:p w14:paraId="7A4A54E8" w14:textId="77777777" w:rsidR="007536DA" w:rsidRPr="00EA43AE" w:rsidRDefault="007536DA" w:rsidP="007536DA">
            <w:pPr>
              <w:rPr>
                <w:rFonts w:cs="Calibri"/>
                <w:sz w:val="20"/>
                <w:szCs w:val="22"/>
                <w:lang w:val="en-CA"/>
              </w:rPr>
            </w:pPr>
            <w:r w:rsidRPr="00EA43AE">
              <w:rPr>
                <w:rFonts w:cs="Calibri"/>
                <w:sz w:val="20"/>
                <w:szCs w:val="22"/>
                <w:lang w:val="en-CA"/>
              </w:rPr>
              <w:t xml:space="preserve">New Construction </w:t>
            </w:r>
          </w:p>
          <w:p w14:paraId="7A4A54E9" w14:textId="77777777" w:rsidR="007536DA" w:rsidRPr="00EA43AE" w:rsidRDefault="007536DA" w:rsidP="007536DA">
            <w:pPr>
              <w:rPr>
                <w:rFonts w:cs="Calibri"/>
                <w:sz w:val="20"/>
                <w:szCs w:val="22"/>
                <w:lang w:val="en-CA"/>
              </w:rPr>
            </w:pPr>
            <w:r w:rsidRPr="00EA43AE">
              <w:rPr>
                <w:rFonts w:cs="Calibri"/>
                <w:b/>
                <w:bCs/>
                <w:sz w:val="20"/>
                <w:szCs w:val="22"/>
                <w:lang w:val="en-CA"/>
              </w:rPr>
              <w:t>OR</w:t>
            </w:r>
          </w:p>
          <w:p w14:paraId="7A4A54EA" w14:textId="411D189A" w:rsidR="007536DA" w:rsidRPr="00EA43AE" w:rsidRDefault="007536DA" w:rsidP="00011F10">
            <w:pPr>
              <w:rPr>
                <w:rFonts w:cs="Calibri"/>
                <w:sz w:val="20"/>
                <w:szCs w:val="22"/>
                <w:lang w:val="en-CA"/>
              </w:rPr>
            </w:pPr>
            <w:r w:rsidRPr="00EA43AE">
              <w:rPr>
                <w:rFonts w:cs="Calibri"/>
                <w:sz w:val="20"/>
                <w:szCs w:val="22"/>
                <w:lang w:val="en-CA"/>
              </w:rPr>
              <w:t xml:space="preserve">Alteration, addition, renovation, reconstruction, change of occupancy, with a value of work of </w:t>
            </w:r>
            <w:r w:rsidR="00011F10">
              <w:rPr>
                <w:rFonts w:cs="Calibri"/>
                <w:b/>
                <w:sz w:val="20"/>
                <w:szCs w:val="22"/>
                <w:lang w:val="en-CA"/>
              </w:rPr>
              <w:t>over</w:t>
            </w:r>
            <w:r w:rsidR="00011F10">
              <w:rPr>
                <w:rFonts w:cs="Calibri"/>
                <w:sz w:val="20"/>
                <w:szCs w:val="22"/>
                <w:lang w:val="en-CA"/>
              </w:rPr>
              <w:t xml:space="preserve"> $50,000</w:t>
            </w:r>
          </w:p>
        </w:tc>
        <w:tc>
          <w:tcPr>
            <w:tcW w:w="871" w:type="pct"/>
            <w:tcBorders>
              <w:top w:val="single" w:sz="6" w:space="0" w:color="000000"/>
              <w:left w:val="single" w:sz="6" w:space="0" w:color="000000"/>
              <w:bottom w:val="single" w:sz="6" w:space="0" w:color="000000"/>
              <w:right w:val="single" w:sz="6" w:space="0" w:color="000000"/>
            </w:tcBorders>
          </w:tcPr>
          <w:p w14:paraId="7A4A54EB" w14:textId="30D27F5E" w:rsidR="007536DA" w:rsidRPr="00EA43AE" w:rsidRDefault="007536DA" w:rsidP="003A23A5">
            <w:pPr>
              <w:rPr>
                <w:rFonts w:cs="Calibri"/>
                <w:sz w:val="20"/>
                <w:szCs w:val="22"/>
                <w:lang w:val="en-CA"/>
              </w:rPr>
            </w:pPr>
            <w:r w:rsidRPr="00EA43AE">
              <w:rPr>
                <w:rFonts w:cs="Calibri"/>
                <w:sz w:val="20"/>
                <w:szCs w:val="22"/>
                <w:lang w:val="en-CA"/>
              </w:rPr>
              <w:t xml:space="preserve">Single </w:t>
            </w:r>
            <w:r w:rsidR="003A23A5">
              <w:rPr>
                <w:rFonts w:cs="Calibri"/>
                <w:sz w:val="20"/>
                <w:szCs w:val="22"/>
                <w:lang w:val="en-CA"/>
              </w:rPr>
              <w:t>and</w:t>
            </w:r>
            <w:r w:rsidRPr="00EA43AE">
              <w:rPr>
                <w:rFonts w:cs="Calibri"/>
                <w:sz w:val="20"/>
                <w:szCs w:val="22"/>
                <w:lang w:val="en-CA"/>
              </w:rPr>
              <w:t xml:space="preserve"> Two Family Dwellings (Group C)</w:t>
            </w:r>
          </w:p>
        </w:tc>
        <w:tc>
          <w:tcPr>
            <w:tcW w:w="606" w:type="pct"/>
            <w:tcBorders>
              <w:top w:val="single" w:sz="6" w:space="0" w:color="000000"/>
              <w:left w:val="single" w:sz="6" w:space="0" w:color="000000"/>
              <w:bottom w:val="single" w:sz="6" w:space="0" w:color="000000"/>
              <w:right w:val="single" w:sz="6" w:space="0" w:color="000000"/>
            </w:tcBorders>
          </w:tcPr>
          <w:p w14:paraId="7A4A54EC" w14:textId="77777777" w:rsidR="007536DA" w:rsidRPr="00EA43AE" w:rsidRDefault="00830EFF" w:rsidP="005C1015">
            <w:pPr>
              <w:jc w:val="center"/>
              <w:rPr>
                <w:rFonts w:cs="Calibri"/>
                <w:sz w:val="20"/>
                <w:szCs w:val="22"/>
                <w:lang w:val="en-CA"/>
              </w:rPr>
            </w:pPr>
            <w:r w:rsidRPr="00EA43AE">
              <w:rPr>
                <w:rFonts w:cs="Calibri"/>
                <w:sz w:val="20"/>
                <w:szCs w:val="22"/>
                <w:lang w:val="en-CA"/>
              </w:rPr>
              <w:t>3</w:t>
            </w:r>
          </w:p>
        </w:tc>
        <w:tc>
          <w:tcPr>
            <w:tcW w:w="2241" w:type="pct"/>
            <w:tcBorders>
              <w:top w:val="single" w:sz="6" w:space="0" w:color="000000"/>
              <w:left w:val="single" w:sz="6" w:space="0" w:color="000000"/>
              <w:bottom w:val="single" w:sz="6" w:space="0" w:color="000000"/>
              <w:right w:val="single" w:sz="6" w:space="0" w:color="000000"/>
            </w:tcBorders>
          </w:tcPr>
          <w:p w14:paraId="7A4A54ED" w14:textId="6F38DE70" w:rsidR="007536DA" w:rsidRPr="00EA43AE" w:rsidRDefault="007536DA" w:rsidP="007536DA">
            <w:pPr>
              <w:numPr>
                <w:ilvl w:val="0"/>
                <w:numId w:val="2"/>
              </w:numPr>
              <w:rPr>
                <w:rFonts w:cs="Calibri"/>
                <w:sz w:val="20"/>
                <w:szCs w:val="22"/>
                <w:lang w:val="en-CA"/>
              </w:rPr>
            </w:pPr>
            <w:r w:rsidRPr="00EA43AE">
              <w:rPr>
                <w:rFonts w:cs="Calibri"/>
                <w:sz w:val="20"/>
                <w:szCs w:val="22"/>
                <w:lang w:val="en-CA"/>
              </w:rPr>
              <w:t xml:space="preserve">complete foundation </w:t>
            </w:r>
            <w:r w:rsidR="005844B5">
              <w:rPr>
                <w:rFonts w:cs="Calibri"/>
                <w:sz w:val="20"/>
                <w:szCs w:val="22"/>
                <w:lang w:val="en-CA"/>
              </w:rPr>
              <w:t>prior to backfill</w:t>
            </w:r>
          </w:p>
          <w:p w14:paraId="7A4A54EE" w14:textId="01E4D566" w:rsidR="007536DA" w:rsidRPr="00EA43AE" w:rsidRDefault="00496304" w:rsidP="00496304">
            <w:pPr>
              <w:tabs>
                <w:tab w:val="left" w:pos="495"/>
              </w:tabs>
              <w:rPr>
                <w:rFonts w:cs="Calibri"/>
                <w:sz w:val="20"/>
                <w:szCs w:val="22"/>
                <w:lang w:val="en-CA"/>
              </w:rPr>
            </w:pPr>
            <w:r>
              <w:rPr>
                <w:rFonts w:cs="Calibri"/>
                <w:b/>
                <w:bCs/>
                <w:sz w:val="20"/>
                <w:szCs w:val="22"/>
                <w:lang w:val="en-CA"/>
              </w:rPr>
              <w:tab/>
            </w:r>
            <w:r w:rsidR="007536DA" w:rsidRPr="00EA43AE">
              <w:rPr>
                <w:rFonts w:cs="Calibri"/>
                <w:b/>
                <w:bCs/>
                <w:sz w:val="20"/>
                <w:szCs w:val="22"/>
                <w:lang w:val="en-CA"/>
              </w:rPr>
              <w:t>AND</w:t>
            </w:r>
          </w:p>
          <w:p w14:paraId="7A4A54EF" w14:textId="45BD1E51" w:rsidR="007536DA" w:rsidRPr="00EA43AE" w:rsidRDefault="007536DA" w:rsidP="007536DA">
            <w:pPr>
              <w:numPr>
                <w:ilvl w:val="0"/>
                <w:numId w:val="2"/>
              </w:numPr>
              <w:rPr>
                <w:rFonts w:cs="Calibri"/>
                <w:sz w:val="20"/>
                <w:szCs w:val="22"/>
                <w:lang w:val="en-CA"/>
              </w:rPr>
            </w:pPr>
            <w:r w:rsidRPr="00EA43AE">
              <w:rPr>
                <w:rFonts w:cs="Calibri"/>
                <w:sz w:val="20"/>
                <w:szCs w:val="22"/>
                <w:lang w:val="en-CA"/>
              </w:rPr>
              <w:t>solid or liquid fuelled appliance(s),</w:t>
            </w:r>
            <w:r w:rsidR="005844B5">
              <w:rPr>
                <w:rFonts w:cs="Calibri"/>
                <w:sz w:val="20"/>
                <w:szCs w:val="22"/>
                <w:lang w:val="en-CA"/>
              </w:rPr>
              <w:t xml:space="preserve"> building envelop, and framing </w:t>
            </w:r>
            <w:r w:rsidRPr="00EA43AE">
              <w:rPr>
                <w:rFonts w:cs="Calibri"/>
                <w:sz w:val="20"/>
                <w:szCs w:val="22"/>
                <w:lang w:val="en-CA"/>
              </w:rPr>
              <w:t>prior to covering up with insulation and vapour barrier</w:t>
            </w:r>
          </w:p>
          <w:p w14:paraId="038422EB" w14:textId="77777777" w:rsidR="00496304" w:rsidRPr="00EA43AE" w:rsidRDefault="00496304" w:rsidP="00496304">
            <w:pPr>
              <w:tabs>
                <w:tab w:val="left" w:pos="475"/>
              </w:tabs>
              <w:rPr>
                <w:rFonts w:cs="Calibri"/>
                <w:b/>
                <w:sz w:val="20"/>
                <w:szCs w:val="22"/>
                <w:lang w:val="en-CA"/>
              </w:rPr>
            </w:pPr>
            <w:r>
              <w:rPr>
                <w:rFonts w:cs="Calibri"/>
                <w:b/>
                <w:sz w:val="20"/>
                <w:szCs w:val="22"/>
                <w:lang w:val="en-CA"/>
              </w:rPr>
              <w:tab/>
            </w:r>
            <w:r w:rsidRPr="00EA43AE">
              <w:rPr>
                <w:rFonts w:cs="Calibri"/>
                <w:b/>
                <w:sz w:val="20"/>
                <w:szCs w:val="22"/>
                <w:lang w:val="en-CA"/>
              </w:rPr>
              <w:t>OR</w:t>
            </w:r>
          </w:p>
          <w:p w14:paraId="7A4A54F1" w14:textId="0BA51B48" w:rsidR="007536DA" w:rsidRPr="00EA43AE" w:rsidRDefault="007536DA" w:rsidP="007536DA">
            <w:pPr>
              <w:numPr>
                <w:ilvl w:val="0"/>
                <w:numId w:val="2"/>
              </w:numPr>
              <w:rPr>
                <w:rFonts w:cs="Calibri"/>
                <w:sz w:val="20"/>
                <w:szCs w:val="22"/>
                <w:lang w:val="en-CA"/>
              </w:rPr>
            </w:pPr>
            <w:r w:rsidRPr="00EA43AE">
              <w:rPr>
                <w:rFonts w:cs="Calibri"/>
                <w:sz w:val="20"/>
                <w:szCs w:val="22"/>
                <w:lang w:val="en-CA"/>
              </w:rPr>
              <w:t>building envelop including</w:t>
            </w:r>
            <w:r w:rsidR="005844B5">
              <w:rPr>
                <w:rFonts w:cs="Calibri"/>
                <w:sz w:val="20"/>
                <w:szCs w:val="22"/>
                <w:lang w:val="en-CA"/>
              </w:rPr>
              <w:t xml:space="preserve"> insulation and vapour barrier prior to drywall</w:t>
            </w:r>
          </w:p>
          <w:p w14:paraId="78B87828" w14:textId="77777777" w:rsidR="00496304" w:rsidRPr="00EA43AE" w:rsidRDefault="00496304" w:rsidP="00496304">
            <w:pPr>
              <w:tabs>
                <w:tab w:val="left" w:pos="495"/>
              </w:tabs>
              <w:rPr>
                <w:rFonts w:cs="Calibri"/>
                <w:sz w:val="20"/>
                <w:szCs w:val="22"/>
                <w:lang w:val="en-CA"/>
              </w:rPr>
            </w:pPr>
            <w:r>
              <w:rPr>
                <w:rFonts w:cs="Calibri"/>
                <w:b/>
                <w:bCs/>
                <w:sz w:val="20"/>
                <w:szCs w:val="22"/>
                <w:lang w:val="en-CA"/>
              </w:rPr>
              <w:tab/>
            </w:r>
            <w:r w:rsidRPr="00EA43AE">
              <w:rPr>
                <w:rFonts w:cs="Calibri"/>
                <w:b/>
                <w:bCs/>
                <w:sz w:val="20"/>
                <w:szCs w:val="22"/>
                <w:lang w:val="en-CA"/>
              </w:rPr>
              <w:t>AND</w:t>
            </w:r>
          </w:p>
          <w:p w14:paraId="7A4A54F3" w14:textId="52E98588" w:rsidR="007536DA" w:rsidRPr="00EA43AE" w:rsidRDefault="007536DA" w:rsidP="007536DA">
            <w:pPr>
              <w:numPr>
                <w:ilvl w:val="0"/>
                <w:numId w:val="2"/>
              </w:numPr>
              <w:rPr>
                <w:rFonts w:cs="Calibri"/>
                <w:sz w:val="20"/>
                <w:szCs w:val="22"/>
                <w:lang w:val="en-CA"/>
              </w:rPr>
            </w:pPr>
            <w:r w:rsidRPr="00EA43AE">
              <w:rPr>
                <w:rFonts w:cs="Calibri"/>
                <w:sz w:val="20"/>
                <w:szCs w:val="22"/>
                <w:lang w:val="en-CA"/>
              </w:rPr>
              <w:t>final</w:t>
            </w:r>
            <w:r w:rsidR="00F71A84">
              <w:rPr>
                <w:rFonts w:cs="Calibri"/>
                <w:sz w:val="20"/>
                <w:szCs w:val="22"/>
                <w:lang w:val="en-CA"/>
              </w:rPr>
              <w:t xml:space="preserve"> inspection</w:t>
            </w:r>
            <w:r w:rsidRPr="00EA43AE">
              <w:rPr>
                <w:rFonts w:cs="Calibri"/>
                <w:sz w:val="20"/>
                <w:szCs w:val="22"/>
                <w:lang w:val="en-CA"/>
              </w:rPr>
              <w:t xml:space="preserve">, including HVAC completion within </w:t>
            </w:r>
            <w:r w:rsidR="00047AA3">
              <w:rPr>
                <w:rFonts w:cs="Calibri"/>
                <w:sz w:val="20"/>
                <w:szCs w:val="22"/>
                <w:lang w:val="en-CA"/>
              </w:rPr>
              <w:t>two (2) years</w:t>
            </w:r>
            <w:r w:rsidRPr="00EA43AE">
              <w:rPr>
                <w:rFonts w:cs="Calibri"/>
                <w:sz w:val="20"/>
                <w:szCs w:val="22"/>
                <w:lang w:val="en-CA"/>
              </w:rPr>
              <w:t xml:space="preserve"> of permit issuance </w:t>
            </w:r>
          </w:p>
        </w:tc>
      </w:tr>
      <w:tr w:rsidR="007536DA" w:rsidRPr="009C6BB2" w14:paraId="7A4A5502" w14:textId="77777777" w:rsidTr="005C1015">
        <w:tc>
          <w:tcPr>
            <w:tcW w:w="1282" w:type="pct"/>
            <w:tcBorders>
              <w:top w:val="single" w:sz="6" w:space="0" w:color="000000"/>
              <w:left w:val="single" w:sz="6" w:space="0" w:color="000000"/>
              <w:bottom w:val="single" w:sz="6" w:space="0" w:color="000000"/>
              <w:right w:val="single" w:sz="6" w:space="0" w:color="000000"/>
            </w:tcBorders>
          </w:tcPr>
          <w:p w14:paraId="7A4A54F5" w14:textId="77777777" w:rsidR="007536DA" w:rsidRPr="00EA43AE" w:rsidRDefault="007536DA" w:rsidP="007536DA">
            <w:pPr>
              <w:rPr>
                <w:rFonts w:cs="Calibri"/>
                <w:sz w:val="20"/>
                <w:szCs w:val="22"/>
                <w:lang w:val="en-CA"/>
              </w:rPr>
            </w:pPr>
            <w:r w:rsidRPr="00EA43AE">
              <w:rPr>
                <w:rFonts w:cs="Calibri"/>
                <w:sz w:val="20"/>
                <w:szCs w:val="22"/>
                <w:lang w:val="en-CA"/>
              </w:rPr>
              <w:t xml:space="preserve">New Construction </w:t>
            </w:r>
          </w:p>
          <w:p w14:paraId="7A4A54F6" w14:textId="77777777" w:rsidR="007536DA" w:rsidRPr="00EA43AE" w:rsidRDefault="007536DA" w:rsidP="007536DA">
            <w:pPr>
              <w:rPr>
                <w:rFonts w:cs="Calibri"/>
                <w:sz w:val="20"/>
                <w:szCs w:val="22"/>
                <w:lang w:val="en-CA"/>
              </w:rPr>
            </w:pPr>
            <w:r w:rsidRPr="00EA43AE">
              <w:rPr>
                <w:rFonts w:cs="Calibri"/>
                <w:b/>
                <w:bCs/>
                <w:sz w:val="20"/>
                <w:szCs w:val="22"/>
                <w:lang w:val="en-CA"/>
              </w:rPr>
              <w:t>OR</w:t>
            </w:r>
          </w:p>
          <w:p w14:paraId="7A4A54F7" w14:textId="6492BBB5" w:rsidR="007536DA" w:rsidRPr="00EA43AE" w:rsidRDefault="007536DA" w:rsidP="00011F10">
            <w:pPr>
              <w:rPr>
                <w:rFonts w:cs="Calibri"/>
                <w:sz w:val="20"/>
                <w:szCs w:val="22"/>
                <w:lang w:val="en-CA"/>
              </w:rPr>
            </w:pPr>
            <w:r w:rsidRPr="00EA43AE">
              <w:rPr>
                <w:rFonts w:cs="Calibri"/>
                <w:sz w:val="20"/>
                <w:szCs w:val="22"/>
                <w:lang w:val="en-CA"/>
              </w:rPr>
              <w:t>Alteration, addition, renovation, recon</w:t>
            </w:r>
            <w:r w:rsidR="00011F10">
              <w:rPr>
                <w:rFonts w:cs="Calibri"/>
                <w:sz w:val="20"/>
                <w:szCs w:val="22"/>
                <w:lang w:val="en-CA"/>
              </w:rPr>
              <w:t xml:space="preserve">struction, change of occupancy </w:t>
            </w:r>
            <w:r w:rsidRPr="00EA43AE">
              <w:rPr>
                <w:rFonts w:cs="Calibri"/>
                <w:sz w:val="20"/>
                <w:szCs w:val="22"/>
                <w:lang w:val="en-CA"/>
              </w:rPr>
              <w:t xml:space="preserve">with a value of work of </w:t>
            </w:r>
            <w:r w:rsidR="00011F10">
              <w:rPr>
                <w:rFonts w:cs="Calibri"/>
                <w:b/>
                <w:sz w:val="20"/>
                <w:szCs w:val="22"/>
                <w:lang w:val="en-CA"/>
              </w:rPr>
              <w:t>over</w:t>
            </w:r>
            <w:r w:rsidRPr="00EA43AE">
              <w:rPr>
                <w:rFonts w:cs="Calibri"/>
                <w:sz w:val="20"/>
                <w:szCs w:val="22"/>
                <w:lang w:val="en-CA"/>
              </w:rPr>
              <w:t xml:space="preserve"> $50,000</w:t>
            </w:r>
          </w:p>
        </w:tc>
        <w:tc>
          <w:tcPr>
            <w:tcW w:w="871" w:type="pct"/>
            <w:tcBorders>
              <w:top w:val="single" w:sz="6" w:space="0" w:color="000000"/>
              <w:left w:val="single" w:sz="6" w:space="0" w:color="000000"/>
              <w:bottom w:val="single" w:sz="6" w:space="0" w:color="000000"/>
              <w:right w:val="single" w:sz="6" w:space="0" w:color="000000"/>
            </w:tcBorders>
          </w:tcPr>
          <w:p w14:paraId="7A4A54F8" w14:textId="4DE80801" w:rsidR="007536DA" w:rsidRPr="00EA43AE" w:rsidRDefault="007536DA" w:rsidP="007536DA">
            <w:pPr>
              <w:rPr>
                <w:rFonts w:cs="Calibri"/>
                <w:sz w:val="20"/>
                <w:szCs w:val="22"/>
                <w:lang w:val="en-CA"/>
              </w:rPr>
            </w:pPr>
            <w:r w:rsidRPr="00EA43AE">
              <w:rPr>
                <w:rFonts w:cs="Calibri"/>
                <w:sz w:val="20"/>
                <w:szCs w:val="22"/>
                <w:lang w:val="en-CA"/>
              </w:rPr>
              <w:t xml:space="preserve">Multi-family Residential, Townhouses, </w:t>
            </w:r>
            <w:r w:rsidR="003A23A5">
              <w:rPr>
                <w:rFonts w:cs="Calibri"/>
                <w:sz w:val="20"/>
                <w:szCs w:val="22"/>
                <w:lang w:val="en-CA"/>
              </w:rPr>
              <w:t xml:space="preserve">and </w:t>
            </w:r>
            <w:r w:rsidRPr="00EA43AE">
              <w:rPr>
                <w:rFonts w:cs="Calibri"/>
                <w:sz w:val="20"/>
                <w:szCs w:val="22"/>
                <w:lang w:val="en-CA"/>
              </w:rPr>
              <w:t>Small Apartments</w:t>
            </w:r>
          </w:p>
          <w:p w14:paraId="7A4A54F9" w14:textId="77777777" w:rsidR="007536DA" w:rsidRPr="00EA43AE" w:rsidRDefault="007536DA" w:rsidP="007536DA">
            <w:pPr>
              <w:rPr>
                <w:rFonts w:cs="Calibri"/>
                <w:sz w:val="20"/>
                <w:szCs w:val="22"/>
                <w:lang w:val="en-CA"/>
              </w:rPr>
            </w:pPr>
            <w:r w:rsidRPr="00EA43AE">
              <w:rPr>
                <w:rFonts w:cs="Calibri"/>
                <w:sz w:val="20"/>
                <w:szCs w:val="22"/>
                <w:lang w:val="en-CA"/>
              </w:rPr>
              <w:t>(Group C)</w:t>
            </w:r>
          </w:p>
        </w:tc>
        <w:tc>
          <w:tcPr>
            <w:tcW w:w="606" w:type="pct"/>
            <w:tcBorders>
              <w:top w:val="single" w:sz="6" w:space="0" w:color="000000"/>
              <w:left w:val="single" w:sz="6" w:space="0" w:color="000000"/>
              <w:bottom w:val="single" w:sz="6" w:space="0" w:color="000000"/>
              <w:right w:val="single" w:sz="6" w:space="0" w:color="000000"/>
            </w:tcBorders>
          </w:tcPr>
          <w:p w14:paraId="7A4A54FA" w14:textId="77777777" w:rsidR="007536DA" w:rsidRPr="00EA43AE" w:rsidRDefault="00830EFF" w:rsidP="005C1015">
            <w:pPr>
              <w:jc w:val="center"/>
              <w:rPr>
                <w:rFonts w:cs="Calibri"/>
                <w:sz w:val="20"/>
                <w:szCs w:val="22"/>
                <w:lang w:val="en-CA"/>
              </w:rPr>
            </w:pPr>
            <w:r w:rsidRPr="00EA43AE">
              <w:rPr>
                <w:rFonts w:cs="Calibri"/>
                <w:sz w:val="20"/>
                <w:szCs w:val="22"/>
                <w:lang w:val="en-CA"/>
              </w:rPr>
              <w:t>3</w:t>
            </w:r>
          </w:p>
        </w:tc>
        <w:tc>
          <w:tcPr>
            <w:tcW w:w="2241" w:type="pct"/>
            <w:tcBorders>
              <w:top w:val="single" w:sz="6" w:space="0" w:color="000000"/>
              <w:left w:val="single" w:sz="6" w:space="0" w:color="000000"/>
              <w:bottom w:val="single" w:sz="6" w:space="0" w:color="000000"/>
              <w:right w:val="single" w:sz="6" w:space="0" w:color="000000"/>
            </w:tcBorders>
          </w:tcPr>
          <w:p w14:paraId="7A4A54FB" w14:textId="5460D6B3" w:rsidR="007536DA" w:rsidRPr="00EA43AE" w:rsidRDefault="005844B5" w:rsidP="007536DA">
            <w:pPr>
              <w:numPr>
                <w:ilvl w:val="0"/>
                <w:numId w:val="1"/>
              </w:numPr>
              <w:rPr>
                <w:rFonts w:cs="Calibri"/>
                <w:sz w:val="20"/>
                <w:szCs w:val="22"/>
                <w:lang w:val="en-CA"/>
              </w:rPr>
            </w:pPr>
            <w:r>
              <w:rPr>
                <w:rFonts w:cs="Calibri"/>
                <w:sz w:val="20"/>
                <w:szCs w:val="22"/>
                <w:lang w:val="en-CA"/>
              </w:rPr>
              <w:t xml:space="preserve">complete foundation </w:t>
            </w:r>
            <w:r w:rsidR="007536DA" w:rsidRPr="00EA43AE">
              <w:rPr>
                <w:rFonts w:cs="Calibri"/>
                <w:sz w:val="20"/>
                <w:szCs w:val="22"/>
                <w:lang w:val="en-CA"/>
              </w:rPr>
              <w:t>prior to backfill</w:t>
            </w:r>
          </w:p>
          <w:p w14:paraId="09E5441B" w14:textId="77777777" w:rsidR="00496304" w:rsidRPr="00EA43AE" w:rsidRDefault="00496304" w:rsidP="00496304">
            <w:pPr>
              <w:tabs>
                <w:tab w:val="left" w:pos="495"/>
              </w:tabs>
              <w:rPr>
                <w:rFonts w:cs="Calibri"/>
                <w:sz w:val="20"/>
                <w:szCs w:val="22"/>
                <w:lang w:val="en-CA"/>
              </w:rPr>
            </w:pPr>
            <w:r>
              <w:rPr>
                <w:rFonts w:cs="Calibri"/>
                <w:b/>
                <w:bCs/>
                <w:sz w:val="20"/>
                <w:szCs w:val="22"/>
                <w:lang w:val="en-CA"/>
              </w:rPr>
              <w:tab/>
            </w:r>
            <w:r w:rsidRPr="00EA43AE">
              <w:rPr>
                <w:rFonts w:cs="Calibri"/>
                <w:b/>
                <w:bCs/>
                <w:sz w:val="20"/>
                <w:szCs w:val="22"/>
                <w:lang w:val="en-CA"/>
              </w:rPr>
              <w:t>AND</w:t>
            </w:r>
          </w:p>
          <w:p w14:paraId="7A4A54FD" w14:textId="632AB9C8" w:rsidR="007536DA" w:rsidRPr="00EA43AE" w:rsidRDefault="007536DA" w:rsidP="007536DA">
            <w:pPr>
              <w:numPr>
                <w:ilvl w:val="0"/>
                <w:numId w:val="1"/>
              </w:numPr>
              <w:rPr>
                <w:rFonts w:cs="Calibri"/>
                <w:sz w:val="20"/>
                <w:szCs w:val="22"/>
                <w:lang w:val="en-CA"/>
              </w:rPr>
            </w:pPr>
            <w:r w:rsidRPr="00EA43AE">
              <w:rPr>
                <w:rFonts w:cs="Calibri"/>
                <w:sz w:val="20"/>
                <w:szCs w:val="22"/>
                <w:lang w:val="en-CA"/>
              </w:rPr>
              <w:t>solid or liquid fuelled appliance(s), building envelop, a</w:t>
            </w:r>
            <w:r w:rsidR="005844B5">
              <w:rPr>
                <w:rFonts w:cs="Calibri"/>
                <w:sz w:val="20"/>
                <w:szCs w:val="22"/>
                <w:lang w:val="en-CA"/>
              </w:rPr>
              <w:t xml:space="preserve">nd framing </w:t>
            </w:r>
            <w:r w:rsidRPr="00EA43AE">
              <w:rPr>
                <w:rFonts w:cs="Calibri"/>
                <w:sz w:val="20"/>
                <w:szCs w:val="22"/>
                <w:lang w:val="en-CA"/>
              </w:rPr>
              <w:t>prior to covering up wit</w:t>
            </w:r>
            <w:r w:rsidR="005844B5">
              <w:rPr>
                <w:rFonts w:cs="Calibri"/>
                <w:sz w:val="20"/>
                <w:szCs w:val="22"/>
                <w:lang w:val="en-CA"/>
              </w:rPr>
              <w:t>h insulation and vapour barrier</w:t>
            </w:r>
          </w:p>
          <w:p w14:paraId="57C1D7D8" w14:textId="77777777" w:rsidR="00496304" w:rsidRPr="00EA43AE" w:rsidRDefault="00496304" w:rsidP="00496304">
            <w:pPr>
              <w:tabs>
                <w:tab w:val="left" w:pos="475"/>
              </w:tabs>
              <w:rPr>
                <w:rFonts w:cs="Calibri"/>
                <w:b/>
                <w:sz w:val="20"/>
                <w:szCs w:val="22"/>
                <w:lang w:val="en-CA"/>
              </w:rPr>
            </w:pPr>
            <w:r>
              <w:rPr>
                <w:rFonts w:cs="Calibri"/>
                <w:b/>
                <w:sz w:val="20"/>
                <w:szCs w:val="22"/>
                <w:lang w:val="en-CA"/>
              </w:rPr>
              <w:tab/>
            </w:r>
            <w:r w:rsidRPr="00EA43AE">
              <w:rPr>
                <w:rFonts w:cs="Calibri"/>
                <w:b/>
                <w:sz w:val="20"/>
                <w:szCs w:val="22"/>
                <w:lang w:val="en-CA"/>
              </w:rPr>
              <w:t>OR</w:t>
            </w:r>
          </w:p>
          <w:p w14:paraId="7A4A54FF" w14:textId="58145C4A" w:rsidR="007536DA" w:rsidRPr="00EA43AE" w:rsidRDefault="007536DA" w:rsidP="007536DA">
            <w:pPr>
              <w:numPr>
                <w:ilvl w:val="0"/>
                <w:numId w:val="1"/>
              </w:numPr>
              <w:rPr>
                <w:rFonts w:cs="Calibri"/>
                <w:sz w:val="20"/>
                <w:szCs w:val="22"/>
                <w:lang w:val="en-CA"/>
              </w:rPr>
            </w:pPr>
            <w:r w:rsidRPr="00EA43AE">
              <w:rPr>
                <w:rFonts w:cs="Calibri"/>
                <w:sz w:val="20"/>
                <w:szCs w:val="22"/>
                <w:lang w:val="en-CA"/>
              </w:rPr>
              <w:t>building envelop including</w:t>
            </w:r>
            <w:r w:rsidR="005844B5">
              <w:rPr>
                <w:rFonts w:cs="Calibri"/>
                <w:sz w:val="20"/>
                <w:szCs w:val="22"/>
                <w:lang w:val="en-CA"/>
              </w:rPr>
              <w:t xml:space="preserve"> insulation and vapour barrier prior to drywall</w:t>
            </w:r>
          </w:p>
          <w:p w14:paraId="2E5A06CE" w14:textId="77777777" w:rsidR="00496304" w:rsidRPr="00EA43AE" w:rsidRDefault="00496304" w:rsidP="00496304">
            <w:pPr>
              <w:tabs>
                <w:tab w:val="left" w:pos="495"/>
              </w:tabs>
              <w:rPr>
                <w:rFonts w:cs="Calibri"/>
                <w:sz w:val="20"/>
                <w:szCs w:val="22"/>
                <w:lang w:val="en-CA"/>
              </w:rPr>
            </w:pPr>
            <w:r>
              <w:rPr>
                <w:rFonts w:cs="Calibri"/>
                <w:b/>
                <w:bCs/>
                <w:sz w:val="20"/>
                <w:szCs w:val="22"/>
                <w:lang w:val="en-CA"/>
              </w:rPr>
              <w:tab/>
            </w:r>
            <w:r w:rsidRPr="00EA43AE">
              <w:rPr>
                <w:rFonts w:cs="Calibri"/>
                <w:b/>
                <w:bCs/>
                <w:sz w:val="20"/>
                <w:szCs w:val="22"/>
                <w:lang w:val="en-CA"/>
              </w:rPr>
              <w:t>AND</w:t>
            </w:r>
          </w:p>
          <w:p w14:paraId="7A4A5501" w14:textId="2EE170AF" w:rsidR="007536DA" w:rsidRPr="00EA43AE" w:rsidRDefault="007536DA" w:rsidP="007536DA">
            <w:pPr>
              <w:numPr>
                <w:ilvl w:val="0"/>
                <w:numId w:val="1"/>
              </w:numPr>
              <w:rPr>
                <w:rFonts w:cs="Calibri"/>
                <w:sz w:val="20"/>
                <w:szCs w:val="22"/>
                <w:lang w:val="en-CA"/>
              </w:rPr>
            </w:pPr>
            <w:r w:rsidRPr="00EA43AE">
              <w:rPr>
                <w:rFonts w:cs="Calibri"/>
                <w:sz w:val="20"/>
                <w:szCs w:val="22"/>
                <w:lang w:val="en-CA"/>
              </w:rPr>
              <w:t>final</w:t>
            </w:r>
            <w:r w:rsidR="00F71A84">
              <w:rPr>
                <w:rFonts w:cs="Calibri"/>
                <w:sz w:val="20"/>
                <w:szCs w:val="22"/>
                <w:lang w:val="en-CA"/>
              </w:rPr>
              <w:t xml:space="preserve"> inspection</w:t>
            </w:r>
            <w:r w:rsidRPr="00EA43AE">
              <w:rPr>
                <w:rFonts w:cs="Calibri"/>
                <w:sz w:val="20"/>
                <w:szCs w:val="22"/>
                <w:lang w:val="en-CA"/>
              </w:rPr>
              <w:t xml:space="preserve">, including fire alarm and HVAC completion within </w:t>
            </w:r>
            <w:r w:rsidR="00047AA3">
              <w:rPr>
                <w:rFonts w:cs="Calibri"/>
                <w:sz w:val="20"/>
                <w:szCs w:val="22"/>
                <w:lang w:val="en-CA"/>
              </w:rPr>
              <w:t>two (2) years</w:t>
            </w:r>
            <w:r w:rsidRPr="00EA43AE">
              <w:rPr>
                <w:rFonts w:cs="Calibri"/>
                <w:sz w:val="20"/>
                <w:szCs w:val="22"/>
                <w:lang w:val="en-CA"/>
              </w:rPr>
              <w:t xml:space="preserve"> of permit issuance</w:t>
            </w:r>
          </w:p>
        </w:tc>
      </w:tr>
      <w:tr w:rsidR="007536DA" w:rsidRPr="009C6BB2" w14:paraId="7A4A5510" w14:textId="77777777" w:rsidTr="005C1015">
        <w:tc>
          <w:tcPr>
            <w:tcW w:w="1282" w:type="pct"/>
            <w:tcBorders>
              <w:top w:val="single" w:sz="6" w:space="0" w:color="000000"/>
              <w:left w:val="single" w:sz="6" w:space="0" w:color="000000"/>
              <w:bottom w:val="single" w:sz="6" w:space="0" w:color="000000"/>
              <w:right w:val="single" w:sz="6" w:space="0" w:color="000000"/>
            </w:tcBorders>
          </w:tcPr>
          <w:p w14:paraId="7A4A5503" w14:textId="77777777" w:rsidR="007536DA" w:rsidRPr="00EA43AE" w:rsidRDefault="007536DA" w:rsidP="007536DA">
            <w:pPr>
              <w:rPr>
                <w:rFonts w:cs="Calibri"/>
                <w:b/>
                <w:bCs/>
                <w:sz w:val="20"/>
                <w:szCs w:val="22"/>
                <w:lang w:val="en-CA"/>
              </w:rPr>
            </w:pPr>
            <w:r w:rsidRPr="00EA43AE">
              <w:rPr>
                <w:rFonts w:cs="Calibri"/>
                <w:sz w:val="20"/>
                <w:szCs w:val="22"/>
                <w:lang w:val="en-CA"/>
              </w:rPr>
              <w:t>New Construction</w:t>
            </w:r>
          </w:p>
          <w:p w14:paraId="7A4A5504" w14:textId="77777777" w:rsidR="007536DA" w:rsidRPr="00EA43AE" w:rsidRDefault="007536DA" w:rsidP="007536DA">
            <w:pPr>
              <w:rPr>
                <w:rFonts w:cs="Calibri"/>
                <w:sz w:val="20"/>
                <w:szCs w:val="22"/>
                <w:lang w:val="en-CA"/>
              </w:rPr>
            </w:pPr>
            <w:r w:rsidRPr="00EA43AE">
              <w:rPr>
                <w:rFonts w:cs="Calibri"/>
                <w:b/>
                <w:bCs/>
                <w:sz w:val="20"/>
                <w:szCs w:val="22"/>
                <w:lang w:val="en-CA"/>
              </w:rPr>
              <w:t>OR</w:t>
            </w:r>
          </w:p>
          <w:p w14:paraId="7A4A5505" w14:textId="48BD8B26" w:rsidR="007536DA" w:rsidRPr="00EA43AE" w:rsidRDefault="007536DA" w:rsidP="003A23A5">
            <w:pPr>
              <w:rPr>
                <w:rFonts w:cs="Calibri"/>
                <w:sz w:val="20"/>
                <w:szCs w:val="22"/>
                <w:lang w:val="en-CA"/>
              </w:rPr>
            </w:pPr>
            <w:r w:rsidRPr="00EA43AE">
              <w:rPr>
                <w:rFonts w:cs="Calibri"/>
                <w:sz w:val="20"/>
                <w:szCs w:val="22"/>
                <w:lang w:val="en-CA"/>
              </w:rPr>
              <w:t xml:space="preserve">Alteration, addition, renovation, reconstruction, change of occupancy, (with a value of work </w:t>
            </w:r>
            <w:r w:rsidR="003A23A5" w:rsidRPr="003A23A5">
              <w:rPr>
                <w:rFonts w:cs="Calibri"/>
                <w:b/>
                <w:sz w:val="20"/>
                <w:szCs w:val="22"/>
                <w:lang w:val="en-CA"/>
              </w:rPr>
              <w:t>over</w:t>
            </w:r>
            <w:r w:rsidRPr="003A23A5">
              <w:rPr>
                <w:rFonts w:cs="Calibri"/>
                <w:b/>
                <w:sz w:val="20"/>
                <w:szCs w:val="22"/>
                <w:lang w:val="en-CA"/>
              </w:rPr>
              <w:t xml:space="preserve"> </w:t>
            </w:r>
            <w:r w:rsidRPr="00EA43AE">
              <w:rPr>
                <w:rFonts w:cs="Calibri"/>
                <w:sz w:val="20"/>
                <w:szCs w:val="22"/>
                <w:lang w:val="en-CA"/>
              </w:rPr>
              <w:t>$50,000)</w:t>
            </w:r>
          </w:p>
        </w:tc>
        <w:tc>
          <w:tcPr>
            <w:tcW w:w="871" w:type="pct"/>
            <w:tcBorders>
              <w:top w:val="single" w:sz="6" w:space="0" w:color="000000"/>
              <w:left w:val="single" w:sz="6" w:space="0" w:color="000000"/>
              <w:bottom w:val="single" w:sz="6" w:space="0" w:color="000000"/>
              <w:right w:val="single" w:sz="6" w:space="0" w:color="000000"/>
            </w:tcBorders>
          </w:tcPr>
          <w:p w14:paraId="7A4A5506" w14:textId="46CA22C8" w:rsidR="007536DA" w:rsidRPr="00EA43AE" w:rsidRDefault="007536DA" w:rsidP="007536DA">
            <w:pPr>
              <w:rPr>
                <w:rFonts w:cs="Calibri"/>
                <w:sz w:val="20"/>
                <w:szCs w:val="22"/>
                <w:lang w:val="en-CA"/>
              </w:rPr>
            </w:pPr>
            <w:r w:rsidRPr="00EA43AE">
              <w:rPr>
                <w:rFonts w:cs="Calibri"/>
                <w:sz w:val="20"/>
                <w:szCs w:val="22"/>
                <w:lang w:val="en-CA"/>
              </w:rPr>
              <w:t>Business</w:t>
            </w:r>
            <w:r w:rsidR="003A23A5">
              <w:rPr>
                <w:rFonts w:cs="Calibri"/>
                <w:sz w:val="20"/>
                <w:szCs w:val="22"/>
                <w:lang w:val="en-CA"/>
              </w:rPr>
              <w:t xml:space="preserve">, </w:t>
            </w:r>
            <w:r w:rsidRPr="00EA43AE">
              <w:rPr>
                <w:rFonts w:cs="Calibri"/>
                <w:sz w:val="20"/>
                <w:szCs w:val="22"/>
                <w:lang w:val="en-CA"/>
              </w:rPr>
              <w:t>Personal Services, Mercantile, Med</w:t>
            </w:r>
            <w:r w:rsidR="003A23A5">
              <w:rPr>
                <w:rFonts w:cs="Calibri"/>
                <w:sz w:val="20"/>
                <w:szCs w:val="22"/>
                <w:lang w:val="en-CA"/>
              </w:rPr>
              <w:t>ical,</w:t>
            </w:r>
            <w:r w:rsidRPr="00EA43AE">
              <w:rPr>
                <w:rFonts w:cs="Calibri"/>
                <w:sz w:val="20"/>
                <w:szCs w:val="22"/>
                <w:lang w:val="en-CA"/>
              </w:rPr>
              <w:t xml:space="preserve"> </w:t>
            </w:r>
            <w:r w:rsidR="003A23A5">
              <w:rPr>
                <w:rFonts w:cs="Calibri"/>
                <w:sz w:val="20"/>
                <w:szCs w:val="22"/>
                <w:lang w:val="en-CA"/>
              </w:rPr>
              <w:t>and</w:t>
            </w:r>
            <w:r w:rsidRPr="00EA43AE">
              <w:rPr>
                <w:rFonts w:cs="Calibri"/>
                <w:sz w:val="20"/>
                <w:szCs w:val="22"/>
                <w:lang w:val="en-CA"/>
              </w:rPr>
              <w:t xml:space="preserve"> Low Hazard Industrial</w:t>
            </w:r>
          </w:p>
          <w:p w14:paraId="7A4A5507" w14:textId="77777777" w:rsidR="007536DA" w:rsidRPr="00EA43AE" w:rsidRDefault="007536DA" w:rsidP="007536DA">
            <w:pPr>
              <w:rPr>
                <w:rFonts w:cs="Calibri"/>
                <w:sz w:val="20"/>
                <w:szCs w:val="22"/>
                <w:lang w:val="en-CA"/>
              </w:rPr>
            </w:pPr>
            <w:r w:rsidRPr="00EA43AE">
              <w:rPr>
                <w:rFonts w:cs="Calibri"/>
                <w:sz w:val="20"/>
                <w:szCs w:val="22"/>
                <w:lang w:val="en-CA"/>
              </w:rPr>
              <w:t>(Group D, E, F2, F3)</w:t>
            </w:r>
          </w:p>
        </w:tc>
        <w:tc>
          <w:tcPr>
            <w:tcW w:w="606" w:type="pct"/>
            <w:tcBorders>
              <w:top w:val="single" w:sz="6" w:space="0" w:color="000000"/>
              <w:left w:val="single" w:sz="6" w:space="0" w:color="000000"/>
              <w:bottom w:val="single" w:sz="6" w:space="0" w:color="000000"/>
              <w:right w:val="single" w:sz="6" w:space="0" w:color="000000"/>
            </w:tcBorders>
          </w:tcPr>
          <w:p w14:paraId="7A4A5508" w14:textId="77777777" w:rsidR="007536DA" w:rsidRPr="00EA43AE" w:rsidRDefault="00830EFF" w:rsidP="005C1015">
            <w:pPr>
              <w:jc w:val="center"/>
              <w:rPr>
                <w:rFonts w:cs="Calibri"/>
                <w:sz w:val="20"/>
                <w:szCs w:val="22"/>
                <w:lang w:val="en-CA"/>
              </w:rPr>
            </w:pPr>
            <w:r w:rsidRPr="00EA43AE">
              <w:rPr>
                <w:rFonts w:cs="Calibri"/>
                <w:sz w:val="20"/>
                <w:szCs w:val="22"/>
                <w:lang w:val="en-CA"/>
              </w:rPr>
              <w:t>3</w:t>
            </w:r>
          </w:p>
        </w:tc>
        <w:tc>
          <w:tcPr>
            <w:tcW w:w="2241" w:type="pct"/>
            <w:tcBorders>
              <w:top w:val="single" w:sz="6" w:space="0" w:color="000000"/>
              <w:left w:val="single" w:sz="6" w:space="0" w:color="000000"/>
              <w:bottom w:val="single" w:sz="6" w:space="0" w:color="000000"/>
              <w:right w:val="single" w:sz="6" w:space="0" w:color="000000"/>
            </w:tcBorders>
          </w:tcPr>
          <w:p w14:paraId="7A4A5509" w14:textId="7150DCE1" w:rsidR="007536DA" w:rsidRPr="00EA43AE" w:rsidRDefault="005844B5" w:rsidP="007536DA">
            <w:pPr>
              <w:numPr>
                <w:ilvl w:val="0"/>
                <w:numId w:val="1"/>
              </w:numPr>
              <w:rPr>
                <w:rFonts w:cs="Calibri"/>
                <w:sz w:val="20"/>
                <w:szCs w:val="22"/>
                <w:lang w:val="en-CA"/>
              </w:rPr>
            </w:pPr>
            <w:r>
              <w:rPr>
                <w:rFonts w:cs="Calibri"/>
                <w:sz w:val="20"/>
                <w:szCs w:val="22"/>
                <w:lang w:val="en-CA"/>
              </w:rPr>
              <w:t>complete foundation p</w:t>
            </w:r>
            <w:r w:rsidR="007536DA" w:rsidRPr="00EA43AE">
              <w:rPr>
                <w:rFonts w:cs="Calibri"/>
                <w:sz w:val="20"/>
                <w:szCs w:val="22"/>
                <w:lang w:val="en-CA"/>
              </w:rPr>
              <w:t>rior to b</w:t>
            </w:r>
            <w:r>
              <w:rPr>
                <w:rFonts w:cs="Calibri"/>
                <w:sz w:val="20"/>
                <w:szCs w:val="22"/>
                <w:lang w:val="en-CA"/>
              </w:rPr>
              <w:t>ackfill</w:t>
            </w:r>
          </w:p>
          <w:p w14:paraId="2574BAED" w14:textId="77777777" w:rsidR="00496304" w:rsidRPr="00EA43AE" w:rsidRDefault="00496304" w:rsidP="00496304">
            <w:pPr>
              <w:tabs>
                <w:tab w:val="left" w:pos="495"/>
              </w:tabs>
              <w:rPr>
                <w:rFonts w:cs="Calibri"/>
                <w:sz w:val="20"/>
                <w:szCs w:val="22"/>
                <w:lang w:val="en-CA"/>
              </w:rPr>
            </w:pPr>
            <w:r>
              <w:rPr>
                <w:rFonts w:cs="Calibri"/>
                <w:b/>
                <w:bCs/>
                <w:sz w:val="20"/>
                <w:szCs w:val="22"/>
                <w:lang w:val="en-CA"/>
              </w:rPr>
              <w:tab/>
            </w:r>
            <w:r w:rsidRPr="00EA43AE">
              <w:rPr>
                <w:rFonts w:cs="Calibri"/>
                <w:b/>
                <w:bCs/>
                <w:sz w:val="20"/>
                <w:szCs w:val="22"/>
                <w:lang w:val="en-CA"/>
              </w:rPr>
              <w:t>AND</w:t>
            </w:r>
          </w:p>
          <w:p w14:paraId="7A4A550B" w14:textId="2025797F" w:rsidR="007536DA" w:rsidRPr="00EA43AE" w:rsidRDefault="007536DA" w:rsidP="007536DA">
            <w:pPr>
              <w:numPr>
                <w:ilvl w:val="0"/>
                <w:numId w:val="1"/>
              </w:numPr>
              <w:rPr>
                <w:rFonts w:cs="Calibri"/>
                <w:sz w:val="20"/>
                <w:szCs w:val="22"/>
                <w:lang w:val="en-CA"/>
              </w:rPr>
            </w:pPr>
            <w:r w:rsidRPr="00EA43AE">
              <w:rPr>
                <w:rFonts w:cs="Calibri"/>
                <w:sz w:val="20"/>
                <w:szCs w:val="22"/>
                <w:lang w:val="en-CA"/>
              </w:rPr>
              <w:t>building envelop and HVAC rough-in</w:t>
            </w:r>
          </w:p>
          <w:p w14:paraId="5611D3A4" w14:textId="77777777" w:rsidR="00496304" w:rsidRPr="00EA43AE" w:rsidRDefault="00496304" w:rsidP="00496304">
            <w:pPr>
              <w:tabs>
                <w:tab w:val="left" w:pos="475"/>
              </w:tabs>
              <w:rPr>
                <w:rFonts w:cs="Calibri"/>
                <w:b/>
                <w:sz w:val="20"/>
                <w:szCs w:val="22"/>
                <w:lang w:val="en-CA"/>
              </w:rPr>
            </w:pPr>
            <w:r>
              <w:rPr>
                <w:rFonts w:cs="Calibri"/>
                <w:b/>
                <w:sz w:val="20"/>
                <w:szCs w:val="22"/>
                <w:lang w:val="en-CA"/>
              </w:rPr>
              <w:tab/>
            </w:r>
            <w:r w:rsidRPr="00EA43AE">
              <w:rPr>
                <w:rFonts w:cs="Calibri"/>
                <w:b/>
                <w:sz w:val="20"/>
                <w:szCs w:val="22"/>
                <w:lang w:val="en-CA"/>
              </w:rPr>
              <w:t>OR</w:t>
            </w:r>
          </w:p>
          <w:p w14:paraId="7A4A550D" w14:textId="73F0A0C8" w:rsidR="007536DA" w:rsidRPr="00EA43AE" w:rsidRDefault="007536DA" w:rsidP="007536DA">
            <w:pPr>
              <w:numPr>
                <w:ilvl w:val="0"/>
                <w:numId w:val="1"/>
              </w:numPr>
              <w:rPr>
                <w:rFonts w:cs="Calibri"/>
                <w:sz w:val="20"/>
                <w:szCs w:val="22"/>
                <w:lang w:val="en-CA"/>
              </w:rPr>
            </w:pPr>
            <w:r w:rsidRPr="00EA43AE">
              <w:rPr>
                <w:rFonts w:cs="Calibri"/>
                <w:sz w:val="20"/>
                <w:szCs w:val="22"/>
                <w:lang w:val="en-CA"/>
              </w:rPr>
              <w:t>framing, s</w:t>
            </w:r>
            <w:r w:rsidR="005844B5">
              <w:rPr>
                <w:rFonts w:cs="Calibri"/>
                <w:sz w:val="20"/>
                <w:szCs w:val="22"/>
                <w:lang w:val="en-CA"/>
              </w:rPr>
              <w:t xml:space="preserve">tructure, and building envelop </w:t>
            </w:r>
            <w:r w:rsidRPr="00EA43AE">
              <w:rPr>
                <w:rFonts w:cs="Calibri"/>
                <w:sz w:val="20"/>
                <w:szCs w:val="22"/>
                <w:lang w:val="en-CA"/>
              </w:rPr>
              <w:t>prior t</w:t>
            </w:r>
            <w:r w:rsidR="005844B5">
              <w:rPr>
                <w:rFonts w:cs="Calibri"/>
                <w:sz w:val="20"/>
                <w:szCs w:val="22"/>
                <w:lang w:val="en-CA"/>
              </w:rPr>
              <w:t>o insulation and vapour barrier</w:t>
            </w:r>
          </w:p>
          <w:p w14:paraId="375DEA53" w14:textId="77777777" w:rsidR="00496304" w:rsidRPr="00EA43AE" w:rsidRDefault="00496304" w:rsidP="00496304">
            <w:pPr>
              <w:tabs>
                <w:tab w:val="left" w:pos="495"/>
              </w:tabs>
              <w:rPr>
                <w:rFonts w:cs="Calibri"/>
                <w:sz w:val="20"/>
                <w:szCs w:val="22"/>
                <w:lang w:val="en-CA"/>
              </w:rPr>
            </w:pPr>
            <w:r>
              <w:rPr>
                <w:rFonts w:cs="Calibri"/>
                <w:b/>
                <w:bCs/>
                <w:sz w:val="20"/>
                <w:szCs w:val="22"/>
                <w:lang w:val="en-CA"/>
              </w:rPr>
              <w:tab/>
            </w:r>
            <w:r w:rsidRPr="00EA43AE">
              <w:rPr>
                <w:rFonts w:cs="Calibri"/>
                <w:b/>
                <w:bCs/>
                <w:sz w:val="20"/>
                <w:szCs w:val="22"/>
                <w:lang w:val="en-CA"/>
              </w:rPr>
              <w:t>AND</w:t>
            </w:r>
          </w:p>
          <w:p w14:paraId="7A4A550F" w14:textId="7006D3F7" w:rsidR="007536DA" w:rsidRPr="00EA43AE" w:rsidRDefault="007536DA" w:rsidP="007536DA">
            <w:pPr>
              <w:numPr>
                <w:ilvl w:val="0"/>
                <w:numId w:val="1"/>
              </w:numPr>
              <w:rPr>
                <w:rFonts w:cs="Calibri"/>
                <w:sz w:val="20"/>
                <w:szCs w:val="22"/>
                <w:lang w:val="en-CA"/>
              </w:rPr>
            </w:pPr>
            <w:r w:rsidRPr="00EA43AE">
              <w:rPr>
                <w:rFonts w:cs="Calibri"/>
                <w:sz w:val="20"/>
                <w:szCs w:val="22"/>
                <w:lang w:val="en-CA"/>
              </w:rPr>
              <w:t>final</w:t>
            </w:r>
            <w:r w:rsidR="00F71A84">
              <w:rPr>
                <w:rFonts w:cs="Calibri"/>
                <w:sz w:val="20"/>
                <w:szCs w:val="22"/>
                <w:lang w:val="en-CA"/>
              </w:rPr>
              <w:t xml:space="preserve"> inspection</w:t>
            </w:r>
            <w:r w:rsidRPr="00EA43AE">
              <w:rPr>
                <w:rFonts w:cs="Calibri"/>
                <w:sz w:val="20"/>
                <w:szCs w:val="22"/>
                <w:lang w:val="en-CA"/>
              </w:rPr>
              <w:t xml:space="preserve">, including HVAC completion within </w:t>
            </w:r>
            <w:r w:rsidR="00047AA3">
              <w:rPr>
                <w:rFonts w:cs="Calibri"/>
                <w:sz w:val="20"/>
                <w:szCs w:val="22"/>
                <w:lang w:val="en-CA"/>
              </w:rPr>
              <w:t>two (2) years</w:t>
            </w:r>
            <w:r w:rsidRPr="00EA43AE">
              <w:rPr>
                <w:rFonts w:cs="Calibri"/>
                <w:sz w:val="20"/>
                <w:szCs w:val="22"/>
                <w:lang w:val="en-CA"/>
              </w:rPr>
              <w:t xml:space="preserve"> of permit issuance</w:t>
            </w:r>
          </w:p>
        </w:tc>
      </w:tr>
    </w:tbl>
    <w:p w14:paraId="7A4A5511" w14:textId="77777777" w:rsidR="0055650F" w:rsidRPr="009C6BB2" w:rsidRDefault="0055650F" w:rsidP="00B94861">
      <w:pPr>
        <w:jc w:val="center"/>
        <w:rPr>
          <w:rFonts w:ascii="Arial" w:hAnsi="Arial" w:cs="Arial"/>
          <w:b/>
          <w:lang w:val="en-CA"/>
        </w:rPr>
      </w:pPr>
      <w:bookmarkStart w:id="136" w:name="_Toc351966586"/>
      <w:r w:rsidRPr="009C6BB2">
        <w:rPr>
          <w:rFonts w:ascii="Arial" w:hAnsi="Arial" w:cs="Arial"/>
          <w:b/>
          <w:lang w:val="en-CA"/>
        </w:rPr>
        <w:br w:type="page"/>
      </w:r>
    </w:p>
    <w:p w14:paraId="7A4A5513" w14:textId="71A58044" w:rsidR="007536DA" w:rsidRPr="00C02EA5" w:rsidRDefault="00816670" w:rsidP="00816670">
      <w:pPr>
        <w:pStyle w:val="Heading6"/>
        <w:ind w:left="0"/>
      </w:pPr>
      <w:r>
        <w:lastRenderedPageBreak/>
        <w:t>Table 2.</w:t>
      </w:r>
      <w:r w:rsidR="001E259C">
        <w:t xml:space="preserve"> </w:t>
      </w:r>
      <w:r w:rsidR="007536DA" w:rsidRPr="00EA43AE">
        <w:t xml:space="preserve">Site Inspection Stages, Part 3 Buildings Not Requiring Overall </w:t>
      </w:r>
      <w:r w:rsidR="007536DA" w:rsidRPr="00C02EA5">
        <w:rPr>
          <w:lang w:val="en-CA"/>
        </w:rPr>
        <w:t>Professional Involvement</w:t>
      </w:r>
      <w:bookmarkEnd w:id="136"/>
    </w:p>
    <w:tbl>
      <w:tblPr>
        <w:tblW w:w="5088" w:type="pct"/>
        <w:tblCellMar>
          <w:left w:w="120" w:type="dxa"/>
          <w:right w:w="120" w:type="dxa"/>
        </w:tblCellMar>
        <w:tblLook w:val="0000" w:firstRow="0" w:lastRow="0" w:firstColumn="0" w:lastColumn="0" w:noHBand="0" w:noVBand="0"/>
      </w:tblPr>
      <w:tblGrid>
        <w:gridCol w:w="3252"/>
        <w:gridCol w:w="1143"/>
        <w:gridCol w:w="1186"/>
        <w:gridCol w:w="4221"/>
      </w:tblGrid>
      <w:tr w:rsidR="00C02EA5" w:rsidRPr="009C6BB2" w14:paraId="7A4A5519" w14:textId="77777777" w:rsidTr="00011F10">
        <w:tc>
          <w:tcPr>
            <w:tcW w:w="1659" w:type="pct"/>
            <w:tcBorders>
              <w:top w:val="single" w:sz="6" w:space="0" w:color="000000"/>
              <w:left w:val="single" w:sz="6" w:space="0" w:color="000000"/>
              <w:bottom w:val="single" w:sz="6" w:space="0" w:color="000000"/>
              <w:right w:val="single" w:sz="6" w:space="0" w:color="000000"/>
            </w:tcBorders>
            <w:shd w:val="clear" w:color="auto" w:fill="8DB3E2" w:themeFill="text2" w:themeFillTint="66"/>
            <w:vAlign w:val="center"/>
          </w:tcPr>
          <w:p w14:paraId="7A4A5515" w14:textId="755D177D" w:rsidR="007536DA" w:rsidRPr="00EA43AE" w:rsidRDefault="007536DA" w:rsidP="00A77C73">
            <w:pPr>
              <w:jc w:val="center"/>
              <w:rPr>
                <w:rFonts w:cs="Calibri"/>
                <w:sz w:val="20"/>
                <w:szCs w:val="18"/>
                <w:lang w:val="en-CA"/>
              </w:rPr>
            </w:pPr>
            <w:r w:rsidRPr="00EA43AE">
              <w:rPr>
                <w:rFonts w:cs="Calibri"/>
                <w:b/>
                <w:bCs/>
                <w:sz w:val="20"/>
                <w:szCs w:val="18"/>
                <w:lang w:val="en-CA"/>
              </w:rPr>
              <w:t>T</w:t>
            </w:r>
            <w:r w:rsidR="00DD08F3">
              <w:rPr>
                <w:rFonts w:cs="Calibri"/>
                <w:b/>
                <w:bCs/>
                <w:sz w:val="20"/>
                <w:szCs w:val="18"/>
                <w:lang w:val="en-CA"/>
              </w:rPr>
              <w:t>ype o</w:t>
            </w:r>
            <w:r w:rsidRPr="00EA43AE">
              <w:rPr>
                <w:rFonts w:cs="Calibri"/>
                <w:b/>
                <w:bCs/>
                <w:sz w:val="20"/>
                <w:szCs w:val="18"/>
                <w:lang w:val="en-CA"/>
              </w:rPr>
              <w:t>f Project</w:t>
            </w:r>
          </w:p>
        </w:tc>
        <w:tc>
          <w:tcPr>
            <w:tcW w:w="583" w:type="pct"/>
            <w:tcBorders>
              <w:top w:val="single" w:sz="6" w:space="0" w:color="000000"/>
              <w:left w:val="single" w:sz="6" w:space="0" w:color="000000"/>
              <w:bottom w:val="single" w:sz="6" w:space="0" w:color="000000"/>
              <w:right w:val="single" w:sz="6" w:space="0" w:color="000000"/>
            </w:tcBorders>
            <w:shd w:val="clear" w:color="auto" w:fill="8DB3E2" w:themeFill="text2" w:themeFillTint="66"/>
            <w:vAlign w:val="center"/>
          </w:tcPr>
          <w:p w14:paraId="7A4A5516" w14:textId="77777777" w:rsidR="007536DA" w:rsidRPr="00EA43AE" w:rsidRDefault="007536DA" w:rsidP="008E30E8">
            <w:pPr>
              <w:jc w:val="center"/>
              <w:rPr>
                <w:rFonts w:cs="Calibri"/>
                <w:b/>
                <w:bCs/>
                <w:sz w:val="20"/>
                <w:szCs w:val="18"/>
                <w:lang w:val="en-CA"/>
              </w:rPr>
            </w:pPr>
            <w:bookmarkStart w:id="137" w:name="_Toc351966587"/>
            <w:r w:rsidRPr="00EA43AE">
              <w:rPr>
                <w:rFonts w:cs="Calibri"/>
                <w:b/>
                <w:bCs/>
                <w:sz w:val="20"/>
                <w:szCs w:val="18"/>
                <w:lang w:val="en-CA"/>
              </w:rPr>
              <w:t>Major Occupancy</w:t>
            </w:r>
            <w:bookmarkEnd w:id="137"/>
          </w:p>
        </w:tc>
        <w:tc>
          <w:tcPr>
            <w:tcW w:w="605" w:type="pct"/>
            <w:tcBorders>
              <w:top w:val="single" w:sz="6" w:space="0" w:color="000000"/>
              <w:left w:val="single" w:sz="6" w:space="0" w:color="000000"/>
              <w:bottom w:val="single" w:sz="6" w:space="0" w:color="000000"/>
              <w:right w:val="single" w:sz="6" w:space="0" w:color="000000"/>
            </w:tcBorders>
            <w:shd w:val="clear" w:color="auto" w:fill="8DB3E2" w:themeFill="text2" w:themeFillTint="66"/>
          </w:tcPr>
          <w:p w14:paraId="7A4A5517" w14:textId="4CE82BC2" w:rsidR="007536DA" w:rsidRPr="00EA43AE" w:rsidRDefault="004C68F2" w:rsidP="00C02EA5">
            <w:pPr>
              <w:jc w:val="center"/>
              <w:rPr>
                <w:rFonts w:cs="Calibri"/>
                <w:b/>
                <w:bCs/>
                <w:sz w:val="20"/>
                <w:szCs w:val="18"/>
                <w:lang w:val="en-CA"/>
              </w:rPr>
            </w:pPr>
            <w:r>
              <w:rPr>
                <w:rFonts w:cs="Calibri"/>
                <w:b/>
                <w:bCs/>
                <w:sz w:val="20"/>
                <w:szCs w:val="18"/>
                <w:lang w:val="en-CA"/>
              </w:rPr>
              <w:t xml:space="preserve">Minimum </w:t>
            </w:r>
            <w:r w:rsidR="007536DA" w:rsidRPr="00EA43AE">
              <w:rPr>
                <w:rFonts w:cs="Calibri"/>
                <w:b/>
                <w:bCs/>
                <w:sz w:val="20"/>
                <w:szCs w:val="18"/>
                <w:lang w:val="en-CA"/>
              </w:rPr>
              <w:t>Inspections</w:t>
            </w:r>
          </w:p>
        </w:tc>
        <w:tc>
          <w:tcPr>
            <w:tcW w:w="2153" w:type="pct"/>
            <w:tcBorders>
              <w:top w:val="single" w:sz="6" w:space="0" w:color="000000"/>
              <w:left w:val="single" w:sz="6" w:space="0" w:color="000000"/>
              <w:bottom w:val="single" w:sz="6" w:space="0" w:color="000000"/>
              <w:right w:val="single" w:sz="6" w:space="0" w:color="000000"/>
            </w:tcBorders>
            <w:shd w:val="clear" w:color="auto" w:fill="8DB3E2" w:themeFill="text2" w:themeFillTint="66"/>
            <w:vAlign w:val="center"/>
          </w:tcPr>
          <w:p w14:paraId="7A4A5518" w14:textId="77777777" w:rsidR="007536DA" w:rsidRPr="00EA43AE" w:rsidRDefault="007536DA" w:rsidP="00A77C73">
            <w:pPr>
              <w:jc w:val="center"/>
              <w:rPr>
                <w:rFonts w:cs="Calibri"/>
                <w:sz w:val="20"/>
                <w:szCs w:val="18"/>
                <w:lang w:val="en-CA"/>
              </w:rPr>
            </w:pPr>
            <w:r w:rsidRPr="00EA43AE">
              <w:rPr>
                <w:rFonts w:cs="Calibri"/>
                <w:b/>
                <w:bCs/>
                <w:sz w:val="20"/>
                <w:szCs w:val="18"/>
                <w:lang w:val="en-CA"/>
              </w:rPr>
              <w:t>Inspection Stages</w:t>
            </w:r>
          </w:p>
        </w:tc>
      </w:tr>
      <w:tr w:rsidR="005C1015" w:rsidRPr="009C6BB2" w14:paraId="4A3B8492" w14:textId="77777777" w:rsidTr="00011F10">
        <w:tc>
          <w:tcPr>
            <w:tcW w:w="1659" w:type="pct"/>
            <w:tcBorders>
              <w:top w:val="single" w:sz="6" w:space="0" w:color="000000"/>
              <w:left w:val="single" w:sz="6" w:space="0" w:color="000000"/>
              <w:bottom w:val="single" w:sz="6" w:space="0" w:color="000000"/>
              <w:right w:val="single" w:sz="6" w:space="0" w:color="000000"/>
            </w:tcBorders>
          </w:tcPr>
          <w:p w14:paraId="16FB1714" w14:textId="77777777" w:rsidR="005C1015" w:rsidRPr="00EA43AE" w:rsidRDefault="005C1015" w:rsidP="005C1015">
            <w:pPr>
              <w:spacing w:before="60" w:after="60"/>
              <w:rPr>
                <w:rFonts w:cs="Calibri"/>
                <w:sz w:val="20"/>
                <w:szCs w:val="20"/>
                <w:lang w:val="en-CA"/>
              </w:rPr>
            </w:pPr>
            <w:r w:rsidRPr="00EA43AE">
              <w:rPr>
                <w:rFonts w:cs="Calibri"/>
                <w:sz w:val="20"/>
                <w:szCs w:val="20"/>
                <w:lang w:val="en-CA"/>
              </w:rPr>
              <w:t>Demolition</w:t>
            </w:r>
          </w:p>
        </w:tc>
        <w:tc>
          <w:tcPr>
            <w:tcW w:w="583" w:type="pct"/>
            <w:tcBorders>
              <w:top w:val="single" w:sz="6" w:space="0" w:color="000000"/>
              <w:left w:val="single" w:sz="6" w:space="0" w:color="000000"/>
              <w:bottom w:val="single" w:sz="6" w:space="0" w:color="000000"/>
              <w:right w:val="single" w:sz="6" w:space="0" w:color="000000"/>
            </w:tcBorders>
          </w:tcPr>
          <w:p w14:paraId="39B10F51" w14:textId="77777777" w:rsidR="005C1015" w:rsidRPr="00EA43AE" w:rsidRDefault="005C1015" w:rsidP="00011F10">
            <w:pPr>
              <w:spacing w:before="60" w:after="60"/>
              <w:rPr>
                <w:rFonts w:cs="Calibri"/>
                <w:sz w:val="20"/>
                <w:szCs w:val="20"/>
                <w:lang w:val="en-CA"/>
              </w:rPr>
            </w:pPr>
            <w:r w:rsidRPr="00EA43AE">
              <w:rPr>
                <w:rFonts w:cs="Calibri"/>
                <w:sz w:val="20"/>
                <w:szCs w:val="20"/>
                <w:lang w:val="en-CA"/>
              </w:rPr>
              <w:t>All</w:t>
            </w:r>
          </w:p>
        </w:tc>
        <w:tc>
          <w:tcPr>
            <w:tcW w:w="605" w:type="pct"/>
            <w:tcBorders>
              <w:top w:val="single" w:sz="6" w:space="0" w:color="000000"/>
              <w:left w:val="single" w:sz="6" w:space="0" w:color="000000"/>
              <w:bottom w:val="single" w:sz="6" w:space="0" w:color="000000"/>
              <w:right w:val="single" w:sz="6" w:space="0" w:color="000000"/>
            </w:tcBorders>
          </w:tcPr>
          <w:p w14:paraId="58A560FA" w14:textId="77777777" w:rsidR="005C1015" w:rsidRPr="00EA43AE" w:rsidRDefault="005C1015" w:rsidP="00011F10">
            <w:pPr>
              <w:spacing w:before="60" w:after="60"/>
              <w:jc w:val="center"/>
              <w:rPr>
                <w:rFonts w:cs="Calibri"/>
                <w:sz w:val="20"/>
                <w:szCs w:val="20"/>
                <w:lang w:val="en-CA"/>
              </w:rPr>
            </w:pPr>
            <w:r w:rsidRPr="00EA43AE">
              <w:rPr>
                <w:rFonts w:cs="Calibri"/>
                <w:sz w:val="20"/>
                <w:szCs w:val="20"/>
                <w:lang w:val="en-CA"/>
              </w:rPr>
              <w:t>1</w:t>
            </w:r>
          </w:p>
        </w:tc>
        <w:tc>
          <w:tcPr>
            <w:tcW w:w="2153" w:type="pct"/>
            <w:tcBorders>
              <w:top w:val="single" w:sz="6" w:space="0" w:color="000000"/>
              <w:left w:val="single" w:sz="6" w:space="0" w:color="000000"/>
              <w:bottom w:val="single" w:sz="6" w:space="0" w:color="000000"/>
              <w:right w:val="single" w:sz="6" w:space="0" w:color="000000"/>
            </w:tcBorders>
          </w:tcPr>
          <w:p w14:paraId="5B864CC2" w14:textId="77777777" w:rsidR="005C1015" w:rsidRPr="00266E2A" w:rsidRDefault="005C1015" w:rsidP="00266E2A">
            <w:pPr>
              <w:pStyle w:val="TableBullet"/>
            </w:pPr>
            <w:r w:rsidRPr="00266E2A">
              <w:t>at any stage within one (1) year of permit issuance</w:t>
            </w:r>
          </w:p>
        </w:tc>
      </w:tr>
      <w:tr w:rsidR="00C02EA5" w:rsidRPr="009C6BB2" w14:paraId="7A4A5521" w14:textId="77777777" w:rsidTr="00011F10">
        <w:tc>
          <w:tcPr>
            <w:tcW w:w="1659" w:type="pct"/>
            <w:tcBorders>
              <w:top w:val="single" w:sz="6" w:space="0" w:color="000000"/>
              <w:left w:val="single" w:sz="6" w:space="0" w:color="000000"/>
              <w:bottom w:val="single" w:sz="6" w:space="0" w:color="000000"/>
              <w:right w:val="single" w:sz="6" w:space="0" w:color="000000"/>
            </w:tcBorders>
          </w:tcPr>
          <w:p w14:paraId="7A4A551B" w14:textId="31C9841F" w:rsidR="007536DA" w:rsidRPr="00EA43AE" w:rsidRDefault="007536DA" w:rsidP="00266E2A">
            <w:pPr>
              <w:spacing w:before="60" w:after="60"/>
              <w:rPr>
                <w:rFonts w:cs="Calibri"/>
                <w:sz w:val="20"/>
                <w:szCs w:val="20"/>
                <w:lang w:val="en-CA"/>
              </w:rPr>
            </w:pPr>
            <w:r w:rsidRPr="00EA43AE">
              <w:rPr>
                <w:rFonts w:cs="Calibri"/>
                <w:sz w:val="20"/>
                <w:szCs w:val="20"/>
                <w:lang w:val="en-CA"/>
              </w:rPr>
              <w:t>Alteration, addition, renovation, reconstruction, chang</w:t>
            </w:r>
            <w:r w:rsidR="005C1015">
              <w:rPr>
                <w:rFonts w:cs="Calibri"/>
                <w:sz w:val="20"/>
                <w:szCs w:val="20"/>
                <w:lang w:val="en-CA"/>
              </w:rPr>
              <w:t xml:space="preserve">e in occupancy, minor work </w:t>
            </w:r>
            <w:r w:rsidRPr="00EA43AE">
              <w:rPr>
                <w:rFonts w:cs="Calibri"/>
                <w:sz w:val="20"/>
                <w:szCs w:val="20"/>
                <w:lang w:val="en-CA"/>
              </w:rPr>
              <w:t xml:space="preserve">with a value of </w:t>
            </w:r>
            <w:r w:rsidR="003A23A5" w:rsidRPr="003A23A5">
              <w:rPr>
                <w:rFonts w:cs="Calibri"/>
                <w:b/>
                <w:sz w:val="20"/>
                <w:szCs w:val="20"/>
                <w:lang w:val="en-CA"/>
              </w:rPr>
              <w:t>less</w:t>
            </w:r>
            <w:r w:rsidRPr="003A23A5">
              <w:rPr>
                <w:rFonts w:cs="Calibri"/>
                <w:b/>
                <w:sz w:val="20"/>
                <w:szCs w:val="20"/>
                <w:lang w:val="en-CA"/>
              </w:rPr>
              <w:t xml:space="preserve"> </w:t>
            </w:r>
            <w:r w:rsidR="00EA43AE" w:rsidRPr="003A23A5">
              <w:rPr>
                <w:rFonts w:cs="Calibri"/>
                <w:b/>
                <w:sz w:val="20"/>
                <w:szCs w:val="20"/>
                <w:lang w:val="en-CA"/>
              </w:rPr>
              <w:t>than</w:t>
            </w:r>
            <w:r w:rsidR="00EA43AE">
              <w:rPr>
                <w:rFonts w:cs="Calibri"/>
                <w:sz w:val="20"/>
                <w:szCs w:val="20"/>
                <w:lang w:val="en-CA"/>
              </w:rPr>
              <w:t xml:space="preserve"> $50,000</w:t>
            </w:r>
          </w:p>
        </w:tc>
        <w:tc>
          <w:tcPr>
            <w:tcW w:w="583" w:type="pct"/>
            <w:tcBorders>
              <w:top w:val="single" w:sz="6" w:space="0" w:color="000000"/>
              <w:left w:val="single" w:sz="6" w:space="0" w:color="000000"/>
              <w:bottom w:val="single" w:sz="6" w:space="0" w:color="000000"/>
              <w:right w:val="single" w:sz="6" w:space="0" w:color="000000"/>
            </w:tcBorders>
          </w:tcPr>
          <w:p w14:paraId="7A4A551C" w14:textId="77777777" w:rsidR="007536DA" w:rsidRPr="00EA43AE" w:rsidRDefault="007536DA" w:rsidP="00266E2A">
            <w:pPr>
              <w:spacing w:before="60"/>
              <w:rPr>
                <w:rFonts w:cs="Calibri"/>
                <w:sz w:val="20"/>
                <w:szCs w:val="20"/>
                <w:lang w:val="en-CA"/>
              </w:rPr>
            </w:pPr>
            <w:r w:rsidRPr="00EA43AE">
              <w:rPr>
                <w:rFonts w:cs="Calibri"/>
                <w:sz w:val="20"/>
                <w:szCs w:val="20"/>
                <w:lang w:val="en-CA"/>
              </w:rPr>
              <w:t>All</w:t>
            </w:r>
          </w:p>
        </w:tc>
        <w:tc>
          <w:tcPr>
            <w:tcW w:w="605" w:type="pct"/>
            <w:tcBorders>
              <w:top w:val="single" w:sz="6" w:space="0" w:color="000000"/>
              <w:left w:val="single" w:sz="6" w:space="0" w:color="000000"/>
              <w:bottom w:val="single" w:sz="6" w:space="0" w:color="000000"/>
              <w:right w:val="single" w:sz="6" w:space="0" w:color="000000"/>
            </w:tcBorders>
          </w:tcPr>
          <w:p w14:paraId="7A4A551D" w14:textId="77777777" w:rsidR="007536DA" w:rsidRPr="00EA43AE" w:rsidRDefault="007536DA" w:rsidP="00266E2A">
            <w:pPr>
              <w:spacing w:before="60"/>
              <w:jc w:val="center"/>
              <w:rPr>
                <w:rFonts w:cs="Calibri"/>
                <w:sz w:val="20"/>
                <w:szCs w:val="20"/>
                <w:lang w:val="en-CA"/>
              </w:rPr>
            </w:pPr>
            <w:r w:rsidRPr="00EA43AE">
              <w:rPr>
                <w:rFonts w:cs="Calibri"/>
                <w:sz w:val="20"/>
                <w:szCs w:val="20"/>
                <w:lang w:val="en-CA"/>
              </w:rPr>
              <w:t>1</w:t>
            </w:r>
          </w:p>
        </w:tc>
        <w:tc>
          <w:tcPr>
            <w:tcW w:w="2153" w:type="pct"/>
            <w:tcBorders>
              <w:top w:val="single" w:sz="6" w:space="0" w:color="000000"/>
              <w:left w:val="single" w:sz="6" w:space="0" w:color="000000"/>
              <w:bottom w:val="single" w:sz="6" w:space="0" w:color="000000"/>
              <w:right w:val="single" w:sz="6" w:space="0" w:color="000000"/>
            </w:tcBorders>
          </w:tcPr>
          <w:p w14:paraId="7A4A551E" w14:textId="77777777" w:rsidR="007536DA" w:rsidRPr="00EA43AE" w:rsidRDefault="007536DA" w:rsidP="00266E2A">
            <w:pPr>
              <w:pStyle w:val="TableBullet"/>
            </w:pPr>
            <w:r w:rsidRPr="00EA43AE">
              <w:t>at any stage</w:t>
            </w:r>
          </w:p>
          <w:p w14:paraId="7A4A551F" w14:textId="09259C9A" w:rsidR="007536DA" w:rsidRPr="00EA43AE" w:rsidRDefault="00EA43AE" w:rsidP="00EA43AE">
            <w:pPr>
              <w:tabs>
                <w:tab w:val="left" w:pos="621"/>
              </w:tabs>
              <w:rPr>
                <w:rFonts w:cs="Calibri"/>
                <w:b/>
                <w:sz w:val="20"/>
                <w:szCs w:val="20"/>
                <w:lang w:val="en-CA"/>
              </w:rPr>
            </w:pPr>
            <w:r>
              <w:rPr>
                <w:rFonts w:cs="Calibri"/>
                <w:b/>
                <w:sz w:val="20"/>
                <w:szCs w:val="20"/>
                <w:lang w:val="en-CA"/>
              </w:rPr>
              <w:tab/>
            </w:r>
            <w:r w:rsidR="007536DA" w:rsidRPr="00EA43AE">
              <w:rPr>
                <w:rFonts w:cs="Calibri"/>
                <w:b/>
                <w:sz w:val="20"/>
                <w:szCs w:val="20"/>
                <w:lang w:val="en-CA"/>
              </w:rPr>
              <w:t>OR</w:t>
            </w:r>
          </w:p>
          <w:p w14:paraId="7A4A5520" w14:textId="475115D4" w:rsidR="007536DA" w:rsidRPr="00EA43AE" w:rsidRDefault="007536DA" w:rsidP="00266E2A">
            <w:pPr>
              <w:pStyle w:val="TableBullet"/>
            </w:pPr>
            <w:r w:rsidRPr="00EA43AE">
              <w:t xml:space="preserve">within </w:t>
            </w:r>
            <w:r w:rsidR="00047AA3">
              <w:t>one (1)</w:t>
            </w:r>
            <w:r w:rsidRPr="00EA43AE">
              <w:t xml:space="preserve"> year of </w:t>
            </w:r>
            <w:r w:rsidR="00A138E3">
              <w:t>permit issuance</w:t>
            </w:r>
          </w:p>
        </w:tc>
      </w:tr>
      <w:tr w:rsidR="00C02EA5" w:rsidRPr="009C6BB2" w14:paraId="7A4A5541" w14:textId="77777777" w:rsidTr="00011F10">
        <w:tc>
          <w:tcPr>
            <w:tcW w:w="1659" w:type="pct"/>
            <w:tcBorders>
              <w:top w:val="single" w:sz="6" w:space="0" w:color="000000"/>
              <w:left w:val="single" w:sz="6" w:space="0" w:color="000000"/>
              <w:bottom w:val="single" w:sz="6" w:space="0" w:color="000000"/>
              <w:right w:val="single" w:sz="6" w:space="0" w:color="000000"/>
            </w:tcBorders>
          </w:tcPr>
          <w:p w14:paraId="7A4A5527" w14:textId="77777777" w:rsidR="007536DA" w:rsidRPr="00EA43AE" w:rsidRDefault="007536DA" w:rsidP="00266E2A">
            <w:pPr>
              <w:spacing w:before="60"/>
              <w:rPr>
                <w:rFonts w:cs="Calibri"/>
                <w:sz w:val="20"/>
                <w:szCs w:val="20"/>
                <w:lang w:val="en-CA"/>
              </w:rPr>
            </w:pPr>
            <w:r w:rsidRPr="00EA43AE">
              <w:rPr>
                <w:rFonts w:cs="Calibri"/>
                <w:sz w:val="20"/>
                <w:szCs w:val="20"/>
                <w:lang w:val="en-CA"/>
              </w:rPr>
              <w:t>New Construction</w:t>
            </w:r>
          </w:p>
          <w:p w14:paraId="7A4A5528" w14:textId="77777777" w:rsidR="007536DA" w:rsidRPr="00EA43AE" w:rsidRDefault="007536DA" w:rsidP="00266E2A">
            <w:pPr>
              <w:spacing w:before="60"/>
              <w:rPr>
                <w:rFonts w:cs="Calibri"/>
                <w:sz w:val="20"/>
                <w:szCs w:val="20"/>
                <w:lang w:val="en-CA"/>
              </w:rPr>
            </w:pPr>
            <w:r w:rsidRPr="00EA43AE">
              <w:rPr>
                <w:rFonts w:cs="Calibri"/>
                <w:b/>
                <w:bCs/>
                <w:sz w:val="20"/>
                <w:szCs w:val="20"/>
                <w:lang w:val="en-CA"/>
              </w:rPr>
              <w:t>OR</w:t>
            </w:r>
          </w:p>
          <w:p w14:paraId="7A4A552A" w14:textId="38077EB6" w:rsidR="007536DA" w:rsidRPr="00EA43AE" w:rsidRDefault="007536DA" w:rsidP="00266E2A">
            <w:pPr>
              <w:spacing w:before="60"/>
              <w:rPr>
                <w:rFonts w:cs="Calibri"/>
                <w:sz w:val="20"/>
                <w:szCs w:val="20"/>
                <w:lang w:val="en-CA"/>
              </w:rPr>
            </w:pPr>
            <w:r w:rsidRPr="00EA43AE">
              <w:rPr>
                <w:rFonts w:cs="Calibri"/>
                <w:sz w:val="20"/>
                <w:szCs w:val="20"/>
                <w:lang w:val="en-CA"/>
              </w:rPr>
              <w:t xml:space="preserve">Alteration, addition, renovation, reconstruction, change of occupancy with a value of work </w:t>
            </w:r>
            <w:r w:rsidR="003A23A5" w:rsidRPr="003A23A5">
              <w:rPr>
                <w:rFonts w:cs="Calibri"/>
                <w:b/>
                <w:sz w:val="20"/>
                <w:szCs w:val="20"/>
                <w:lang w:val="en-CA"/>
              </w:rPr>
              <w:t>over</w:t>
            </w:r>
            <w:r w:rsidR="005C1015">
              <w:rPr>
                <w:rFonts w:cs="Calibri"/>
                <w:sz w:val="20"/>
                <w:szCs w:val="20"/>
                <w:lang w:val="en-CA"/>
              </w:rPr>
              <w:t xml:space="preserve"> $50,000 </w:t>
            </w:r>
            <w:r w:rsidR="005C1015" w:rsidRPr="003A23A5">
              <w:rPr>
                <w:rFonts w:cs="Calibri"/>
                <w:b/>
                <w:sz w:val="20"/>
                <w:szCs w:val="20"/>
                <w:lang w:val="en-CA"/>
              </w:rPr>
              <w:t>and less th</w:t>
            </w:r>
            <w:r w:rsidR="005C1015">
              <w:rPr>
                <w:rFonts w:cs="Calibri"/>
                <w:sz w:val="20"/>
                <w:szCs w:val="20"/>
                <w:lang w:val="en-CA"/>
              </w:rPr>
              <w:t>an $200,000</w:t>
            </w:r>
          </w:p>
        </w:tc>
        <w:tc>
          <w:tcPr>
            <w:tcW w:w="583" w:type="pct"/>
            <w:tcBorders>
              <w:top w:val="single" w:sz="6" w:space="0" w:color="000000"/>
              <w:left w:val="single" w:sz="6" w:space="0" w:color="000000"/>
              <w:bottom w:val="single" w:sz="6" w:space="0" w:color="000000"/>
              <w:right w:val="single" w:sz="6" w:space="0" w:color="000000"/>
            </w:tcBorders>
          </w:tcPr>
          <w:p w14:paraId="7A4A552C" w14:textId="77777777" w:rsidR="007536DA" w:rsidRPr="00EA43AE" w:rsidRDefault="007536DA" w:rsidP="00266E2A">
            <w:pPr>
              <w:spacing w:before="60"/>
              <w:rPr>
                <w:rFonts w:cs="Calibri"/>
                <w:sz w:val="20"/>
                <w:szCs w:val="20"/>
                <w:lang w:val="en-CA"/>
              </w:rPr>
            </w:pPr>
            <w:r w:rsidRPr="00EA43AE">
              <w:rPr>
                <w:rFonts w:cs="Calibri"/>
                <w:sz w:val="20"/>
                <w:szCs w:val="20"/>
                <w:lang w:val="en-CA"/>
              </w:rPr>
              <w:t>All</w:t>
            </w:r>
          </w:p>
        </w:tc>
        <w:tc>
          <w:tcPr>
            <w:tcW w:w="605" w:type="pct"/>
            <w:tcBorders>
              <w:top w:val="single" w:sz="6" w:space="0" w:color="000000"/>
              <w:left w:val="single" w:sz="6" w:space="0" w:color="000000"/>
              <w:bottom w:val="single" w:sz="6" w:space="0" w:color="000000"/>
              <w:right w:val="single" w:sz="6" w:space="0" w:color="000000"/>
            </w:tcBorders>
          </w:tcPr>
          <w:p w14:paraId="7A4A552D" w14:textId="77777777" w:rsidR="007536DA" w:rsidRPr="00EA43AE" w:rsidRDefault="007536DA" w:rsidP="00266E2A">
            <w:pPr>
              <w:spacing w:before="60"/>
              <w:jc w:val="center"/>
              <w:rPr>
                <w:rFonts w:cs="Calibri"/>
                <w:sz w:val="20"/>
                <w:szCs w:val="20"/>
                <w:lang w:val="en-CA"/>
              </w:rPr>
            </w:pPr>
            <w:r w:rsidRPr="00EA43AE">
              <w:rPr>
                <w:rFonts w:cs="Calibri"/>
                <w:sz w:val="20"/>
                <w:szCs w:val="20"/>
                <w:lang w:val="en-CA"/>
              </w:rPr>
              <w:t>2</w:t>
            </w:r>
          </w:p>
        </w:tc>
        <w:tc>
          <w:tcPr>
            <w:tcW w:w="2153" w:type="pct"/>
            <w:tcBorders>
              <w:top w:val="single" w:sz="6" w:space="0" w:color="000000"/>
              <w:left w:val="single" w:sz="6" w:space="0" w:color="000000"/>
              <w:bottom w:val="single" w:sz="6" w:space="0" w:color="000000"/>
              <w:right w:val="single" w:sz="6" w:space="0" w:color="000000"/>
            </w:tcBorders>
          </w:tcPr>
          <w:p w14:paraId="7A4A552E" w14:textId="62AD3A03" w:rsidR="007536DA" w:rsidRPr="006B61FE" w:rsidRDefault="007536DA" w:rsidP="007536DA">
            <w:pPr>
              <w:numPr>
                <w:ilvl w:val="0"/>
                <w:numId w:val="1"/>
              </w:numPr>
              <w:rPr>
                <w:rFonts w:cs="Calibri"/>
                <w:sz w:val="20"/>
                <w:szCs w:val="20"/>
                <w:lang w:val="en-CA"/>
              </w:rPr>
            </w:pPr>
            <w:r w:rsidRPr="006B61FE">
              <w:rPr>
                <w:rFonts w:cs="Calibri"/>
                <w:sz w:val="20"/>
                <w:szCs w:val="20"/>
                <w:lang w:val="en-CA"/>
              </w:rPr>
              <w:t>*foundation</w:t>
            </w:r>
            <w:r w:rsidR="001E259C">
              <w:rPr>
                <w:rFonts w:cs="Calibri"/>
                <w:sz w:val="20"/>
                <w:szCs w:val="20"/>
                <w:lang w:val="en-CA"/>
              </w:rPr>
              <w:t xml:space="preserve"> </w:t>
            </w:r>
          </w:p>
          <w:p w14:paraId="7A4A552F" w14:textId="4603E196" w:rsidR="007536DA" w:rsidRPr="006B61FE" w:rsidRDefault="00EA43AE" w:rsidP="00EA43AE">
            <w:pPr>
              <w:tabs>
                <w:tab w:val="left" w:pos="621"/>
              </w:tabs>
              <w:rPr>
                <w:rFonts w:cs="Calibri"/>
                <w:b/>
                <w:sz w:val="20"/>
                <w:szCs w:val="20"/>
                <w:lang w:val="en-CA"/>
              </w:rPr>
            </w:pPr>
            <w:r w:rsidRPr="006B61FE">
              <w:rPr>
                <w:rFonts w:cs="Calibri"/>
                <w:b/>
                <w:bCs/>
                <w:sz w:val="20"/>
                <w:szCs w:val="20"/>
                <w:lang w:val="en-CA"/>
              </w:rPr>
              <w:tab/>
            </w:r>
            <w:r w:rsidR="007536DA" w:rsidRPr="006B61FE">
              <w:rPr>
                <w:rFonts w:cs="Calibri"/>
                <w:b/>
                <w:sz w:val="20"/>
                <w:szCs w:val="20"/>
                <w:lang w:val="en-CA"/>
              </w:rPr>
              <w:t>OR</w:t>
            </w:r>
          </w:p>
          <w:p w14:paraId="7A4A5530" w14:textId="77777777" w:rsidR="007536DA" w:rsidRPr="006B61FE" w:rsidRDefault="007536DA" w:rsidP="007536DA">
            <w:pPr>
              <w:numPr>
                <w:ilvl w:val="0"/>
                <w:numId w:val="1"/>
              </w:numPr>
              <w:rPr>
                <w:rFonts w:cs="Calibri"/>
                <w:sz w:val="20"/>
                <w:szCs w:val="20"/>
                <w:lang w:val="en-CA"/>
              </w:rPr>
            </w:pPr>
            <w:r w:rsidRPr="006B61FE">
              <w:rPr>
                <w:rFonts w:cs="Calibri"/>
                <w:sz w:val="20"/>
                <w:szCs w:val="20"/>
                <w:lang w:val="en-CA"/>
              </w:rPr>
              <w:t>*framing, structure</w:t>
            </w:r>
          </w:p>
          <w:p w14:paraId="7A4A5531" w14:textId="68849316" w:rsidR="007536DA" w:rsidRPr="006B61FE" w:rsidRDefault="00EA43AE" w:rsidP="00EA43AE">
            <w:pPr>
              <w:tabs>
                <w:tab w:val="left" w:pos="601"/>
              </w:tabs>
              <w:rPr>
                <w:rFonts w:cs="Calibri"/>
                <w:sz w:val="20"/>
                <w:szCs w:val="20"/>
                <w:lang w:val="en-CA"/>
              </w:rPr>
            </w:pPr>
            <w:r w:rsidRPr="006B61FE">
              <w:rPr>
                <w:rFonts w:cs="Calibri"/>
                <w:b/>
                <w:bCs/>
                <w:sz w:val="20"/>
                <w:szCs w:val="20"/>
                <w:lang w:val="en-CA"/>
              </w:rPr>
              <w:tab/>
            </w:r>
            <w:r w:rsidR="007536DA" w:rsidRPr="006B61FE">
              <w:rPr>
                <w:rFonts w:cs="Calibri"/>
                <w:b/>
                <w:bCs/>
                <w:sz w:val="20"/>
                <w:szCs w:val="20"/>
                <w:lang w:val="en-CA"/>
              </w:rPr>
              <w:t>OR</w:t>
            </w:r>
          </w:p>
          <w:p w14:paraId="7A4A5532" w14:textId="77777777" w:rsidR="007536DA" w:rsidRPr="006B61FE" w:rsidRDefault="007536DA" w:rsidP="007536DA">
            <w:pPr>
              <w:numPr>
                <w:ilvl w:val="0"/>
                <w:numId w:val="1"/>
              </w:numPr>
              <w:rPr>
                <w:rFonts w:cs="Calibri"/>
                <w:sz w:val="20"/>
                <w:szCs w:val="20"/>
                <w:lang w:val="en-CA"/>
              </w:rPr>
            </w:pPr>
            <w:r w:rsidRPr="006B61FE">
              <w:rPr>
                <w:rFonts w:cs="Calibri"/>
                <w:sz w:val="20"/>
                <w:szCs w:val="20"/>
                <w:lang w:val="en-CA"/>
              </w:rPr>
              <w:t>*HVAC rough-in</w:t>
            </w:r>
          </w:p>
          <w:p w14:paraId="7A4A5533" w14:textId="4AA5454C" w:rsidR="007536DA" w:rsidRPr="006B61FE" w:rsidRDefault="00EA43AE" w:rsidP="00EA43AE">
            <w:pPr>
              <w:tabs>
                <w:tab w:val="left" w:pos="621"/>
              </w:tabs>
              <w:rPr>
                <w:rFonts w:cs="Calibri"/>
                <w:b/>
                <w:sz w:val="20"/>
                <w:szCs w:val="20"/>
                <w:lang w:val="en-CA"/>
              </w:rPr>
            </w:pPr>
            <w:r w:rsidRPr="006B61FE">
              <w:rPr>
                <w:rFonts w:cs="Calibri"/>
                <w:b/>
                <w:bCs/>
                <w:sz w:val="20"/>
                <w:szCs w:val="20"/>
                <w:lang w:val="en-CA"/>
              </w:rPr>
              <w:tab/>
            </w:r>
            <w:r w:rsidR="007536DA" w:rsidRPr="006B61FE">
              <w:rPr>
                <w:rFonts w:cs="Calibri"/>
                <w:b/>
                <w:sz w:val="20"/>
                <w:szCs w:val="20"/>
                <w:lang w:val="en-CA"/>
              </w:rPr>
              <w:t>OR</w:t>
            </w:r>
          </w:p>
          <w:p w14:paraId="7A4A5534" w14:textId="77777777" w:rsidR="007536DA" w:rsidRPr="006B61FE" w:rsidRDefault="007536DA" w:rsidP="007536DA">
            <w:pPr>
              <w:numPr>
                <w:ilvl w:val="0"/>
                <w:numId w:val="1"/>
              </w:numPr>
              <w:rPr>
                <w:rFonts w:cs="Calibri"/>
                <w:sz w:val="20"/>
                <w:szCs w:val="20"/>
                <w:lang w:val="en-CA"/>
              </w:rPr>
            </w:pPr>
            <w:r w:rsidRPr="006B61FE">
              <w:rPr>
                <w:rFonts w:cs="Calibri"/>
                <w:sz w:val="20"/>
                <w:szCs w:val="20"/>
                <w:lang w:val="en-CA"/>
              </w:rPr>
              <w:t>*fire suppression systems</w:t>
            </w:r>
          </w:p>
          <w:p w14:paraId="7A4A5535" w14:textId="1629C017" w:rsidR="007536DA" w:rsidRPr="006B61FE" w:rsidRDefault="00EA43AE" w:rsidP="00EA43AE">
            <w:pPr>
              <w:tabs>
                <w:tab w:val="left" w:pos="621"/>
              </w:tabs>
              <w:rPr>
                <w:rFonts w:cs="Calibri"/>
                <w:b/>
                <w:sz w:val="20"/>
                <w:szCs w:val="20"/>
                <w:lang w:val="en-CA"/>
              </w:rPr>
            </w:pPr>
            <w:r w:rsidRPr="006B61FE">
              <w:rPr>
                <w:rFonts w:cs="Calibri"/>
                <w:b/>
                <w:bCs/>
                <w:sz w:val="20"/>
                <w:szCs w:val="20"/>
                <w:lang w:val="en-CA"/>
              </w:rPr>
              <w:tab/>
            </w:r>
            <w:r w:rsidR="007536DA" w:rsidRPr="006B61FE">
              <w:rPr>
                <w:rFonts w:cs="Calibri"/>
                <w:b/>
                <w:sz w:val="20"/>
                <w:szCs w:val="20"/>
                <w:lang w:val="en-CA"/>
              </w:rPr>
              <w:t>OR</w:t>
            </w:r>
          </w:p>
          <w:p w14:paraId="7A4A5536" w14:textId="77777777" w:rsidR="007536DA" w:rsidRPr="006B61FE" w:rsidRDefault="007536DA" w:rsidP="007536DA">
            <w:pPr>
              <w:numPr>
                <w:ilvl w:val="0"/>
                <w:numId w:val="1"/>
              </w:numPr>
              <w:rPr>
                <w:rFonts w:cs="Calibri"/>
                <w:sz w:val="20"/>
                <w:szCs w:val="20"/>
                <w:lang w:val="en-CA"/>
              </w:rPr>
            </w:pPr>
            <w:r w:rsidRPr="006B61FE">
              <w:rPr>
                <w:rFonts w:cs="Calibri"/>
                <w:sz w:val="20"/>
                <w:szCs w:val="20"/>
                <w:lang w:val="en-CA"/>
              </w:rPr>
              <w:t>*fire alarm system</w:t>
            </w:r>
          </w:p>
          <w:p w14:paraId="7A4A5537" w14:textId="38933909" w:rsidR="007536DA" w:rsidRPr="006B61FE" w:rsidRDefault="00EA43AE" w:rsidP="00EA43AE">
            <w:pPr>
              <w:tabs>
                <w:tab w:val="left" w:pos="621"/>
              </w:tabs>
              <w:rPr>
                <w:rFonts w:cs="Calibri"/>
                <w:b/>
                <w:sz w:val="20"/>
                <w:szCs w:val="20"/>
                <w:lang w:val="en-CA"/>
              </w:rPr>
            </w:pPr>
            <w:r w:rsidRPr="006B61FE">
              <w:rPr>
                <w:rFonts w:cs="Calibri"/>
                <w:b/>
                <w:bCs/>
                <w:sz w:val="20"/>
                <w:szCs w:val="20"/>
                <w:lang w:val="en-CA"/>
              </w:rPr>
              <w:tab/>
            </w:r>
            <w:r w:rsidR="007536DA" w:rsidRPr="006B61FE">
              <w:rPr>
                <w:rFonts w:cs="Calibri"/>
                <w:b/>
                <w:sz w:val="20"/>
                <w:szCs w:val="20"/>
                <w:lang w:val="en-CA"/>
              </w:rPr>
              <w:t>OR</w:t>
            </w:r>
          </w:p>
          <w:p w14:paraId="7A4A5538" w14:textId="77777777" w:rsidR="007536DA" w:rsidRPr="006B61FE" w:rsidRDefault="007536DA" w:rsidP="007536DA">
            <w:pPr>
              <w:numPr>
                <w:ilvl w:val="0"/>
                <w:numId w:val="1"/>
              </w:numPr>
              <w:rPr>
                <w:rFonts w:cs="Calibri"/>
                <w:sz w:val="20"/>
                <w:szCs w:val="20"/>
                <w:lang w:val="en-CA"/>
              </w:rPr>
            </w:pPr>
            <w:r w:rsidRPr="006B61FE">
              <w:rPr>
                <w:rFonts w:cs="Calibri"/>
                <w:sz w:val="20"/>
                <w:szCs w:val="20"/>
                <w:lang w:val="en-CA"/>
              </w:rPr>
              <w:t>*HVAC completion</w:t>
            </w:r>
          </w:p>
          <w:p w14:paraId="7A4A5539" w14:textId="1B977B9A" w:rsidR="007536DA" w:rsidRPr="006B61FE" w:rsidRDefault="00EA43AE" w:rsidP="00EA43AE">
            <w:pPr>
              <w:tabs>
                <w:tab w:val="left" w:pos="621"/>
              </w:tabs>
              <w:rPr>
                <w:rFonts w:cs="Calibri"/>
                <w:b/>
                <w:sz w:val="20"/>
                <w:szCs w:val="20"/>
                <w:lang w:val="en-CA"/>
              </w:rPr>
            </w:pPr>
            <w:r w:rsidRPr="006B61FE">
              <w:rPr>
                <w:rFonts w:cs="Calibri"/>
                <w:b/>
                <w:bCs/>
                <w:sz w:val="20"/>
                <w:szCs w:val="20"/>
                <w:lang w:val="en-CA"/>
              </w:rPr>
              <w:tab/>
            </w:r>
            <w:r w:rsidR="007536DA" w:rsidRPr="006B61FE">
              <w:rPr>
                <w:rFonts w:cs="Calibri"/>
                <w:b/>
                <w:sz w:val="20"/>
                <w:szCs w:val="20"/>
                <w:lang w:val="en-CA"/>
              </w:rPr>
              <w:t>OR</w:t>
            </w:r>
          </w:p>
          <w:p w14:paraId="7A4A553A" w14:textId="77777777" w:rsidR="007536DA" w:rsidRPr="006B61FE" w:rsidRDefault="007536DA" w:rsidP="007536DA">
            <w:pPr>
              <w:numPr>
                <w:ilvl w:val="0"/>
                <w:numId w:val="1"/>
              </w:numPr>
              <w:rPr>
                <w:rFonts w:cs="Calibri"/>
                <w:sz w:val="20"/>
                <w:szCs w:val="20"/>
                <w:lang w:val="en-CA"/>
              </w:rPr>
            </w:pPr>
            <w:r w:rsidRPr="006B61FE">
              <w:rPr>
                <w:rFonts w:cs="Calibri"/>
                <w:sz w:val="20"/>
                <w:szCs w:val="20"/>
                <w:lang w:val="en-CA"/>
              </w:rPr>
              <w:t>*interior partitioning</w:t>
            </w:r>
          </w:p>
          <w:p w14:paraId="7A4A553B" w14:textId="0B7BDDE0" w:rsidR="007536DA" w:rsidRPr="006B61FE" w:rsidRDefault="00EA43AE" w:rsidP="00EA43AE">
            <w:pPr>
              <w:tabs>
                <w:tab w:val="left" w:pos="621"/>
              </w:tabs>
              <w:rPr>
                <w:rFonts w:cs="Calibri"/>
                <w:b/>
                <w:sz w:val="20"/>
                <w:szCs w:val="20"/>
                <w:lang w:val="en-CA"/>
              </w:rPr>
            </w:pPr>
            <w:r w:rsidRPr="006B61FE">
              <w:rPr>
                <w:rFonts w:cs="Calibri"/>
                <w:sz w:val="20"/>
                <w:szCs w:val="20"/>
                <w:lang w:val="en-CA"/>
              </w:rPr>
              <w:tab/>
            </w:r>
            <w:r w:rsidR="007536DA" w:rsidRPr="006B61FE">
              <w:rPr>
                <w:rFonts w:cs="Calibri"/>
                <w:b/>
                <w:sz w:val="20"/>
                <w:szCs w:val="20"/>
                <w:lang w:val="en-CA"/>
              </w:rPr>
              <w:t>OR</w:t>
            </w:r>
          </w:p>
          <w:p w14:paraId="7A4A553C" w14:textId="5EB1DCFE" w:rsidR="007536DA" w:rsidRPr="006B61FE" w:rsidRDefault="007536DA" w:rsidP="007536DA">
            <w:pPr>
              <w:numPr>
                <w:ilvl w:val="0"/>
                <w:numId w:val="1"/>
              </w:numPr>
              <w:rPr>
                <w:rFonts w:cs="Calibri"/>
                <w:sz w:val="20"/>
                <w:szCs w:val="20"/>
                <w:lang w:val="en-CA"/>
              </w:rPr>
            </w:pPr>
            <w:r w:rsidRPr="006B61FE">
              <w:rPr>
                <w:rFonts w:cs="Calibri"/>
                <w:sz w:val="20"/>
                <w:szCs w:val="20"/>
                <w:lang w:val="en-CA"/>
              </w:rPr>
              <w:t>Medical Gas rough</w:t>
            </w:r>
            <w:r w:rsidR="00A57312">
              <w:rPr>
                <w:rFonts w:cs="Calibri"/>
                <w:sz w:val="20"/>
                <w:szCs w:val="20"/>
                <w:lang w:val="en-CA"/>
              </w:rPr>
              <w:t>-</w:t>
            </w:r>
            <w:r w:rsidRPr="006B61FE">
              <w:rPr>
                <w:rFonts w:cs="Calibri"/>
                <w:sz w:val="20"/>
                <w:szCs w:val="20"/>
                <w:lang w:val="en-CA"/>
              </w:rPr>
              <w:t>in</w:t>
            </w:r>
          </w:p>
          <w:p w14:paraId="7A4A553D" w14:textId="333B6D55" w:rsidR="007536DA" w:rsidRPr="006B61FE" w:rsidRDefault="00EA43AE" w:rsidP="00EA43AE">
            <w:pPr>
              <w:tabs>
                <w:tab w:val="left" w:pos="621"/>
              </w:tabs>
              <w:rPr>
                <w:rFonts w:cs="Calibri"/>
                <w:b/>
                <w:sz w:val="20"/>
                <w:szCs w:val="20"/>
                <w:lang w:val="en-CA"/>
              </w:rPr>
            </w:pPr>
            <w:r w:rsidRPr="006B61FE">
              <w:rPr>
                <w:rFonts w:cs="Calibri"/>
                <w:sz w:val="20"/>
                <w:szCs w:val="20"/>
                <w:lang w:val="en-CA"/>
              </w:rPr>
              <w:tab/>
            </w:r>
            <w:r w:rsidR="007536DA" w:rsidRPr="006B61FE">
              <w:rPr>
                <w:rFonts w:cs="Calibri"/>
                <w:b/>
                <w:sz w:val="20"/>
                <w:szCs w:val="20"/>
                <w:lang w:val="en-CA"/>
              </w:rPr>
              <w:t>AND</w:t>
            </w:r>
          </w:p>
          <w:p w14:paraId="7A4A5540" w14:textId="4BA39892" w:rsidR="007536DA" w:rsidRPr="006B61FE" w:rsidRDefault="007536DA" w:rsidP="00326D6F">
            <w:pPr>
              <w:numPr>
                <w:ilvl w:val="0"/>
                <w:numId w:val="1"/>
              </w:numPr>
              <w:rPr>
                <w:rFonts w:cs="Calibri"/>
                <w:sz w:val="20"/>
                <w:szCs w:val="20"/>
                <w:lang w:val="en-CA"/>
              </w:rPr>
            </w:pPr>
            <w:r w:rsidRPr="006B61FE">
              <w:rPr>
                <w:rFonts w:cs="Calibri"/>
                <w:sz w:val="20"/>
                <w:szCs w:val="20"/>
                <w:lang w:val="en-CA"/>
              </w:rPr>
              <w:t xml:space="preserve">*final </w:t>
            </w:r>
            <w:r w:rsidR="00F71A84" w:rsidRPr="006B61FE">
              <w:rPr>
                <w:rFonts w:cs="Calibri"/>
                <w:sz w:val="20"/>
                <w:szCs w:val="20"/>
                <w:lang w:val="en-CA"/>
              </w:rPr>
              <w:t xml:space="preserve">inspection </w:t>
            </w:r>
            <w:r w:rsidRPr="004D6684">
              <w:rPr>
                <w:rFonts w:cs="Calibri"/>
                <w:sz w:val="20"/>
                <w:szCs w:val="20"/>
                <w:lang w:val="en-CA"/>
              </w:rPr>
              <w:t xml:space="preserve">within </w:t>
            </w:r>
            <w:r w:rsidR="00A138E3" w:rsidRPr="004D6684">
              <w:rPr>
                <w:rFonts w:cs="Calibri"/>
                <w:sz w:val="20"/>
                <w:szCs w:val="20"/>
                <w:lang w:val="en-CA"/>
              </w:rPr>
              <w:t>one</w:t>
            </w:r>
            <w:r w:rsidR="00047AA3" w:rsidRPr="004D6684">
              <w:rPr>
                <w:rFonts w:cs="Calibri"/>
                <w:sz w:val="20"/>
                <w:szCs w:val="20"/>
                <w:lang w:val="en-CA"/>
              </w:rPr>
              <w:t xml:space="preserve"> (</w:t>
            </w:r>
            <w:r w:rsidR="00A138E3" w:rsidRPr="004D6684">
              <w:rPr>
                <w:rFonts w:cs="Calibri"/>
                <w:sz w:val="20"/>
                <w:szCs w:val="20"/>
                <w:lang w:val="en-CA"/>
              </w:rPr>
              <w:t>1</w:t>
            </w:r>
            <w:r w:rsidR="00047AA3" w:rsidRPr="004D6684">
              <w:rPr>
                <w:rFonts w:cs="Calibri"/>
                <w:sz w:val="20"/>
                <w:szCs w:val="20"/>
                <w:lang w:val="en-CA"/>
              </w:rPr>
              <w:t>) year</w:t>
            </w:r>
            <w:r w:rsidRPr="006B61FE">
              <w:rPr>
                <w:rFonts w:cs="Calibri"/>
                <w:sz w:val="20"/>
                <w:szCs w:val="20"/>
                <w:lang w:val="en-CA"/>
              </w:rPr>
              <w:t xml:space="preserve"> of permit issuance</w:t>
            </w:r>
          </w:p>
        </w:tc>
      </w:tr>
      <w:tr w:rsidR="00C02EA5" w:rsidRPr="009C6BB2" w14:paraId="7A4A555B" w14:textId="77777777" w:rsidTr="00011F10">
        <w:tc>
          <w:tcPr>
            <w:tcW w:w="1659" w:type="pct"/>
            <w:tcBorders>
              <w:top w:val="single" w:sz="6" w:space="0" w:color="000000"/>
              <w:left w:val="single" w:sz="6" w:space="0" w:color="000000"/>
              <w:bottom w:val="single" w:sz="6" w:space="0" w:color="000000"/>
              <w:right w:val="single" w:sz="6" w:space="0" w:color="000000"/>
            </w:tcBorders>
          </w:tcPr>
          <w:p w14:paraId="7A4A5542" w14:textId="77777777" w:rsidR="007536DA" w:rsidRPr="00EA43AE" w:rsidRDefault="007536DA" w:rsidP="00266E2A">
            <w:pPr>
              <w:spacing w:before="60"/>
              <w:rPr>
                <w:rFonts w:cs="Calibri"/>
                <w:sz w:val="20"/>
                <w:szCs w:val="20"/>
                <w:lang w:val="en-CA"/>
              </w:rPr>
            </w:pPr>
            <w:r w:rsidRPr="00EA43AE">
              <w:rPr>
                <w:rFonts w:cs="Calibri"/>
                <w:sz w:val="20"/>
                <w:szCs w:val="20"/>
                <w:lang w:val="en-CA"/>
              </w:rPr>
              <w:t>New Construction</w:t>
            </w:r>
          </w:p>
          <w:p w14:paraId="7A4A5543" w14:textId="77777777" w:rsidR="007536DA" w:rsidRPr="00266E2A" w:rsidRDefault="007536DA" w:rsidP="00266E2A">
            <w:pPr>
              <w:spacing w:before="60"/>
              <w:rPr>
                <w:rFonts w:cs="Calibri"/>
                <w:b/>
                <w:sz w:val="20"/>
                <w:szCs w:val="20"/>
                <w:lang w:val="en-CA"/>
              </w:rPr>
            </w:pPr>
            <w:r w:rsidRPr="00266E2A">
              <w:rPr>
                <w:rFonts w:cs="Calibri"/>
                <w:b/>
                <w:sz w:val="20"/>
                <w:szCs w:val="20"/>
                <w:lang w:val="en-CA"/>
              </w:rPr>
              <w:t>OR</w:t>
            </w:r>
          </w:p>
          <w:p w14:paraId="7A4A5544" w14:textId="7684072B" w:rsidR="007536DA" w:rsidRPr="00EA43AE" w:rsidRDefault="007536DA" w:rsidP="00266E2A">
            <w:pPr>
              <w:spacing w:before="60"/>
              <w:rPr>
                <w:rFonts w:cs="Calibri"/>
                <w:sz w:val="20"/>
                <w:szCs w:val="20"/>
                <w:lang w:val="en-CA"/>
              </w:rPr>
            </w:pPr>
            <w:r w:rsidRPr="00EA43AE">
              <w:rPr>
                <w:rFonts w:cs="Calibri"/>
                <w:sz w:val="20"/>
                <w:szCs w:val="20"/>
                <w:lang w:val="en-CA"/>
              </w:rPr>
              <w:t>Alteration, addition, renovation, recon</w:t>
            </w:r>
            <w:r w:rsidR="005C1015">
              <w:rPr>
                <w:rFonts w:cs="Calibri"/>
                <w:sz w:val="20"/>
                <w:szCs w:val="20"/>
                <w:lang w:val="en-CA"/>
              </w:rPr>
              <w:t xml:space="preserve">struction, change of occupancy with a </w:t>
            </w:r>
            <w:r w:rsidRPr="00EA43AE">
              <w:rPr>
                <w:rFonts w:cs="Calibri"/>
                <w:sz w:val="20"/>
                <w:szCs w:val="20"/>
                <w:lang w:val="en-CA"/>
              </w:rPr>
              <w:t>v</w:t>
            </w:r>
            <w:r w:rsidR="005C1015">
              <w:rPr>
                <w:rFonts w:cs="Calibri"/>
                <w:sz w:val="20"/>
                <w:szCs w:val="20"/>
                <w:lang w:val="en-CA"/>
              </w:rPr>
              <w:t xml:space="preserve">alue of work </w:t>
            </w:r>
            <w:r w:rsidR="003A23A5" w:rsidRPr="00266E2A">
              <w:rPr>
                <w:rFonts w:cs="Calibri"/>
                <w:sz w:val="20"/>
                <w:szCs w:val="20"/>
                <w:lang w:val="en-CA"/>
              </w:rPr>
              <w:t>over</w:t>
            </w:r>
            <w:r w:rsidR="005C1015">
              <w:rPr>
                <w:rFonts w:cs="Calibri"/>
                <w:sz w:val="20"/>
                <w:szCs w:val="20"/>
                <w:lang w:val="en-CA"/>
              </w:rPr>
              <w:t xml:space="preserve"> $200,000</w:t>
            </w:r>
          </w:p>
        </w:tc>
        <w:tc>
          <w:tcPr>
            <w:tcW w:w="583" w:type="pct"/>
            <w:tcBorders>
              <w:top w:val="single" w:sz="6" w:space="0" w:color="000000"/>
              <w:left w:val="single" w:sz="6" w:space="0" w:color="000000"/>
              <w:bottom w:val="single" w:sz="6" w:space="0" w:color="000000"/>
              <w:right w:val="single" w:sz="6" w:space="0" w:color="000000"/>
            </w:tcBorders>
          </w:tcPr>
          <w:p w14:paraId="7A4A5546" w14:textId="77777777" w:rsidR="007536DA" w:rsidRPr="00EA43AE" w:rsidRDefault="007536DA" w:rsidP="00266E2A">
            <w:pPr>
              <w:spacing w:before="60"/>
              <w:rPr>
                <w:rFonts w:cs="Calibri"/>
                <w:sz w:val="20"/>
                <w:szCs w:val="20"/>
                <w:lang w:val="en-CA"/>
              </w:rPr>
            </w:pPr>
            <w:r w:rsidRPr="00EA43AE">
              <w:rPr>
                <w:rFonts w:cs="Calibri"/>
                <w:sz w:val="20"/>
                <w:szCs w:val="20"/>
                <w:lang w:val="en-CA"/>
              </w:rPr>
              <w:t>All</w:t>
            </w:r>
          </w:p>
        </w:tc>
        <w:tc>
          <w:tcPr>
            <w:tcW w:w="605" w:type="pct"/>
            <w:tcBorders>
              <w:top w:val="single" w:sz="6" w:space="0" w:color="000000"/>
              <w:left w:val="single" w:sz="6" w:space="0" w:color="000000"/>
              <w:bottom w:val="single" w:sz="6" w:space="0" w:color="000000"/>
              <w:right w:val="single" w:sz="6" w:space="0" w:color="000000"/>
            </w:tcBorders>
          </w:tcPr>
          <w:p w14:paraId="7A4A5547" w14:textId="77777777" w:rsidR="007536DA" w:rsidRPr="00EA43AE" w:rsidRDefault="007536DA" w:rsidP="00266E2A">
            <w:pPr>
              <w:spacing w:before="60"/>
              <w:jc w:val="center"/>
              <w:rPr>
                <w:rFonts w:cs="Calibri"/>
                <w:sz w:val="20"/>
                <w:szCs w:val="20"/>
                <w:lang w:val="en-CA"/>
              </w:rPr>
            </w:pPr>
            <w:r w:rsidRPr="00EA43AE">
              <w:rPr>
                <w:rFonts w:cs="Calibri"/>
                <w:sz w:val="20"/>
                <w:szCs w:val="20"/>
                <w:lang w:val="en-CA"/>
              </w:rPr>
              <w:t>3</w:t>
            </w:r>
          </w:p>
        </w:tc>
        <w:tc>
          <w:tcPr>
            <w:tcW w:w="2153" w:type="pct"/>
            <w:tcBorders>
              <w:top w:val="single" w:sz="6" w:space="0" w:color="000000"/>
              <w:left w:val="single" w:sz="6" w:space="0" w:color="000000"/>
              <w:bottom w:val="single" w:sz="6" w:space="0" w:color="000000"/>
              <w:right w:val="single" w:sz="6" w:space="0" w:color="000000"/>
            </w:tcBorders>
          </w:tcPr>
          <w:p w14:paraId="7A4A5548" w14:textId="242D4698" w:rsidR="007536DA" w:rsidRPr="006B61FE" w:rsidRDefault="007536DA" w:rsidP="007536DA">
            <w:pPr>
              <w:numPr>
                <w:ilvl w:val="0"/>
                <w:numId w:val="1"/>
              </w:numPr>
              <w:rPr>
                <w:rFonts w:cs="Calibri"/>
                <w:sz w:val="20"/>
                <w:szCs w:val="20"/>
                <w:lang w:val="en-CA"/>
              </w:rPr>
            </w:pPr>
            <w:r w:rsidRPr="006B61FE">
              <w:rPr>
                <w:rFonts w:cs="Calibri"/>
                <w:sz w:val="20"/>
                <w:szCs w:val="20"/>
                <w:lang w:val="en-CA"/>
              </w:rPr>
              <w:t>*foundation</w:t>
            </w:r>
            <w:r w:rsidR="001E259C">
              <w:rPr>
                <w:rFonts w:cs="Calibri"/>
                <w:sz w:val="20"/>
                <w:szCs w:val="20"/>
                <w:lang w:val="en-CA"/>
              </w:rPr>
              <w:t xml:space="preserve"> </w:t>
            </w:r>
          </w:p>
          <w:p w14:paraId="7A4A5549" w14:textId="7627313F" w:rsidR="007536DA" w:rsidRPr="006B61FE" w:rsidRDefault="00EA43AE" w:rsidP="00EA43AE">
            <w:pPr>
              <w:tabs>
                <w:tab w:val="left" w:pos="621"/>
              </w:tabs>
              <w:rPr>
                <w:rFonts w:cs="Calibri"/>
                <w:b/>
                <w:bCs/>
                <w:sz w:val="20"/>
                <w:szCs w:val="20"/>
                <w:lang w:val="en-CA"/>
              </w:rPr>
            </w:pPr>
            <w:r w:rsidRPr="006B61FE">
              <w:rPr>
                <w:rFonts w:cs="Calibri"/>
                <w:b/>
                <w:bCs/>
                <w:sz w:val="20"/>
                <w:szCs w:val="20"/>
                <w:lang w:val="en-CA"/>
              </w:rPr>
              <w:tab/>
            </w:r>
            <w:r w:rsidR="007536DA" w:rsidRPr="006B61FE">
              <w:rPr>
                <w:rFonts w:cs="Calibri"/>
                <w:b/>
                <w:bCs/>
                <w:sz w:val="20"/>
                <w:szCs w:val="20"/>
                <w:lang w:val="en-CA"/>
              </w:rPr>
              <w:t>OR</w:t>
            </w:r>
          </w:p>
          <w:p w14:paraId="7A4A554A" w14:textId="77777777" w:rsidR="007536DA" w:rsidRPr="006B61FE" w:rsidRDefault="007536DA" w:rsidP="007536DA">
            <w:pPr>
              <w:numPr>
                <w:ilvl w:val="0"/>
                <w:numId w:val="1"/>
              </w:numPr>
              <w:rPr>
                <w:rFonts w:cs="Calibri"/>
                <w:sz w:val="20"/>
                <w:szCs w:val="20"/>
                <w:lang w:val="en-CA"/>
              </w:rPr>
            </w:pPr>
            <w:r w:rsidRPr="006B61FE">
              <w:rPr>
                <w:rFonts w:cs="Calibri"/>
                <w:sz w:val="20"/>
                <w:szCs w:val="20"/>
                <w:lang w:val="en-CA"/>
              </w:rPr>
              <w:t>*framing, structure</w:t>
            </w:r>
          </w:p>
          <w:p w14:paraId="7A4A554B" w14:textId="0949119B" w:rsidR="007536DA" w:rsidRPr="006B61FE" w:rsidRDefault="00EA43AE" w:rsidP="00EA43AE">
            <w:pPr>
              <w:tabs>
                <w:tab w:val="left" w:pos="621"/>
              </w:tabs>
              <w:rPr>
                <w:rFonts w:cs="Calibri"/>
                <w:b/>
                <w:bCs/>
                <w:sz w:val="20"/>
                <w:szCs w:val="20"/>
                <w:lang w:val="en-CA"/>
              </w:rPr>
            </w:pPr>
            <w:r w:rsidRPr="006B61FE">
              <w:rPr>
                <w:rFonts w:cs="Calibri"/>
                <w:b/>
                <w:bCs/>
                <w:sz w:val="20"/>
                <w:szCs w:val="20"/>
                <w:lang w:val="en-CA"/>
              </w:rPr>
              <w:tab/>
            </w:r>
            <w:r w:rsidR="007536DA" w:rsidRPr="006B61FE">
              <w:rPr>
                <w:rFonts w:cs="Calibri"/>
                <w:b/>
                <w:bCs/>
                <w:sz w:val="20"/>
                <w:szCs w:val="20"/>
                <w:lang w:val="en-CA"/>
              </w:rPr>
              <w:t>OR</w:t>
            </w:r>
          </w:p>
          <w:p w14:paraId="7A4A554C" w14:textId="77777777" w:rsidR="007536DA" w:rsidRPr="006B61FE" w:rsidRDefault="007536DA" w:rsidP="007536DA">
            <w:pPr>
              <w:numPr>
                <w:ilvl w:val="0"/>
                <w:numId w:val="1"/>
              </w:numPr>
              <w:rPr>
                <w:rFonts w:cs="Calibri"/>
                <w:sz w:val="20"/>
                <w:szCs w:val="20"/>
                <w:lang w:val="en-CA"/>
              </w:rPr>
            </w:pPr>
            <w:r w:rsidRPr="006B61FE">
              <w:rPr>
                <w:rFonts w:cs="Calibri"/>
                <w:sz w:val="20"/>
                <w:szCs w:val="20"/>
                <w:lang w:val="en-CA"/>
              </w:rPr>
              <w:t>*HVAC rough-in</w:t>
            </w:r>
          </w:p>
          <w:p w14:paraId="7A4A554D" w14:textId="399EA82E" w:rsidR="007536DA" w:rsidRPr="006B61FE" w:rsidRDefault="00EA43AE" w:rsidP="00EA43AE">
            <w:pPr>
              <w:tabs>
                <w:tab w:val="left" w:pos="621"/>
              </w:tabs>
              <w:rPr>
                <w:rFonts w:cs="Calibri"/>
                <w:b/>
                <w:bCs/>
                <w:sz w:val="20"/>
                <w:szCs w:val="20"/>
                <w:lang w:val="en-CA"/>
              </w:rPr>
            </w:pPr>
            <w:r w:rsidRPr="006B61FE">
              <w:rPr>
                <w:rFonts w:cs="Calibri"/>
                <w:b/>
                <w:bCs/>
                <w:sz w:val="20"/>
                <w:szCs w:val="20"/>
                <w:lang w:val="en-CA"/>
              </w:rPr>
              <w:tab/>
            </w:r>
            <w:r w:rsidR="007536DA" w:rsidRPr="006B61FE">
              <w:rPr>
                <w:rFonts w:cs="Calibri"/>
                <w:b/>
                <w:bCs/>
                <w:sz w:val="20"/>
                <w:szCs w:val="20"/>
                <w:lang w:val="en-CA"/>
              </w:rPr>
              <w:t>OR</w:t>
            </w:r>
          </w:p>
          <w:p w14:paraId="7A4A554E" w14:textId="77777777" w:rsidR="007536DA" w:rsidRPr="006B61FE" w:rsidRDefault="007536DA" w:rsidP="007536DA">
            <w:pPr>
              <w:numPr>
                <w:ilvl w:val="0"/>
                <w:numId w:val="1"/>
              </w:numPr>
              <w:rPr>
                <w:rFonts w:cs="Calibri"/>
                <w:sz w:val="20"/>
                <w:szCs w:val="20"/>
                <w:lang w:val="en-CA"/>
              </w:rPr>
            </w:pPr>
            <w:r w:rsidRPr="006B61FE">
              <w:rPr>
                <w:rFonts w:cs="Calibri"/>
                <w:sz w:val="20"/>
                <w:szCs w:val="20"/>
                <w:lang w:val="en-CA"/>
              </w:rPr>
              <w:t>*fire suppression systems</w:t>
            </w:r>
          </w:p>
          <w:p w14:paraId="7A4A554F" w14:textId="16EB0319" w:rsidR="007536DA" w:rsidRPr="006B61FE" w:rsidRDefault="00EA43AE" w:rsidP="00EA43AE">
            <w:pPr>
              <w:tabs>
                <w:tab w:val="left" w:pos="621"/>
              </w:tabs>
              <w:rPr>
                <w:rFonts w:cs="Calibri"/>
                <w:b/>
                <w:bCs/>
                <w:sz w:val="20"/>
                <w:szCs w:val="20"/>
                <w:lang w:val="en-CA"/>
              </w:rPr>
            </w:pPr>
            <w:r w:rsidRPr="006B61FE">
              <w:rPr>
                <w:rFonts w:cs="Calibri"/>
                <w:b/>
                <w:bCs/>
                <w:sz w:val="20"/>
                <w:szCs w:val="20"/>
                <w:lang w:val="en-CA"/>
              </w:rPr>
              <w:tab/>
            </w:r>
            <w:r w:rsidR="007536DA" w:rsidRPr="006B61FE">
              <w:rPr>
                <w:rFonts w:cs="Calibri"/>
                <w:b/>
                <w:bCs/>
                <w:sz w:val="20"/>
                <w:szCs w:val="20"/>
                <w:lang w:val="en-CA"/>
              </w:rPr>
              <w:t>OR</w:t>
            </w:r>
          </w:p>
          <w:p w14:paraId="7A4A5550" w14:textId="77777777" w:rsidR="007536DA" w:rsidRPr="006B61FE" w:rsidRDefault="007536DA" w:rsidP="007536DA">
            <w:pPr>
              <w:numPr>
                <w:ilvl w:val="0"/>
                <w:numId w:val="1"/>
              </w:numPr>
              <w:rPr>
                <w:rFonts w:cs="Calibri"/>
                <w:sz w:val="20"/>
                <w:szCs w:val="20"/>
                <w:lang w:val="en-CA"/>
              </w:rPr>
            </w:pPr>
            <w:r w:rsidRPr="006B61FE">
              <w:rPr>
                <w:rFonts w:cs="Calibri"/>
                <w:sz w:val="20"/>
                <w:szCs w:val="20"/>
                <w:lang w:val="en-CA"/>
              </w:rPr>
              <w:t>*fire alarm system</w:t>
            </w:r>
          </w:p>
          <w:p w14:paraId="7A4A5551" w14:textId="1CB2F0E9" w:rsidR="007536DA" w:rsidRPr="006B61FE" w:rsidRDefault="00EA43AE" w:rsidP="00EA43AE">
            <w:pPr>
              <w:tabs>
                <w:tab w:val="left" w:pos="621"/>
              </w:tabs>
              <w:rPr>
                <w:rFonts w:cs="Calibri"/>
                <w:b/>
                <w:bCs/>
                <w:sz w:val="20"/>
                <w:szCs w:val="20"/>
                <w:lang w:val="en-CA"/>
              </w:rPr>
            </w:pPr>
            <w:r w:rsidRPr="006B61FE">
              <w:rPr>
                <w:rFonts w:cs="Calibri"/>
                <w:b/>
                <w:bCs/>
                <w:sz w:val="20"/>
                <w:szCs w:val="20"/>
                <w:lang w:val="en-CA"/>
              </w:rPr>
              <w:tab/>
            </w:r>
            <w:r w:rsidR="007536DA" w:rsidRPr="006B61FE">
              <w:rPr>
                <w:rFonts w:cs="Calibri"/>
                <w:b/>
                <w:bCs/>
                <w:sz w:val="20"/>
                <w:szCs w:val="20"/>
                <w:lang w:val="en-CA"/>
              </w:rPr>
              <w:t>OR</w:t>
            </w:r>
          </w:p>
          <w:p w14:paraId="7A4A5552" w14:textId="77777777" w:rsidR="007536DA" w:rsidRPr="006B61FE" w:rsidRDefault="007536DA" w:rsidP="007536DA">
            <w:pPr>
              <w:numPr>
                <w:ilvl w:val="0"/>
                <w:numId w:val="1"/>
              </w:numPr>
              <w:rPr>
                <w:rFonts w:cs="Calibri"/>
                <w:sz w:val="20"/>
                <w:szCs w:val="20"/>
                <w:lang w:val="en-CA"/>
              </w:rPr>
            </w:pPr>
            <w:r w:rsidRPr="006B61FE">
              <w:rPr>
                <w:rFonts w:cs="Calibri"/>
                <w:sz w:val="20"/>
                <w:szCs w:val="20"/>
                <w:lang w:val="en-CA"/>
              </w:rPr>
              <w:t>*HVAC completion</w:t>
            </w:r>
          </w:p>
          <w:p w14:paraId="7A4A5553" w14:textId="419CE021" w:rsidR="007536DA" w:rsidRPr="006B61FE" w:rsidRDefault="00EA43AE" w:rsidP="00EA43AE">
            <w:pPr>
              <w:tabs>
                <w:tab w:val="left" w:pos="621"/>
              </w:tabs>
              <w:rPr>
                <w:rFonts w:cs="Calibri"/>
                <w:b/>
                <w:bCs/>
                <w:sz w:val="20"/>
                <w:szCs w:val="20"/>
                <w:lang w:val="en-CA"/>
              </w:rPr>
            </w:pPr>
            <w:r w:rsidRPr="006B61FE">
              <w:rPr>
                <w:rFonts w:cs="Calibri"/>
                <w:b/>
                <w:bCs/>
                <w:sz w:val="20"/>
                <w:szCs w:val="20"/>
                <w:lang w:val="en-CA"/>
              </w:rPr>
              <w:tab/>
            </w:r>
            <w:r w:rsidR="007536DA" w:rsidRPr="006B61FE">
              <w:rPr>
                <w:rFonts w:cs="Calibri"/>
                <w:b/>
                <w:bCs/>
                <w:sz w:val="20"/>
                <w:szCs w:val="20"/>
                <w:lang w:val="en-CA"/>
              </w:rPr>
              <w:t>OR</w:t>
            </w:r>
          </w:p>
          <w:p w14:paraId="7A4A5554" w14:textId="77777777" w:rsidR="007536DA" w:rsidRPr="006B61FE" w:rsidRDefault="007536DA" w:rsidP="007536DA">
            <w:pPr>
              <w:numPr>
                <w:ilvl w:val="0"/>
                <w:numId w:val="1"/>
              </w:numPr>
              <w:rPr>
                <w:rFonts w:cs="Calibri"/>
                <w:sz w:val="20"/>
                <w:szCs w:val="20"/>
                <w:lang w:val="en-CA"/>
              </w:rPr>
            </w:pPr>
            <w:r w:rsidRPr="006B61FE">
              <w:rPr>
                <w:rFonts w:cs="Calibri"/>
                <w:sz w:val="20"/>
                <w:szCs w:val="20"/>
                <w:lang w:val="en-CA"/>
              </w:rPr>
              <w:t>*interior partitioning</w:t>
            </w:r>
          </w:p>
          <w:p w14:paraId="7A4A5555" w14:textId="3A4F3964" w:rsidR="007536DA" w:rsidRPr="006B61FE" w:rsidRDefault="00EA43AE" w:rsidP="00EA43AE">
            <w:pPr>
              <w:tabs>
                <w:tab w:val="left" w:pos="621"/>
              </w:tabs>
              <w:rPr>
                <w:rFonts w:cs="Calibri"/>
                <w:b/>
                <w:bCs/>
                <w:sz w:val="20"/>
                <w:szCs w:val="20"/>
                <w:lang w:val="en-CA"/>
              </w:rPr>
            </w:pPr>
            <w:r w:rsidRPr="006B61FE">
              <w:rPr>
                <w:rFonts w:cs="Calibri"/>
                <w:b/>
                <w:bCs/>
                <w:sz w:val="20"/>
                <w:szCs w:val="20"/>
                <w:lang w:val="en-CA"/>
              </w:rPr>
              <w:tab/>
            </w:r>
            <w:r w:rsidR="007536DA" w:rsidRPr="006B61FE">
              <w:rPr>
                <w:rFonts w:cs="Calibri"/>
                <w:b/>
                <w:bCs/>
                <w:sz w:val="20"/>
                <w:szCs w:val="20"/>
                <w:lang w:val="en-CA"/>
              </w:rPr>
              <w:t>OR</w:t>
            </w:r>
          </w:p>
          <w:p w14:paraId="7A4A5556" w14:textId="334738F5" w:rsidR="007536DA" w:rsidRPr="006B61FE" w:rsidRDefault="007536DA" w:rsidP="007536DA">
            <w:pPr>
              <w:numPr>
                <w:ilvl w:val="0"/>
                <w:numId w:val="1"/>
              </w:numPr>
              <w:rPr>
                <w:rFonts w:cs="Calibri"/>
                <w:sz w:val="20"/>
                <w:szCs w:val="20"/>
                <w:lang w:val="en-CA"/>
              </w:rPr>
            </w:pPr>
            <w:r w:rsidRPr="006B61FE">
              <w:rPr>
                <w:rFonts w:cs="Calibri"/>
                <w:sz w:val="20"/>
                <w:szCs w:val="20"/>
                <w:lang w:val="en-CA"/>
              </w:rPr>
              <w:t>Medical Gas rough</w:t>
            </w:r>
            <w:r w:rsidR="00A57312">
              <w:rPr>
                <w:rFonts w:cs="Calibri"/>
                <w:sz w:val="20"/>
                <w:szCs w:val="20"/>
                <w:lang w:val="en-CA"/>
              </w:rPr>
              <w:t>-</w:t>
            </w:r>
            <w:r w:rsidRPr="006B61FE">
              <w:rPr>
                <w:rFonts w:cs="Calibri"/>
                <w:sz w:val="20"/>
                <w:szCs w:val="20"/>
                <w:lang w:val="en-CA"/>
              </w:rPr>
              <w:t>in</w:t>
            </w:r>
          </w:p>
          <w:p w14:paraId="7A4A5557" w14:textId="604E5889" w:rsidR="007536DA" w:rsidRPr="006B61FE" w:rsidRDefault="00EA43AE" w:rsidP="00EA43AE">
            <w:pPr>
              <w:tabs>
                <w:tab w:val="left" w:pos="621"/>
              </w:tabs>
              <w:rPr>
                <w:rFonts w:cs="Calibri"/>
                <w:b/>
                <w:bCs/>
                <w:sz w:val="20"/>
                <w:szCs w:val="20"/>
                <w:lang w:val="en-CA"/>
              </w:rPr>
            </w:pPr>
            <w:r w:rsidRPr="006B61FE">
              <w:rPr>
                <w:rFonts w:cs="Calibri"/>
                <w:b/>
                <w:bCs/>
                <w:sz w:val="20"/>
                <w:szCs w:val="20"/>
                <w:lang w:val="en-CA"/>
              </w:rPr>
              <w:tab/>
            </w:r>
            <w:r w:rsidR="007536DA" w:rsidRPr="006B61FE">
              <w:rPr>
                <w:rFonts w:cs="Calibri"/>
                <w:b/>
                <w:bCs/>
                <w:sz w:val="20"/>
                <w:szCs w:val="20"/>
                <w:lang w:val="en-CA"/>
              </w:rPr>
              <w:t>AND</w:t>
            </w:r>
          </w:p>
          <w:p w14:paraId="7A4A555A" w14:textId="330B1BEB" w:rsidR="007536DA" w:rsidRPr="006B61FE" w:rsidRDefault="00017B29" w:rsidP="0066248C">
            <w:pPr>
              <w:numPr>
                <w:ilvl w:val="0"/>
                <w:numId w:val="1"/>
              </w:numPr>
              <w:rPr>
                <w:rFonts w:cs="Calibri"/>
                <w:sz w:val="20"/>
                <w:szCs w:val="20"/>
                <w:lang w:val="en-CA"/>
              </w:rPr>
            </w:pPr>
            <w:r w:rsidRPr="006B61FE">
              <w:rPr>
                <w:rFonts w:cs="Calibri"/>
                <w:sz w:val="20"/>
                <w:szCs w:val="20"/>
                <w:lang w:val="en-CA"/>
              </w:rPr>
              <w:t xml:space="preserve">*final </w:t>
            </w:r>
            <w:r w:rsidR="00F71A84" w:rsidRPr="006B61FE">
              <w:rPr>
                <w:rFonts w:cs="Calibri"/>
                <w:sz w:val="20"/>
                <w:szCs w:val="20"/>
                <w:lang w:val="en-CA"/>
              </w:rPr>
              <w:t xml:space="preserve">inspection </w:t>
            </w:r>
            <w:r w:rsidRPr="006B61FE">
              <w:rPr>
                <w:rFonts w:cs="Calibri"/>
                <w:sz w:val="20"/>
                <w:szCs w:val="20"/>
                <w:lang w:val="en-CA"/>
              </w:rPr>
              <w:t>within</w:t>
            </w:r>
            <w:r w:rsidR="0066248C" w:rsidRPr="006B61FE">
              <w:rPr>
                <w:rFonts w:cs="Calibri"/>
                <w:sz w:val="20"/>
                <w:szCs w:val="20"/>
                <w:lang w:val="en-CA"/>
              </w:rPr>
              <w:t xml:space="preserve"> </w:t>
            </w:r>
            <w:r w:rsidR="00A138E3" w:rsidRPr="006B61FE">
              <w:rPr>
                <w:rFonts w:cs="Calibri"/>
                <w:sz w:val="20"/>
                <w:szCs w:val="20"/>
                <w:lang w:val="en-CA"/>
              </w:rPr>
              <w:t>two (</w:t>
            </w:r>
            <w:r w:rsidR="0066248C" w:rsidRPr="006B61FE">
              <w:rPr>
                <w:rFonts w:cs="Calibri"/>
                <w:sz w:val="20"/>
                <w:szCs w:val="20"/>
                <w:lang w:val="en-CA"/>
              </w:rPr>
              <w:t>2</w:t>
            </w:r>
            <w:r w:rsidR="00A138E3" w:rsidRPr="006B61FE">
              <w:rPr>
                <w:rFonts w:cs="Calibri"/>
                <w:sz w:val="20"/>
                <w:szCs w:val="20"/>
                <w:lang w:val="en-CA"/>
              </w:rPr>
              <w:t>)</w:t>
            </w:r>
            <w:r w:rsidR="0066248C" w:rsidRPr="006B61FE">
              <w:rPr>
                <w:rFonts w:cs="Calibri"/>
                <w:sz w:val="20"/>
                <w:szCs w:val="20"/>
                <w:lang w:val="en-CA"/>
              </w:rPr>
              <w:t xml:space="preserve"> year</w:t>
            </w:r>
            <w:r w:rsidR="00A138E3" w:rsidRPr="006B61FE">
              <w:rPr>
                <w:rFonts w:cs="Calibri"/>
                <w:sz w:val="20"/>
                <w:szCs w:val="20"/>
                <w:lang w:val="en-CA"/>
              </w:rPr>
              <w:t>s</w:t>
            </w:r>
            <w:r w:rsidR="0066248C" w:rsidRPr="006B61FE">
              <w:rPr>
                <w:rFonts w:cs="Calibri"/>
                <w:sz w:val="20"/>
                <w:szCs w:val="20"/>
                <w:lang w:val="en-CA"/>
              </w:rPr>
              <w:t xml:space="preserve"> of permit issuance</w:t>
            </w:r>
          </w:p>
        </w:tc>
      </w:tr>
    </w:tbl>
    <w:p w14:paraId="23A6E423" w14:textId="77777777" w:rsidR="00134AB1" w:rsidRDefault="00C02EA5" w:rsidP="00C02EA5">
      <w:pPr>
        <w:spacing w:before="120"/>
        <w:rPr>
          <w:rFonts w:cs="Calibri"/>
          <w:sz w:val="20"/>
          <w:szCs w:val="20"/>
          <w:lang w:val="en-CA"/>
        </w:rPr>
      </w:pPr>
      <w:r w:rsidRPr="00EA43AE">
        <w:rPr>
          <w:rFonts w:cs="Calibri"/>
          <w:b/>
          <w:sz w:val="20"/>
          <w:szCs w:val="20"/>
          <w:lang w:val="en-CA"/>
        </w:rPr>
        <w:t>* NOTE:</w:t>
      </w:r>
      <w:r w:rsidRPr="00EA43AE">
        <w:rPr>
          <w:rFonts w:cs="Calibri"/>
          <w:sz w:val="20"/>
          <w:szCs w:val="20"/>
          <w:lang w:val="en-CA"/>
        </w:rPr>
        <w:t xml:space="preserve"> Any of these site inspections may be combined when it’s reasonable to do so, and if site conditions permit.</w:t>
      </w:r>
    </w:p>
    <w:p w14:paraId="7A4A555D" w14:textId="5918B364" w:rsidR="007536DA" w:rsidRPr="009C6BB2" w:rsidRDefault="007536DA" w:rsidP="00C02EA5">
      <w:pPr>
        <w:spacing w:before="120"/>
        <w:rPr>
          <w:rFonts w:ascii="Arial" w:hAnsi="Arial" w:cs="Arial"/>
          <w:lang w:val="en-CA"/>
        </w:rPr>
      </w:pPr>
      <w:r w:rsidRPr="009C6BB2">
        <w:rPr>
          <w:rFonts w:ascii="Arial" w:hAnsi="Arial" w:cs="Arial"/>
          <w:lang w:val="en-CA"/>
        </w:rPr>
        <w:br w:type="page"/>
      </w:r>
    </w:p>
    <w:p w14:paraId="7A4A555F" w14:textId="147CED4D" w:rsidR="00B94861" w:rsidRPr="00413E36" w:rsidRDefault="00816670" w:rsidP="00816670">
      <w:pPr>
        <w:pStyle w:val="Heading6"/>
        <w:ind w:left="0"/>
      </w:pPr>
      <w:bookmarkStart w:id="138" w:name="_Toc351966588"/>
      <w:r>
        <w:lastRenderedPageBreak/>
        <w:t>Table 3.</w:t>
      </w:r>
      <w:r w:rsidR="001E259C">
        <w:t xml:space="preserve"> </w:t>
      </w:r>
      <w:r w:rsidR="007536DA" w:rsidRPr="00413E36">
        <w:t>Site Inspection Stages, Part 3 or 9 Buildings Requiring Overall Professional Involvement</w:t>
      </w:r>
      <w:bookmarkEnd w:id="138"/>
    </w:p>
    <w:tbl>
      <w:tblPr>
        <w:tblW w:w="508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00" w:firstRow="0" w:lastRow="0" w:firstColumn="0" w:lastColumn="0" w:noHBand="0" w:noVBand="0"/>
      </w:tblPr>
      <w:tblGrid>
        <w:gridCol w:w="3233"/>
        <w:gridCol w:w="1170"/>
        <w:gridCol w:w="1439"/>
        <w:gridCol w:w="3960"/>
      </w:tblGrid>
      <w:tr w:rsidR="007536DA" w:rsidRPr="009C6BB2" w14:paraId="7A4A5564" w14:textId="77777777" w:rsidTr="00DD08F3">
        <w:tc>
          <w:tcPr>
            <w:tcW w:w="1649" w:type="pct"/>
            <w:shd w:val="clear" w:color="auto" w:fill="8DB3E2" w:themeFill="text2" w:themeFillTint="66"/>
            <w:vAlign w:val="center"/>
          </w:tcPr>
          <w:p w14:paraId="7A4A5560" w14:textId="73EAD117" w:rsidR="007536DA" w:rsidRPr="00EA43AE" w:rsidRDefault="00DD08F3" w:rsidP="008E30E8">
            <w:pPr>
              <w:jc w:val="center"/>
              <w:rPr>
                <w:rFonts w:cs="Calibri"/>
                <w:sz w:val="20"/>
                <w:szCs w:val="20"/>
                <w:lang w:val="en-CA"/>
              </w:rPr>
            </w:pPr>
            <w:r>
              <w:rPr>
                <w:rFonts w:cs="Calibri"/>
                <w:b/>
                <w:bCs/>
                <w:sz w:val="20"/>
                <w:szCs w:val="20"/>
                <w:lang w:val="en-CA"/>
              </w:rPr>
              <w:t>Type o</w:t>
            </w:r>
            <w:r w:rsidR="007536DA" w:rsidRPr="00EA43AE">
              <w:rPr>
                <w:rFonts w:cs="Calibri"/>
                <w:b/>
                <w:bCs/>
                <w:sz w:val="20"/>
                <w:szCs w:val="20"/>
                <w:lang w:val="en-CA"/>
              </w:rPr>
              <w:t>f Project</w:t>
            </w:r>
          </w:p>
        </w:tc>
        <w:tc>
          <w:tcPr>
            <w:tcW w:w="597" w:type="pct"/>
            <w:shd w:val="clear" w:color="auto" w:fill="8DB3E2" w:themeFill="text2" w:themeFillTint="66"/>
            <w:vAlign w:val="center"/>
          </w:tcPr>
          <w:p w14:paraId="7A4A5561" w14:textId="77777777" w:rsidR="007536DA" w:rsidRPr="00EA43AE" w:rsidRDefault="007536DA" w:rsidP="008E30E8">
            <w:pPr>
              <w:jc w:val="center"/>
              <w:rPr>
                <w:rFonts w:cs="Calibri"/>
                <w:sz w:val="20"/>
                <w:szCs w:val="20"/>
                <w:lang w:val="en-CA"/>
              </w:rPr>
            </w:pPr>
            <w:r w:rsidRPr="00EA43AE">
              <w:rPr>
                <w:rFonts w:cs="Calibri"/>
                <w:b/>
                <w:bCs/>
                <w:sz w:val="20"/>
                <w:szCs w:val="20"/>
                <w:lang w:val="en-CA"/>
              </w:rPr>
              <w:t>Major Occupancy</w:t>
            </w:r>
          </w:p>
        </w:tc>
        <w:tc>
          <w:tcPr>
            <w:tcW w:w="734" w:type="pct"/>
            <w:shd w:val="clear" w:color="auto" w:fill="8DB3E2" w:themeFill="text2" w:themeFillTint="66"/>
          </w:tcPr>
          <w:p w14:paraId="7A4A5562" w14:textId="4BD49C3C" w:rsidR="007536DA" w:rsidRPr="00EA43AE" w:rsidRDefault="004C68F2" w:rsidP="00C02EA5">
            <w:pPr>
              <w:jc w:val="center"/>
              <w:rPr>
                <w:rFonts w:cs="Calibri"/>
                <w:b/>
                <w:bCs/>
                <w:sz w:val="20"/>
                <w:szCs w:val="20"/>
                <w:lang w:val="en-CA"/>
              </w:rPr>
            </w:pPr>
            <w:r>
              <w:rPr>
                <w:rFonts w:cs="Calibri"/>
                <w:b/>
                <w:bCs/>
                <w:sz w:val="20"/>
                <w:szCs w:val="20"/>
                <w:lang w:val="en-CA"/>
              </w:rPr>
              <w:t>Minimum</w:t>
            </w:r>
            <w:r w:rsidR="007536DA" w:rsidRPr="00EA43AE">
              <w:rPr>
                <w:rFonts w:cs="Calibri"/>
                <w:b/>
                <w:bCs/>
                <w:sz w:val="20"/>
                <w:szCs w:val="20"/>
                <w:lang w:val="en-CA"/>
              </w:rPr>
              <w:t xml:space="preserve"> Inspections</w:t>
            </w:r>
          </w:p>
        </w:tc>
        <w:tc>
          <w:tcPr>
            <w:tcW w:w="2020" w:type="pct"/>
            <w:shd w:val="clear" w:color="auto" w:fill="8DB3E2" w:themeFill="text2" w:themeFillTint="66"/>
            <w:vAlign w:val="center"/>
          </w:tcPr>
          <w:p w14:paraId="7A4A5563" w14:textId="77777777" w:rsidR="007536DA" w:rsidRPr="00EA43AE" w:rsidRDefault="007536DA" w:rsidP="00A77C73">
            <w:pPr>
              <w:jc w:val="center"/>
              <w:rPr>
                <w:rFonts w:cs="Calibri"/>
                <w:sz w:val="20"/>
                <w:szCs w:val="20"/>
                <w:lang w:val="en-CA"/>
              </w:rPr>
            </w:pPr>
            <w:r w:rsidRPr="00EA43AE">
              <w:rPr>
                <w:rFonts w:cs="Calibri"/>
                <w:b/>
                <w:bCs/>
                <w:sz w:val="20"/>
                <w:szCs w:val="20"/>
                <w:lang w:val="en-CA"/>
              </w:rPr>
              <w:t>Inspection Stages</w:t>
            </w:r>
          </w:p>
        </w:tc>
      </w:tr>
      <w:tr w:rsidR="005C1015" w:rsidRPr="009C6BB2" w14:paraId="79972178" w14:textId="77777777" w:rsidTr="00B94CAE">
        <w:trPr>
          <w:trHeight w:val="453"/>
        </w:trPr>
        <w:tc>
          <w:tcPr>
            <w:tcW w:w="1649" w:type="pct"/>
          </w:tcPr>
          <w:p w14:paraId="6B4215C1" w14:textId="77777777" w:rsidR="005C1015" w:rsidRPr="00EA43AE" w:rsidRDefault="005C1015" w:rsidP="00266E2A">
            <w:pPr>
              <w:spacing w:before="60"/>
              <w:rPr>
                <w:rFonts w:cs="Calibri"/>
                <w:sz w:val="20"/>
                <w:szCs w:val="20"/>
                <w:lang w:val="en-CA"/>
              </w:rPr>
            </w:pPr>
            <w:r w:rsidRPr="00EA43AE">
              <w:rPr>
                <w:rFonts w:cs="Calibri"/>
                <w:sz w:val="20"/>
                <w:szCs w:val="20"/>
                <w:lang w:val="en-CA"/>
              </w:rPr>
              <w:t>Demolition</w:t>
            </w:r>
          </w:p>
        </w:tc>
        <w:tc>
          <w:tcPr>
            <w:tcW w:w="597" w:type="pct"/>
          </w:tcPr>
          <w:p w14:paraId="614987EB" w14:textId="77777777" w:rsidR="005C1015" w:rsidRPr="00EA43AE" w:rsidRDefault="005C1015" w:rsidP="00266E2A">
            <w:pPr>
              <w:spacing w:before="60"/>
              <w:rPr>
                <w:rFonts w:cs="Calibri"/>
                <w:sz w:val="20"/>
                <w:szCs w:val="20"/>
                <w:lang w:val="en-CA"/>
              </w:rPr>
            </w:pPr>
            <w:r w:rsidRPr="00EA43AE">
              <w:rPr>
                <w:rFonts w:cs="Calibri"/>
                <w:sz w:val="20"/>
                <w:szCs w:val="20"/>
                <w:lang w:val="en-CA"/>
              </w:rPr>
              <w:t>All</w:t>
            </w:r>
          </w:p>
        </w:tc>
        <w:tc>
          <w:tcPr>
            <w:tcW w:w="734" w:type="pct"/>
          </w:tcPr>
          <w:p w14:paraId="5CF0377C" w14:textId="77777777" w:rsidR="005C1015" w:rsidRPr="00EA43AE" w:rsidRDefault="005C1015" w:rsidP="00266E2A">
            <w:pPr>
              <w:spacing w:before="60"/>
              <w:jc w:val="center"/>
              <w:rPr>
                <w:rFonts w:cs="Calibri"/>
                <w:sz w:val="20"/>
                <w:szCs w:val="20"/>
                <w:lang w:val="en-CA"/>
              </w:rPr>
            </w:pPr>
            <w:r w:rsidRPr="00EA43AE">
              <w:rPr>
                <w:rFonts w:cs="Calibri"/>
                <w:sz w:val="20"/>
                <w:szCs w:val="20"/>
                <w:lang w:val="en-CA"/>
              </w:rPr>
              <w:t>1</w:t>
            </w:r>
          </w:p>
        </w:tc>
        <w:tc>
          <w:tcPr>
            <w:tcW w:w="2020" w:type="pct"/>
          </w:tcPr>
          <w:p w14:paraId="068D6638" w14:textId="77777777" w:rsidR="005C1015" w:rsidRPr="00EA43AE" w:rsidRDefault="005C1015" w:rsidP="00266E2A">
            <w:pPr>
              <w:pStyle w:val="TableBullet"/>
            </w:pPr>
            <w:r w:rsidRPr="00EA43AE">
              <w:t xml:space="preserve">at any stage within </w:t>
            </w:r>
            <w:r>
              <w:t>one (1)</w:t>
            </w:r>
            <w:r w:rsidRPr="00EA43AE">
              <w:t xml:space="preserve"> year of permit issuance</w:t>
            </w:r>
          </w:p>
        </w:tc>
      </w:tr>
      <w:tr w:rsidR="007536DA" w:rsidRPr="009C6BB2" w14:paraId="7A4A556C" w14:textId="77777777" w:rsidTr="00134AB1">
        <w:tc>
          <w:tcPr>
            <w:tcW w:w="1649" w:type="pct"/>
          </w:tcPr>
          <w:p w14:paraId="7A4A5566" w14:textId="3CFA2B15" w:rsidR="007536DA" w:rsidRPr="00EA43AE" w:rsidRDefault="007536DA" w:rsidP="00266E2A">
            <w:pPr>
              <w:spacing w:before="60"/>
              <w:rPr>
                <w:rFonts w:cs="Calibri"/>
                <w:sz w:val="20"/>
                <w:szCs w:val="20"/>
                <w:lang w:val="en-CA"/>
              </w:rPr>
            </w:pPr>
            <w:r w:rsidRPr="00EA43AE">
              <w:rPr>
                <w:rFonts w:cs="Calibri"/>
                <w:sz w:val="20"/>
                <w:szCs w:val="20"/>
                <w:lang w:val="en-CA"/>
              </w:rPr>
              <w:t>Alteration, addition, renovation, reconstruction, c</w:t>
            </w:r>
            <w:r w:rsidR="005C1015">
              <w:rPr>
                <w:rFonts w:cs="Calibri"/>
                <w:sz w:val="20"/>
                <w:szCs w:val="20"/>
                <w:lang w:val="en-CA"/>
              </w:rPr>
              <w:t xml:space="preserve">hange in occupancy, minor work </w:t>
            </w:r>
            <w:r w:rsidRPr="00EA43AE">
              <w:rPr>
                <w:rFonts w:cs="Calibri"/>
                <w:sz w:val="20"/>
                <w:szCs w:val="20"/>
                <w:lang w:val="en-CA"/>
              </w:rPr>
              <w:t>with a</w:t>
            </w:r>
            <w:r w:rsidR="005C1015">
              <w:rPr>
                <w:rFonts w:cs="Calibri"/>
                <w:sz w:val="20"/>
                <w:szCs w:val="20"/>
                <w:lang w:val="en-CA"/>
              </w:rPr>
              <w:t xml:space="preserve"> value of </w:t>
            </w:r>
            <w:r w:rsidR="003A23A5" w:rsidRPr="00266E2A">
              <w:rPr>
                <w:rFonts w:cs="Calibri"/>
                <w:sz w:val="20"/>
                <w:szCs w:val="20"/>
                <w:lang w:val="en-CA"/>
              </w:rPr>
              <w:t>less</w:t>
            </w:r>
            <w:r w:rsidR="005C1015" w:rsidRPr="00266E2A">
              <w:rPr>
                <w:rFonts w:cs="Calibri"/>
                <w:sz w:val="20"/>
                <w:szCs w:val="20"/>
                <w:lang w:val="en-CA"/>
              </w:rPr>
              <w:t xml:space="preserve"> than</w:t>
            </w:r>
            <w:r w:rsidR="005C1015">
              <w:rPr>
                <w:rFonts w:cs="Calibri"/>
                <w:sz w:val="20"/>
                <w:szCs w:val="20"/>
                <w:lang w:val="en-CA"/>
              </w:rPr>
              <w:t xml:space="preserve"> $50,000</w:t>
            </w:r>
          </w:p>
        </w:tc>
        <w:tc>
          <w:tcPr>
            <w:tcW w:w="597" w:type="pct"/>
          </w:tcPr>
          <w:p w14:paraId="7A4A5567" w14:textId="77777777" w:rsidR="007536DA" w:rsidRPr="00EA43AE" w:rsidRDefault="007536DA" w:rsidP="00266E2A">
            <w:pPr>
              <w:spacing w:before="60"/>
              <w:rPr>
                <w:rFonts w:cs="Calibri"/>
                <w:sz w:val="20"/>
                <w:szCs w:val="20"/>
                <w:lang w:val="en-CA"/>
              </w:rPr>
            </w:pPr>
            <w:r w:rsidRPr="00EA43AE">
              <w:rPr>
                <w:rFonts w:cs="Calibri"/>
                <w:sz w:val="20"/>
                <w:szCs w:val="20"/>
                <w:lang w:val="en-CA"/>
              </w:rPr>
              <w:t>All</w:t>
            </w:r>
          </w:p>
        </w:tc>
        <w:tc>
          <w:tcPr>
            <w:tcW w:w="734" w:type="pct"/>
          </w:tcPr>
          <w:p w14:paraId="7A4A5568" w14:textId="77777777" w:rsidR="007536DA" w:rsidRPr="00EA43AE" w:rsidRDefault="007536DA" w:rsidP="00266E2A">
            <w:pPr>
              <w:spacing w:before="60"/>
              <w:jc w:val="center"/>
              <w:rPr>
                <w:rFonts w:cs="Calibri"/>
                <w:sz w:val="20"/>
                <w:szCs w:val="20"/>
                <w:lang w:val="en-CA"/>
              </w:rPr>
            </w:pPr>
            <w:r w:rsidRPr="00EA43AE">
              <w:rPr>
                <w:rFonts w:cs="Calibri"/>
                <w:sz w:val="20"/>
                <w:szCs w:val="20"/>
                <w:lang w:val="en-CA"/>
              </w:rPr>
              <w:t>1</w:t>
            </w:r>
          </w:p>
        </w:tc>
        <w:tc>
          <w:tcPr>
            <w:tcW w:w="2020" w:type="pct"/>
          </w:tcPr>
          <w:p w14:paraId="7A4A5569" w14:textId="77777777" w:rsidR="007536DA" w:rsidRPr="00EA43AE" w:rsidRDefault="007536DA" w:rsidP="00266E2A">
            <w:pPr>
              <w:pStyle w:val="TableBullet"/>
            </w:pPr>
            <w:r w:rsidRPr="00EA43AE">
              <w:t>at any stage</w:t>
            </w:r>
          </w:p>
          <w:p w14:paraId="7A4A556A" w14:textId="002EF3D0" w:rsidR="007536DA" w:rsidRPr="00EA43AE" w:rsidRDefault="005E711A" w:rsidP="005E711A">
            <w:pPr>
              <w:tabs>
                <w:tab w:val="left" w:pos="486"/>
              </w:tabs>
              <w:rPr>
                <w:rFonts w:cs="Calibri"/>
                <w:b/>
                <w:sz w:val="20"/>
                <w:szCs w:val="20"/>
                <w:lang w:val="en-CA"/>
              </w:rPr>
            </w:pPr>
            <w:r>
              <w:rPr>
                <w:rFonts w:cs="Calibri"/>
                <w:b/>
                <w:sz w:val="20"/>
                <w:szCs w:val="20"/>
                <w:lang w:val="en-CA"/>
              </w:rPr>
              <w:tab/>
            </w:r>
            <w:r w:rsidR="007536DA" w:rsidRPr="00EA43AE">
              <w:rPr>
                <w:rFonts w:cs="Calibri"/>
                <w:b/>
                <w:sz w:val="20"/>
                <w:szCs w:val="20"/>
                <w:lang w:val="en-CA"/>
              </w:rPr>
              <w:t>OR</w:t>
            </w:r>
          </w:p>
          <w:p w14:paraId="7A4A556B" w14:textId="0BC7C174" w:rsidR="007536DA" w:rsidRPr="00EA43AE" w:rsidRDefault="007536DA" w:rsidP="007536DA">
            <w:pPr>
              <w:numPr>
                <w:ilvl w:val="0"/>
                <w:numId w:val="2"/>
              </w:numPr>
              <w:rPr>
                <w:rFonts w:cs="Calibri"/>
                <w:sz w:val="20"/>
                <w:szCs w:val="20"/>
                <w:lang w:val="en-CA"/>
              </w:rPr>
            </w:pPr>
            <w:r w:rsidRPr="00EA43AE">
              <w:rPr>
                <w:rFonts w:cs="Calibri"/>
                <w:sz w:val="20"/>
                <w:szCs w:val="20"/>
                <w:lang w:val="en-CA"/>
              </w:rPr>
              <w:t xml:space="preserve">within </w:t>
            </w:r>
            <w:r w:rsidR="00047AA3">
              <w:rPr>
                <w:rFonts w:cs="Calibri"/>
                <w:sz w:val="20"/>
                <w:szCs w:val="20"/>
                <w:lang w:val="en-CA"/>
              </w:rPr>
              <w:t>one (1)</w:t>
            </w:r>
            <w:r w:rsidRPr="00EA43AE">
              <w:rPr>
                <w:rFonts w:cs="Calibri"/>
                <w:sz w:val="20"/>
                <w:szCs w:val="20"/>
                <w:lang w:val="en-CA"/>
              </w:rPr>
              <w:t xml:space="preserve"> year of permit issuance</w:t>
            </w:r>
          </w:p>
        </w:tc>
      </w:tr>
      <w:tr w:rsidR="007536DA" w:rsidRPr="009C6BB2" w14:paraId="7A4A557B" w14:textId="77777777" w:rsidTr="00134AB1">
        <w:tc>
          <w:tcPr>
            <w:tcW w:w="1649" w:type="pct"/>
          </w:tcPr>
          <w:p w14:paraId="7A4A5572" w14:textId="77777777" w:rsidR="007536DA" w:rsidRPr="00EA43AE" w:rsidRDefault="007536DA" w:rsidP="00266E2A">
            <w:pPr>
              <w:spacing w:before="60"/>
              <w:rPr>
                <w:rFonts w:cs="Calibri"/>
                <w:sz w:val="20"/>
                <w:szCs w:val="20"/>
                <w:lang w:val="en-CA"/>
              </w:rPr>
            </w:pPr>
            <w:r w:rsidRPr="00EA43AE">
              <w:rPr>
                <w:rFonts w:cs="Calibri"/>
                <w:sz w:val="20"/>
                <w:szCs w:val="20"/>
                <w:lang w:val="en-CA"/>
              </w:rPr>
              <w:t>New Construction</w:t>
            </w:r>
          </w:p>
          <w:p w14:paraId="7A4A5573" w14:textId="77777777" w:rsidR="007536DA" w:rsidRPr="00266E2A" w:rsidRDefault="007536DA" w:rsidP="00266E2A">
            <w:pPr>
              <w:spacing w:before="60"/>
              <w:rPr>
                <w:rFonts w:cs="Calibri"/>
                <w:b/>
                <w:sz w:val="20"/>
                <w:szCs w:val="20"/>
                <w:lang w:val="en-CA"/>
              </w:rPr>
            </w:pPr>
            <w:r w:rsidRPr="00266E2A">
              <w:rPr>
                <w:rFonts w:cs="Calibri"/>
                <w:b/>
                <w:sz w:val="20"/>
                <w:szCs w:val="20"/>
                <w:lang w:val="en-CA"/>
              </w:rPr>
              <w:t>OR</w:t>
            </w:r>
          </w:p>
          <w:p w14:paraId="7A4A5574" w14:textId="2A0E9F74" w:rsidR="007536DA" w:rsidRPr="00EA43AE" w:rsidRDefault="007536DA" w:rsidP="00266E2A">
            <w:pPr>
              <w:spacing w:before="60"/>
              <w:rPr>
                <w:rFonts w:cs="Calibri"/>
                <w:sz w:val="20"/>
                <w:szCs w:val="20"/>
                <w:lang w:val="en-CA"/>
              </w:rPr>
            </w:pPr>
            <w:r w:rsidRPr="00EA43AE">
              <w:rPr>
                <w:rFonts w:cs="Calibri"/>
                <w:sz w:val="20"/>
                <w:szCs w:val="20"/>
                <w:lang w:val="en-CA"/>
              </w:rPr>
              <w:t>Alteration, addition, renovation, recon</w:t>
            </w:r>
            <w:r w:rsidR="005C1015">
              <w:rPr>
                <w:rFonts w:cs="Calibri"/>
                <w:sz w:val="20"/>
                <w:szCs w:val="20"/>
                <w:lang w:val="en-CA"/>
              </w:rPr>
              <w:t xml:space="preserve">struction, change of occupancy with a </w:t>
            </w:r>
            <w:r w:rsidRPr="00EA43AE">
              <w:rPr>
                <w:rFonts w:cs="Calibri"/>
                <w:sz w:val="20"/>
                <w:szCs w:val="20"/>
                <w:lang w:val="en-CA"/>
              </w:rPr>
              <w:t xml:space="preserve">value of work </w:t>
            </w:r>
            <w:r w:rsidR="003A23A5" w:rsidRPr="00266E2A">
              <w:rPr>
                <w:rFonts w:cs="Calibri"/>
                <w:sz w:val="20"/>
                <w:szCs w:val="20"/>
                <w:lang w:val="en-CA"/>
              </w:rPr>
              <w:t>over</w:t>
            </w:r>
            <w:r w:rsidR="005C1015">
              <w:rPr>
                <w:rFonts w:cs="Calibri"/>
                <w:sz w:val="20"/>
                <w:szCs w:val="20"/>
                <w:lang w:val="en-CA"/>
              </w:rPr>
              <w:t xml:space="preserve"> $50,000 </w:t>
            </w:r>
            <w:r w:rsidR="005C1015" w:rsidRPr="00266E2A">
              <w:rPr>
                <w:rFonts w:cs="Calibri"/>
                <w:sz w:val="20"/>
                <w:szCs w:val="20"/>
                <w:lang w:val="en-CA"/>
              </w:rPr>
              <w:t xml:space="preserve">and less than </w:t>
            </w:r>
            <w:r w:rsidR="005C1015">
              <w:rPr>
                <w:rFonts w:cs="Calibri"/>
                <w:sz w:val="20"/>
                <w:szCs w:val="20"/>
                <w:lang w:val="en-CA"/>
              </w:rPr>
              <w:t>$200,000</w:t>
            </w:r>
          </w:p>
        </w:tc>
        <w:tc>
          <w:tcPr>
            <w:tcW w:w="597" w:type="pct"/>
          </w:tcPr>
          <w:p w14:paraId="7A4A5576" w14:textId="77777777" w:rsidR="007536DA" w:rsidRPr="00EA43AE" w:rsidRDefault="007536DA" w:rsidP="00266E2A">
            <w:pPr>
              <w:spacing w:before="60"/>
              <w:rPr>
                <w:rFonts w:cs="Calibri"/>
                <w:sz w:val="20"/>
                <w:szCs w:val="20"/>
                <w:lang w:val="en-CA"/>
              </w:rPr>
            </w:pPr>
            <w:r w:rsidRPr="00EA43AE">
              <w:rPr>
                <w:rFonts w:cs="Calibri"/>
                <w:sz w:val="20"/>
                <w:szCs w:val="20"/>
                <w:lang w:val="en-CA"/>
              </w:rPr>
              <w:t>All</w:t>
            </w:r>
          </w:p>
        </w:tc>
        <w:tc>
          <w:tcPr>
            <w:tcW w:w="734" w:type="pct"/>
          </w:tcPr>
          <w:p w14:paraId="7A4A5577" w14:textId="77777777" w:rsidR="007536DA" w:rsidRPr="00EA43AE" w:rsidRDefault="007536DA" w:rsidP="00266E2A">
            <w:pPr>
              <w:spacing w:before="60"/>
              <w:jc w:val="center"/>
              <w:rPr>
                <w:rFonts w:cs="Calibri"/>
                <w:sz w:val="20"/>
                <w:szCs w:val="20"/>
                <w:lang w:val="en-CA"/>
              </w:rPr>
            </w:pPr>
            <w:r w:rsidRPr="00EA43AE">
              <w:rPr>
                <w:rFonts w:cs="Calibri"/>
                <w:sz w:val="20"/>
                <w:szCs w:val="20"/>
                <w:lang w:val="en-CA"/>
              </w:rPr>
              <w:t>2</w:t>
            </w:r>
          </w:p>
        </w:tc>
        <w:tc>
          <w:tcPr>
            <w:tcW w:w="2020" w:type="pct"/>
          </w:tcPr>
          <w:p w14:paraId="7A4A5578" w14:textId="3C8BF171" w:rsidR="007536DA" w:rsidRPr="00EA43AE" w:rsidRDefault="007536DA" w:rsidP="00266E2A">
            <w:pPr>
              <w:pStyle w:val="TableBullet"/>
            </w:pPr>
            <w:r w:rsidRPr="00EA43AE">
              <w:t>interim inspection at approximately the mid-term of the work</w:t>
            </w:r>
            <w:r w:rsidR="001E259C">
              <w:t xml:space="preserve"> </w:t>
            </w:r>
          </w:p>
          <w:p w14:paraId="7A4A5579" w14:textId="7BD4D632" w:rsidR="007536DA" w:rsidRPr="005E711A" w:rsidRDefault="005E711A" w:rsidP="005E711A">
            <w:pPr>
              <w:tabs>
                <w:tab w:val="left" w:pos="486"/>
              </w:tabs>
              <w:rPr>
                <w:rFonts w:cs="Calibri"/>
                <w:b/>
                <w:sz w:val="20"/>
                <w:szCs w:val="20"/>
                <w:lang w:val="en-CA"/>
              </w:rPr>
            </w:pPr>
            <w:r>
              <w:rPr>
                <w:rFonts w:cs="Calibri"/>
                <w:b/>
                <w:sz w:val="20"/>
                <w:szCs w:val="20"/>
                <w:lang w:val="en-CA"/>
              </w:rPr>
              <w:tab/>
            </w:r>
            <w:r w:rsidR="007536DA" w:rsidRPr="005E711A">
              <w:rPr>
                <w:rFonts w:cs="Calibri"/>
                <w:b/>
                <w:sz w:val="20"/>
                <w:szCs w:val="20"/>
                <w:lang w:val="en-CA"/>
              </w:rPr>
              <w:t>AND</w:t>
            </w:r>
          </w:p>
          <w:p w14:paraId="7A4A557A" w14:textId="2A875E1B" w:rsidR="007536DA" w:rsidRPr="00EA43AE" w:rsidRDefault="00017B29" w:rsidP="007536DA">
            <w:pPr>
              <w:numPr>
                <w:ilvl w:val="0"/>
                <w:numId w:val="1"/>
              </w:numPr>
              <w:rPr>
                <w:rFonts w:cs="Calibri"/>
                <w:sz w:val="20"/>
                <w:szCs w:val="20"/>
                <w:lang w:val="en-CA"/>
              </w:rPr>
            </w:pPr>
            <w:r w:rsidRPr="00EA43AE">
              <w:rPr>
                <w:rFonts w:cs="Calibri"/>
                <w:sz w:val="20"/>
                <w:szCs w:val="20"/>
                <w:lang w:val="en-CA"/>
              </w:rPr>
              <w:t xml:space="preserve">final </w:t>
            </w:r>
            <w:r w:rsidR="00F71A84">
              <w:rPr>
                <w:rFonts w:cs="Calibri"/>
                <w:sz w:val="20"/>
                <w:szCs w:val="20"/>
                <w:lang w:val="en-CA"/>
              </w:rPr>
              <w:t xml:space="preserve">inspection </w:t>
            </w:r>
            <w:r w:rsidRPr="00EA43AE">
              <w:rPr>
                <w:rFonts w:cs="Calibri"/>
                <w:sz w:val="20"/>
                <w:szCs w:val="20"/>
                <w:lang w:val="en-CA"/>
              </w:rPr>
              <w:t xml:space="preserve">within </w:t>
            </w:r>
            <w:r w:rsidR="00047AA3">
              <w:rPr>
                <w:rFonts w:cs="Calibri"/>
                <w:sz w:val="20"/>
                <w:szCs w:val="20"/>
                <w:lang w:val="en-CA"/>
              </w:rPr>
              <w:t>two (2) years</w:t>
            </w:r>
            <w:r w:rsidR="007536DA" w:rsidRPr="00EA43AE">
              <w:rPr>
                <w:rFonts w:cs="Calibri"/>
                <w:sz w:val="20"/>
                <w:szCs w:val="20"/>
                <w:lang w:val="en-CA"/>
              </w:rPr>
              <w:t xml:space="preserve"> of permit issuance</w:t>
            </w:r>
          </w:p>
        </w:tc>
      </w:tr>
      <w:tr w:rsidR="007536DA" w:rsidRPr="009C6BB2" w14:paraId="7A4A5595" w14:textId="77777777" w:rsidTr="00134AB1">
        <w:tc>
          <w:tcPr>
            <w:tcW w:w="1649" w:type="pct"/>
          </w:tcPr>
          <w:p w14:paraId="7A4A557C" w14:textId="77777777" w:rsidR="007536DA" w:rsidRPr="00EA43AE" w:rsidRDefault="007536DA" w:rsidP="00266E2A">
            <w:pPr>
              <w:spacing w:before="60"/>
              <w:rPr>
                <w:rFonts w:cs="Calibri"/>
                <w:sz w:val="20"/>
                <w:szCs w:val="20"/>
                <w:lang w:val="en-CA"/>
              </w:rPr>
            </w:pPr>
            <w:r w:rsidRPr="00EA43AE">
              <w:rPr>
                <w:rFonts w:cs="Calibri"/>
                <w:sz w:val="20"/>
                <w:szCs w:val="20"/>
                <w:lang w:val="en-CA"/>
              </w:rPr>
              <w:t>New Construction</w:t>
            </w:r>
          </w:p>
          <w:p w14:paraId="7A4A557D" w14:textId="77777777" w:rsidR="007536DA" w:rsidRPr="00266E2A" w:rsidRDefault="007536DA" w:rsidP="00266E2A">
            <w:pPr>
              <w:spacing w:before="60"/>
              <w:rPr>
                <w:rFonts w:cs="Calibri"/>
                <w:b/>
                <w:sz w:val="20"/>
                <w:szCs w:val="20"/>
                <w:lang w:val="en-CA"/>
              </w:rPr>
            </w:pPr>
            <w:r w:rsidRPr="00266E2A">
              <w:rPr>
                <w:rFonts w:cs="Calibri"/>
                <w:b/>
                <w:sz w:val="20"/>
                <w:szCs w:val="20"/>
                <w:lang w:val="en-CA"/>
              </w:rPr>
              <w:t>OR</w:t>
            </w:r>
          </w:p>
          <w:p w14:paraId="7A4A557E" w14:textId="06E2A8F2" w:rsidR="007536DA" w:rsidRPr="00EA43AE" w:rsidRDefault="007536DA" w:rsidP="00266E2A">
            <w:pPr>
              <w:spacing w:before="60"/>
              <w:rPr>
                <w:rFonts w:cs="Calibri"/>
                <w:sz w:val="20"/>
                <w:szCs w:val="20"/>
                <w:lang w:val="en-CA"/>
              </w:rPr>
            </w:pPr>
            <w:r w:rsidRPr="00EA43AE">
              <w:rPr>
                <w:rFonts w:cs="Calibri"/>
                <w:sz w:val="20"/>
                <w:szCs w:val="20"/>
                <w:lang w:val="en-CA"/>
              </w:rPr>
              <w:t>Alteration, addition, renovation, recon</w:t>
            </w:r>
            <w:r w:rsidR="00011F10">
              <w:rPr>
                <w:rFonts w:cs="Calibri"/>
                <w:sz w:val="20"/>
                <w:szCs w:val="20"/>
                <w:lang w:val="en-CA"/>
              </w:rPr>
              <w:t xml:space="preserve">struction, change of occupancy with a </w:t>
            </w:r>
            <w:r w:rsidRPr="00EA43AE">
              <w:rPr>
                <w:rFonts w:cs="Calibri"/>
                <w:sz w:val="20"/>
                <w:szCs w:val="20"/>
                <w:lang w:val="en-CA"/>
              </w:rPr>
              <w:t>v</w:t>
            </w:r>
            <w:r w:rsidR="00011F10">
              <w:rPr>
                <w:rFonts w:cs="Calibri"/>
                <w:sz w:val="20"/>
                <w:szCs w:val="20"/>
                <w:lang w:val="en-CA"/>
              </w:rPr>
              <w:t xml:space="preserve">alue of work </w:t>
            </w:r>
            <w:r w:rsidR="00CE4F12" w:rsidRPr="00266E2A">
              <w:rPr>
                <w:rFonts w:cs="Calibri"/>
                <w:sz w:val="20"/>
                <w:szCs w:val="20"/>
                <w:lang w:val="en-CA"/>
              </w:rPr>
              <w:t>over</w:t>
            </w:r>
            <w:r w:rsidR="00011F10">
              <w:rPr>
                <w:rFonts w:cs="Calibri"/>
                <w:sz w:val="20"/>
                <w:szCs w:val="20"/>
                <w:lang w:val="en-CA"/>
              </w:rPr>
              <w:t xml:space="preserve"> $200,000</w:t>
            </w:r>
          </w:p>
        </w:tc>
        <w:tc>
          <w:tcPr>
            <w:tcW w:w="597" w:type="pct"/>
          </w:tcPr>
          <w:p w14:paraId="7A4A5580" w14:textId="77777777" w:rsidR="007536DA" w:rsidRPr="00EA43AE" w:rsidRDefault="007536DA" w:rsidP="00266E2A">
            <w:pPr>
              <w:spacing w:before="60"/>
              <w:rPr>
                <w:rFonts w:cs="Calibri"/>
                <w:sz w:val="20"/>
                <w:szCs w:val="20"/>
                <w:lang w:val="en-CA"/>
              </w:rPr>
            </w:pPr>
            <w:r w:rsidRPr="00EA43AE">
              <w:rPr>
                <w:rFonts w:cs="Calibri"/>
                <w:sz w:val="20"/>
                <w:szCs w:val="20"/>
                <w:lang w:val="en-CA"/>
              </w:rPr>
              <w:t>All</w:t>
            </w:r>
          </w:p>
        </w:tc>
        <w:tc>
          <w:tcPr>
            <w:tcW w:w="734" w:type="pct"/>
          </w:tcPr>
          <w:p w14:paraId="7A4A5581" w14:textId="77777777" w:rsidR="007536DA" w:rsidRPr="00EA43AE" w:rsidRDefault="007536DA" w:rsidP="00266E2A">
            <w:pPr>
              <w:spacing w:before="60"/>
              <w:jc w:val="center"/>
              <w:rPr>
                <w:rFonts w:cs="Calibri"/>
                <w:sz w:val="20"/>
                <w:szCs w:val="20"/>
                <w:lang w:val="en-CA"/>
              </w:rPr>
            </w:pPr>
            <w:r w:rsidRPr="00EA43AE">
              <w:rPr>
                <w:rFonts w:cs="Calibri"/>
                <w:sz w:val="20"/>
                <w:szCs w:val="20"/>
                <w:lang w:val="en-CA"/>
              </w:rPr>
              <w:t>3</w:t>
            </w:r>
          </w:p>
        </w:tc>
        <w:tc>
          <w:tcPr>
            <w:tcW w:w="2020" w:type="pct"/>
          </w:tcPr>
          <w:p w14:paraId="7A4A5582" w14:textId="7868616D" w:rsidR="007536DA" w:rsidRPr="00EA43AE" w:rsidRDefault="007536DA" w:rsidP="00266E2A">
            <w:pPr>
              <w:pStyle w:val="TableBullet"/>
            </w:pPr>
            <w:r w:rsidRPr="00EA43AE">
              <w:t>*foundation</w:t>
            </w:r>
            <w:r w:rsidR="001E259C">
              <w:t xml:space="preserve"> </w:t>
            </w:r>
          </w:p>
          <w:p w14:paraId="7A4A5583" w14:textId="29BF6EC6" w:rsidR="007536DA" w:rsidRPr="005E711A" w:rsidRDefault="005E711A" w:rsidP="005E711A">
            <w:pPr>
              <w:tabs>
                <w:tab w:val="left" w:pos="486"/>
              </w:tabs>
              <w:rPr>
                <w:rFonts w:cs="Calibri"/>
                <w:b/>
                <w:sz w:val="20"/>
                <w:szCs w:val="20"/>
                <w:lang w:val="en-CA"/>
              </w:rPr>
            </w:pPr>
            <w:r>
              <w:rPr>
                <w:rFonts w:cs="Calibri"/>
                <w:b/>
                <w:sz w:val="20"/>
                <w:szCs w:val="20"/>
                <w:lang w:val="en-CA"/>
              </w:rPr>
              <w:tab/>
            </w:r>
            <w:r w:rsidR="007536DA" w:rsidRPr="005E711A">
              <w:rPr>
                <w:rFonts w:cs="Calibri"/>
                <w:b/>
                <w:sz w:val="20"/>
                <w:szCs w:val="20"/>
                <w:lang w:val="en-CA"/>
              </w:rPr>
              <w:t>OR</w:t>
            </w:r>
          </w:p>
          <w:p w14:paraId="7A4A5584" w14:textId="77777777" w:rsidR="007536DA" w:rsidRPr="00EA43AE" w:rsidRDefault="007536DA" w:rsidP="007536DA">
            <w:pPr>
              <w:numPr>
                <w:ilvl w:val="0"/>
                <w:numId w:val="1"/>
              </w:numPr>
              <w:rPr>
                <w:rFonts w:cs="Calibri"/>
                <w:sz w:val="20"/>
                <w:szCs w:val="20"/>
                <w:lang w:val="en-CA"/>
              </w:rPr>
            </w:pPr>
            <w:r w:rsidRPr="00EA43AE">
              <w:rPr>
                <w:rFonts w:cs="Calibri"/>
                <w:sz w:val="20"/>
                <w:szCs w:val="20"/>
                <w:lang w:val="en-CA"/>
              </w:rPr>
              <w:t>*framing, structure</w:t>
            </w:r>
          </w:p>
          <w:p w14:paraId="7CB3F0F9" w14:textId="77777777" w:rsidR="005E711A" w:rsidRPr="005E711A" w:rsidRDefault="005E711A" w:rsidP="005E711A">
            <w:pPr>
              <w:tabs>
                <w:tab w:val="left" w:pos="486"/>
              </w:tabs>
              <w:rPr>
                <w:rFonts w:cs="Calibri"/>
                <w:b/>
                <w:sz w:val="20"/>
                <w:szCs w:val="20"/>
                <w:lang w:val="en-CA"/>
              </w:rPr>
            </w:pPr>
            <w:r>
              <w:rPr>
                <w:rFonts w:cs="Calibri"/>
                <w:b/>
                <w:sz w:val="20"/>
                <w:szCs w:val="20"/>
                <w:lang w:val="en-CA"/>
              </w:rPr>
              <w:tab/>
            </w:r>
            <w:r w:rsidRPr="005E711A">
              <w:rPr>
                <w:rFonts w:cs="Calibri"/>
                <w:b/>
                <w:sz w:val="20"/>
                <w:szCs w:val="20"/>
                <w:lang w:val="en-CA"/>
              </w:rPr>
              <w:t>OR</w:t>
            </w:r>
          </w:p>
          <w:p w14:paraId="7A4A5586" w14:textId="77777777" w:rsidR="007536DA" w:rsidRPr="00EA43AE" w:rsidRDefault="007536DA" w:rsidP="007536DA">
            <w:pPr>
              <w:numPr>
                <w:ilvl w:val="0"/>
                <w:numId w:val="1"/>
              </w:numPr>
              <w:rPr>
                <w:rFonts w:cs="Calibri"/>
                <w:sz w:val="20"/>
                <w:szCs w:val="20"/>
                <w:lang w:val="en-CA"/>
              </w:rPr>
            </w:pPr>
            <w:r w:rsidRPr="00EA43AE">
              <w:rPr>
                <w:rFonts w:cs="Calibri"/>
                <w:sz w:val="20"/>
                <w:szCs w:val="20"/>
                <w:lang w:val="en-CA"/>
              </w:rPr>
              <w:t>*HVAC rough-in</w:t>
            </w:r>
          </w:p>
          <w:p w14:paraId="378BF7E0" w14:textId="77777777" w:rsidR="005E711A" w:rsidRPr="005E711A" w:rsidRDefault="005E711A" w:rsidP="005E711A">
            <w:pPr>
              <w:tabs>
                <w:tab w:val="left" w:pos="486"/>
              </w:tabs>
              <w:rPr>
                <w:rFonts w:cs="Calibri"/>
                <w:b/>
                <w:sz w:val="20"/>
                <w:szCs w:val="20"/>
                <w:lang w:val="en-CA"/>
              </w:rPr>
            </w:pPr>
            <w:r>
              <w:rPr>
                <w:rFonts w:cs="Calibri"/>
                <w:b/>
                <w:sz w:val="20"/>
                <w:szCs w:val="20"/>
                <w:lang w:val="en-CA"/>
              </w:rPr>
              <w:tab/>
            </w:r>
            <w:r w:rsidRPr="005E711A">
              <w:rPr>
                <w:rFonts w:cs="Calibri"/>
                <w:b/>
                <w:sz w:val="20"/>
                <w:szCs w:val="20"/>
                <w:lang w:val="en-CA"/>
              </w:rPr>
              <w:t>OR</w:t>
            </w:r>
          </w:p>
          <w:p w14:paraId="7A4A5588" w14:textId="77777777" w:rsidR="007536DA" w:rsidRPr="00EA43AE" w:rsidRDefault="007536DA" w:rsidP="007536DA">
            <w:pPr>
              <w:numPr>
                <w:ilvl w:val="0"/>
                <w:numId w:val="1"/>
              </w:numPr>
              <w:rPr>
                <w:rFonts w:cs="Calibri"/>
                <w:sz w:val="20"/>
                <w:szCs w:val="20"/>
                <w:lang w:val="en-CA"/>
              </w:rPr>
            </w:pPr>
            <w:r w:rsidRPr="00EA43AE">
              <w:rPr>
                <w:rFonts w:cs="Calibri"/>
                <w:sz w:val="20"/>
                <w:szCs w:val="20"/>
                <w:lang w:val="en-CA"/>
              </w:rPr>
              <w:t>*fire suppression systems</w:t>
            </w:r>
          </w:p>
          <w:p w14:paraId="06807F19" w14:textId="77777777" w:rsidR="005E711A" w:rsidRPr="005E711A" w:rsidRDefault="005E711A" w:rsidP="005E711A">
            <w:pPr>
              <w:tabs>
                <w:tab w:val="left" w:pos="486"/>
              </w:tabs>
              <w:rPr>
                <w:rFonts w:cs="Calibri"/>
                <w:b/>
                <w:sz w:val="20"/>
                <w:szCs w:val="20"/>
                <w:lang w:val="en-CA"/>
              </w:rPr>
            </w:pPr>
            <w:r>
              <w:rPr>
                <w:rFonts w:cs="Calibri"/>
                <w:b/>
                <w:sz w:val="20"/>
                <w:szCs w:val="20"/>
                <w:lang w:val="en-CA"/>
              </w:rPr>
              <w:tab/>
            </w:r>
            <w:r w:rsidRPr="005E711A">
              <w:rPr>
                <w:rFonts w:cs="Calibri"/>
                <w:b/>
                <w:sz w:val="20"/>
                <w:szCs w:val="20"/>
                <w:lang w:val="en-CA"/>
              </w:rPr>
              <w:t>OR</w:t>
            </w:r>
          </w:p>
          <w:p w14:paraId="7A4A558A" w14:textId="77777777" w:rsidR="007536DA" w:rsidRPr="00EA43AE" w:rsidRDefault="007536DA" w:rsidP="007536DA">
            <w:pPr>
              <w:numPr>
                <w:ilvl w:val="0"/>
                <w:numId w:val="1"/>
              </w:numPr>
              <w:rPr>
                <w:rFonts w:cs="Calibri"/>
                <w:sz w:val="20"/>
                <w:szCs w:val="20"/>
                <w:lang w:val="en-CA"/>
              </w:rPr>
            </w:pPr>
            <w:r w:rsidRPr="00EA43AE">
              <w:rPr>
                <w:rFonts w:cs="Calibri"/>
                <w:sz w:val="20"/>
                <w:szCs w:val="20"/>
                <w:lang w:val="en-CA"/>
              </w:rPr>
              <w:t>*fire alarm system</w:t>
            </w:r>
          </w:p>
          <w:p w14:paraId="64C41368" w14:textId="77777777" w:rsidR="005E711A" w:rsidRPr="005E711A" w:rsidRDefault="005E711A" w:rsidP="005E711A">
            <w:pPr>
              <w:tabs>
                <w:tab w:val="left" w:pos="486"/>
              </w:tabs>
              <w:rPr>
                <w:rFonts w:cs="Calibri"/>
                <w:b/>
                <w:sz w:val="20"/>
                <w:szCs w:val="20"/>
                <w:lang w:val="en-CA"/>
              </w:rPr>
            </w:pPr>
            <w:r>
              <w:rPr>
                <w:rFonts w:cs="Calibri"/>
                <w:b/>
                <w:sz w:val="20"/>
                <w:szCs w:val="20"/>
                <w:lang w:val="en-CA"/>
              </w:rPr>
              <w:tab/>
            </w:r>
            <w:r w:rsidRPr="005E711A">
              <w:rPr>
                <w:rFonts w:cs="Calibri"/>
                <w:b/>
                <w:sz w:val="20"/>
                <w:szCs w:val="20"/>
                <w:lang w:val="en-CA"/>
              </w:rPr>
              <w:t>OR</w:t>
            </w:r>
          </w:p>
          <w:p w14:paraId="7A4A558C" w14:textId="77777777" w:rsidR="007536DA" w:rsidRPr="00EA43AE" w:rsidRDefault="007536DA" w:rsidP="007536DA">
            <w:pPr>
              <w:numPr>
                <w:ilvl w:val="0"/>
                <w:numId w:val="1"/>
              </w:numPr>
              <w:rPr>
                <w:rFonts w:cs="Calibri"/>
                <w:sz w:val="20"/>
                <w:szCs w:val="20"/>
                <w:lang w:val="en-CA"/>
              </w:rPr>
            </w:pPr>
            <w:r w:rsidRPr="00EA43AE">
              <w:rPr>
                <w:rFonts w:cs="Calibri"/>
                <w:sz w:val="20"/>
                <w:szCs w:val="20"/>
                <w:lang w:val="en-CA"/>
              </w:rPr>
              <w:t>*HVAC completion</w:t>
            </w:r>
          </w:p>
          <w:p w14:paraId="063BF4BF" w14:textId="77777777" w:rsidR="005E711A" w:rsidRPr="005E711A" w:rsidRDefault="005E711A" w:rsidP="005E711A">
            <w:pPr>
              <w:tabs>
                <w:tab w:val="left" w:pos="486"/>
              </w:tabs>
              <w:rPr>
                <w:rFonts w:cs="Calibri"/>
                <w:b/>
                <w:sz w:val="20"/>
                <w:szCs w:val="20"/>
                <w:lang w:val="en-CA"/>
              </w:rPr>
            </w:pPr>
            <w:r>
              <w:rPr>
                <w:rFonts w:cs="Calibri"/>
                <w:b/>
                <w:sz w:val="20"/>
                <w:szCs w:val="20"/>
                <w:lang w:val="en-CA"/>
              </w:rPr>
              <w:tab/>
            </w:r>
            <w:r w:rsidRPr="005E711A">
              <w:rPr>
                <w:rFonts w:cs="Calibri"/>
                <w:b/>
                <w:sz w:val="20"/>
                <w:szCs w:val="20"/>
                <w:lang w:val="en-CA"/>
              </w:rPr>
              <w:t>OR</w:t>
            </w:r>
          </w:p>
          <w:p w14:paraId="7A4A558E" w14:textId="77777777" w:rsidR="0055650F" w:rsidRPr="00EA43AE" w:rsidRDefault="0055650F" w:rsidP="007536DA">
            <w:pPr>
              <w:numPr>
                <w:ilvl w:val="0"/>
                <w:numId w:val="1"/>
              </w:numPr>
              <w:rPr>
                <w:rFonts w:cs="Calibri"/>
                <w:bCs/>
                <w:sz w:val="20"/>
                <w:szCs w:val="20"/>
                <w:lang w:val="en-CA"/>
              </w:rPr>
            </w:pPr>
            <w:r w:rsidRPr="00EA43AE">
              <w:rPr>
                <w:rFonts w:cs="Calibri"/>
                <w:bCs/>
                <w:sz w:val="20"/>
                <w:szCs w:val="20"/>
                <w:lang w:val="en-CA"/>
              </w:rPr>
              <w:t xml:space="preserve">Interior Partitioning </w:t>
            </w:r>
          </w:p>
          <w:p w14:paraId="66EE312E" w14:textId="77777777" w:rsidR="005E711A" w:rsidRPr="005E711A" w:rsidRDefault="005E711A" w:rsidP="005E711A">
            <w:pPr>
              <w:tabs>
                <w:tab w:val="left" w:pos="486"/>
              </w:tabs>
              <w:rPr>
                <w:rFonts w:cs="Calibri"/>
                <w:b/>
                <w:sz w:val="20"/>
                <w:szCs w:val="20"/>
                <w:lang w:val="en-CA"/>
              </w:rPr>
            </w:pPr>
            <w:r>
              <w:rPr>
                <w:rFonts w:cs="Calibri"/>
                <w:b/>
                <w:sz w:val="20"/>
                <w:szCs w:val="20"/>
                <w:lang w:val="en-CA"/>
              </w:rPr>
              <w:tab/>
            </w:r>
            <w:r w:rsidRPr="005E711A">
              <w:rPr>
                <w:rFonts w:cs="Calibri"/>
                <w:b/>
                <w:sz w:val="20"/>
                <w:szCs w:val="20"/>
                <w:lang w:val="en-CA"/>
              </w:rPr>
              <w:t>OR</w:t>
            </w:r>
          </w:p>
          <w:p w14:paraId="7A4A5590" w14:textId="5BA6D2A9" w:rsidR="007536DA" w:rsidRPr="00EA43AE" w:rsidRDefault="007536DA" w:rsidP="007536DA">
            <w:pPr>
              <w:numPr>
                <w:ilvl w:val="0"/>
                <w:numId w:val="1"/>
              </w:numPr>
              <w:rPr>
                <w:rFonts w:cs="Calibri"/>
                <w:sz w:val="20"/>
                <w:szCs w:val="20"/>
                <w:lang w:val="en-CA"/>
              </w:rPr>
            </w:pPr>
            <w:r w:rsidRPr="00EA43AE">
              <w:rPr>
                <w:rFonts w:cs="Calibri"/>
                <w:sz w:val="20"/>
                <w:szCs w:val="20"/>
                <w:lang w:val="en-CA"/>
              </w:rPr>
              <w:t>Medical Gas rough</w:t>
            </w:r>
            <w:r w:rsidR="00A57312">
              <w:rPr>
                <w:rFonts w:cs="Calibri"/>
                <w:sz w:val="20"/>
                <w:szCs w:val="20"/>
                <w:lang w:val="en-CA"/>
              </w:rPr>
              <w:t>-</w:t>
            </w:r>
            <w:r w:rsidRPr="00EA43AE">
              <w:rPr>
                <w:rFonts w:cs="Calibri"/>
                <w:sz w:val="20"/>
                <w:szCs w:val="20"/>
                <w:lang w:val="en-CA"/>
              </w:rPr>
              <w:t>in</w:t>
            </w:r>
          </w:p>
          <w:p w14:paraId="7A4A5591" w14:textId="5EED13D8" w:rsidR="007536DA" w:rsidRPr="005E711A" w:rsidRDefault="005E711A" w:rsidP="005E711A">
            <w:pPr>
              <w:tabs>
                <w:tab w:val="left" w:pos="486"/>
              </w:tabs>
              <w:rPr>
                <w:rFonts w:cs="Calibri"/>
                <w:b/>
                <w:sz w:val="20"/>
                <w:szCs w:val="20"/>
                <w:lang w:val="en-CA"/>
              </w:rPr>
            </w:pPr>
            <w:r>
              <w:rPr>
                <w:rFonts w:cs="Calibri"/>
                <w:b/>
                <w:sz w:val="20"/>
                <w:szCs w:val="20"/>
                <w:lang w:val="en-CA"/>
              </w:rPr>
              <w:tab/>
            </w:r>
            <w:r w:rsidR="007536DA" w:rsidRPr="005E711A">
              <w:rPr>
                <w:rFonts w:cs="Calibri"/>
                <w:b/>
                <w:sz w:val="20"/>
                <w:szCs w:val="20"/>
                <w:lang w:val="en-CA"/>
              </w:rPr>
              <w:t>AND</w:t>
            </w:r>
          </w:p>
          <w:p w14:paraId="7A4A5594" w14:textId="6B20250A" w:rsidR="007536DA" w:rsidRPr="00C02EA5" w:rsidRDefault="00017B29" w:rsidP="00017B29">
            <w:pPr>
              <w:numPr>
                <w:ilvl w:val="0"/>
                <w:numId w:val="1"/>
              </w:numPr>
              <w:rPr>
                <w:rFonts w:cs="Calibri"/>
                <w:sz w:val="20"/>
                <w:szCs w:val="20"/>
                <w:lang w:val="en-CA"/>
              </w:rPr>
            </w:pPr>
            <w:r w:rsidRPr="00EA43AE">
              <w:rPr>
                <w:rFonts w:cs="Calibri"/>
                <w:sz w:val="20"/>
                <w:szCs w:val="20"/>
                <w:lang w:val="en-CA"/>
              </w:rPr>
              <w:t xml:space="preserve">*final </w:t>
            </w:r>
            <w:r w:rsidR="00F71A84">
              <w:rPr>
                <w:rFonts w:cs="Calibri"/>
                <w:sz w:val="20"/>
                <w:szCs w:val="20"/>
                <w:lang w:val="en-CA"/>
              </w:rPr>
              <w:t xml:space="preserve">inspection </w:t>
            </w:r>
            <w:r w:rsidRPr="00EA43AE">
              <w:rPr>
                <w:rFonts w:cs="Calibri"/>
                <w:sz w:val="20"/>
                <w:szCs w:val="20"/>
                <w:lang w:val="en-CA"/>
              </w:rPr>
              <w:t xml:space="preserve">within </w:t>
            </w:r>
            <w:r w:rsidR="00047AA3">
              <w:rPr>
                <w:rFonts w:cs="Calibri"/>
                <w:sz w:val="20"/>
                <w:szCs w:val="20"/>
                <w:lang w:val="en-CA"/>
              </w:rPr>
              <w:t>two (2) years</w:t>
            </w:r>
            <w:r w:rsidR="0066248C" w:rsidRPr="00EA43AE">
              <w:rPr>
                <w:rFonts w:cs="Calibri"/>
                <w:sz w:val="20"/>
                <w:szCs w:val="20"/>
                <w:lang w:val="en-CA"/>
              </w:rPr>
              <w:t xml:space="preserve"> of permit issuance</w:t>
            </w:r>
          </w:p>
        </w:tc>
      </w:tr>
    </w:tbl>
    <w:p w14:paraId="35892BB5" w14:textId="2AEF109D" w:rsidR="00C02EA5" w:rsidRDefault="00C02EA5" w:rsidP="005E711A">
      <w:pPr>
        <w:spacing w:before="120" w:after="120" w:line="264" w:lineRule="auto"/>
        <w:rPr>
          <w:rFonts w:cs="Calibri"/>
          <w:b/>
          <w:sz w:val="22"/>
          <w:szCs w:val="22"/>
          <w:lang w:val="en-CA"/>
        </w:rPr>
      </w:pPr>
      <w:bookmarkStart w:id="139" w:name="_Toc351966589"/>
      <w:r w:rsidRPr="005E711A">
        <w:rPr>
          <w:rFonts w:cs="Calibri"/>
          <w:b/>
          <w:sz w:val="20"/>
          <w:szCs w:val="20"/>
          <w:lang w:val="en-CA"/>
        </w:rPr>
        <w:t>* NOTE:</w:t>
      </w:r>
      <w:r w:rsidRPr="00EA43AE">
        <w:rPr>
          <w:rFonts w:cs="Calibri"/>
          <w:sz w:val="20"/>
          <w:szCs w:val="20"/>
          <w:lang w:val="en-CA"/>
        </w:rPr>
        <w:t xml:space="preserve"> Any of these site inspections may be combined</w:t>
      </w:r>
      <w:r w:rsidR="00245860">
        <w:rPr>
          <w:rFonts w:cs="Calibri"/>
          <w:sz w:val="20"/>
          <w:szCs w:val="20"/>
          <w:lang w:val="en-CA"/>
        </w:rPr>
        <w:t>,</w:t>
      </w:r>
      <w:r w:rsidRPr="00EA43AE">
        <w:rPr>
          <w:rFonts w:cs="Calibri"/>
          <w:sz w:val="20"/>
          <w:szCs w:val="20"/>
          <w:lang w:val="en-CA"/>
        </w:rPr>
        <w:t xml:space="preserve"> when </w:t>
      </w:r>
      <w:r w:rsidR="00245860" w:rsidRPr="00EA43AE">
        <w:rPr>
          <w:rFonts w:cs="Calibri"/>
          <w:sz w:val="20"/>
          <w:szCs w:val="20"/>
          <w:lang w:val="en-CA"/>
        </w:rPr>
        <w:t>it is</w:t>
      </w:r>
      <w:r w:rsidRPr="00EA43AE">
        <w:rPr>
          <w:rFonts w:cs="Calibri"/>
          <w:sz w:val="20"/>
          <w:szCs w:val="20"/>
          <w:lang w:val="en-CA"/>
        </w:rPr>
        <w:t xml:space="preserve"> reasonable to do so and if site conditions permit.</w:t>
      </w:r>
    </w:p>
    <w:p w14:paraId="4D42137D" w14:textId="38165282" w:rsidR="00134AB1" w:rsidRDefault="00134AB1" w:rsidP="00816670">
      <w:pPr>
        <w:pStyle w:val="Heading3"/>
        <w:spacing w:before="360"/>
      </w:pPr>
      <w:bookmarkStart w:id="140" w:name="_Toc173492100"/>
      <w:r>
        <w:t xml:space="preserve">Miscellaneous Building </w:t>
      </w:r>
      <w:r w:rsidR="009B79F4">
        <w:t xml:space="preserve">Site </w:t>
      </w:r>
      <w:r>
        <w:t>Inspections</w:t>
      </w:r>
      <w:bookmarkEnd w:id="140"/>
    </w:p>
    <w:p w14:paraId="7A4A5597" w14:textId="6605589E" w:rsidR="007536DA" w:rsidRPr="00134AB1" w:rsidRDefault="00134AB1" w:rsidP="00134AB1">
      <w:pPr>
        <w:pStyle w:val="ParagraphText"/>
      </w:pPr>
      <w:r>
        <w:t>In addition to the three tables above</w:t>
      </w:r>
      <w:r w:rsidR="00A57312">
        <w:t>,</w:t>
      </w:r>
      <w:r>
        <w:t xml:space="preserve"> the following inspection frequency will be adhered to in relation to the thing, process or activity </w:t>
      </w:r>
      <w:r w:rsidR="00293890">
        <w:t xml:space="preserve">identified </w:t>
      </w:r>
      <w:r>
        <w:t>below.</w:t>
      </w:r>
    </w:p>
    <w:p w14:paraId="3E660E31" w14:textId="36E1A9C3" w:rsidR="00821971" w:rsidRPr="006B61FE" w:rsidRDefault="00821971" w:rsidP="001A3BA0">
      <w:pPr>
        <w:pStyle w:val="ParagraphText-1"/>
        <w:spacing w:after="120"/>
      </w:pPr>
      <w:r w:rsidRPr="006B61FE">
        <w:rPr>
          <w:b/>
        </w:rPr>
        <w:t>Accessory Buildings</w:t>
      </w:r>
      <w:r w:rsidR="00A57312">
        <w:rPr>
          <w:b/>
        </w:rPr>
        <w:t>,</w:t>
      </w:r>
      <w:r w:rsidRPr="006B61FE">
        <w:t xml:space="preserve"> including detached garages, </w:t>
      </w:r>
      <w:r w:rsidR="009B79F4" w:rsidRPr="006B61FE">
        <w:t xml:space="preserve">or </w:t>
      </w:r>
      <w:r w:rsidR="00FC4430" w:rsidRPr="006B61FE">
        <w:t>sheds</w:t>
      </w:r>
      <w:r w:rsidR="00A57312">
        <w:t>,</w:t>
      </w:r>
      <w:r w:rsidR="00FC4430" w:rsidRPr="006B61FE">
        <w:t xml:space="preserve"> </w:t>
      </w:r>
      <w:r w:rsidR="009B79F4" w:rsidRPr="006B61FE">
        <w:t xml:space="preserve">will be inspected </w:t>
      </w:r>
      <w:r w:rsidR="00FC4430" w:rsidRPr="006B61FE">
        <w:t>within 180 days of permit issuance.</w:t>
      </w:r>
    </w:p>
    <w:p w14:paraId="42800587" w14:textId="77777777" w:rsidR="00756EBA" w:rsidRDefault="009B79F4" w:rsidP="001A3BA0">
      <w:pPr>
        <w:pStyle w:val="ParagraphText-1"/>
        <w:spacing w:after="120"/>
      </w:pPr>
      <w:r w:rsidRPr="000A519C">
        <w:t>S</w:t>
      </w:r>
      <w:r w:rsidR="00FC4430" w:rsidRPr="000A519C">
        <w:t>ingle Family Manufactured H</w:t>
      </w:r>
      <w:r w:rsidRPr="000A519C">
        <w:t>ome, Ready-to-Move; or Mobile Home</w:t>
      </w:r>
      <w:r w:rsidR="000A519C" w:rsidRPr="000A519C">
        <w:t>:</w:t>
      </w:r>
    </w:p>
    <w:p w14:paraId="35900B8B" w14:textId="036E7E92" w:rsidR="00756EBA" w:rsidRDefault="000A519C" w:rsidP="00756EBA">
      <w:pPr>
        <w:pStyle w:val="ParagraphText-1"/>
        <w:numPr>
          <w:ilvl w:val="1"/>
          <w:numId w:val="17"/>
        </w:numPr>
        <w:spacing w:after="120"/>
      </w:pPr>
      <w:r>
        <w:t xml:space="preserve">single family dwellings - </w:t>
      </w:r>
      <w:r w:rsidRPr="000A519C">
        <w:t>manufactured, ready-to move or mobile home siting on</w:t>
      </w:r>
      <w:r>
        <w:t>to piles, blocks or existing fo</w:t>
      </w:r>
      <w:r w:rsidRPr="000A519C">
        <w:t>undation or crawlspace,</w:t>
      </w:r>
      <w:r w:rsidR="009B79F4" w:rsidRPr="000A519C">
        <w:t xml:space="preserve"> </w:t>
      </w:r>
      <w:r>
        <w:t xml:space="preserve">at least one inspection </w:t>
      </w:r>
      <w:r w:rsidR="009B79F4" w:rsidRPr="006B61FE">
        <w:t>within 180 days of permit issuance</w:t>
      </w:r>
      <w:r w:rsidR="00202D23" w:rsidRPr="006B61FE">
        <w:t>.</w:t>
      </w:r>
    </w:p>
    <w:p w14:paraId="1021F8F3" w14:textId="6296FD0F" w:rsidR="009B79F4" w:rsidRDefault="000A519C" w:rsidP="00756EBA">
      <w:pPr>
        <w:pStyle w:val="ParagraphText-1"/>
        <w:numPr>
          <w:ilvl w:val="1"/>
          <w:numId w:val="17"/>
        </w:numPr>
        <w:spacing w:after="120"/>
      </w:pPr>
      <w:r>
        <w:lastRenderedPageBreak/>
        <w:t>single family dwellings – manufactured, ready-to-move or mobile home siting onto new foundation or crawlspace, at least two inspections, foundation and final within 180 days of permit issuance.</w:t>
      </w:r>
    </w:p>
    <w:p w14:paraId="7A4A559B" w14:textId="6F046FA8" w:rsidR="007536DA" w:rsidRPr="006B61FE" w:rsidRDefault="007536DA" w:rsidP="00413E36">
      <w:pPr>
        <w:pStyle w:val="ParagraphText-1"/>
      </w:pPr>
      <w:bookmarkStart w:id="141" w:name="_Toc351966590"/>
      <w:bookmarkEnd w:id="139"/>
      <w:r w:rsidRPr="006B61FE">
        <w:rPr>
          <w:b/>
        </w:rPr>
        <w:t>Site Inspection of Part 10 buildings</w:t>
      </w:r>
      <w:r w:rsidR="00821971" w:rsidRPr="006B61FE">
        <w:rPr>
          <w:b/>
        </w:rPr>
        <w:t xml:space="preserve"> (</w:t>
      </w:r>
      <w:r w:rsidR="00FC4430" w:rsidRPr="006B61FE">
        <w:rPr>
          <w:b/>
        </w:rPr>
        <w:t>Industrial R</w:t>
      </w:r>
      <w:r w:rsidR="00821971" w:rsidRPr="006B61FE">
        <w:rPr>
          <w:b/>
        </w:rPr>
        <w:t>elocatable)</w:t>
      </w:r>
      <w:r w:rsidRPr="006B61FE">
        <w:t xml:space="preserve"> will consist of at least</w:t>
      </w:r>
      <w:r w:rsidR="00A138E3" w:rsidRPr="006B61FE">
        <w:t xml:space="preserve"> one on-site inspection within 9</w:t>
      </w:r>
      <w:r w:rsidRPr="006B61FE">
        <w:t>0 days of final set-up stage.</w:t>
      </w:r>
      <w:bookmarkEnd w:id="141"/>
    </w:p>
    <w:p w14:paraId="7A4A559D" w14:textId="6BE3783E" w:rsidR="007536DA" w:rsidRPr="006B61FE" w:rsidRDefault="007536DA" w:rsidP="00413E36">
      <w:pPr>
        <w:pStyle w:val="ParagraphText-1"/>
      </w:pPr>
      <w:bookmarkStart w:id="142" w:name="_Toc351966591"/>
      <w:r w:rsidRPr="006B61FE">
        <w:rPr>
          <w:b/>
        </w:rPr>
        <w:t>Site Inspection of Solid or Liquid Fuelled Heating Appliances</w:t>
      </w:r>
      <w:r w:rsidRPr="006B61FE">
        <w:t xml:space="preserve"> (und</w:t>
      </w:r>
      <w:r w:rsidR="00A138E3" w:rsidRPr="006B61FE">
        <w:t>er separate P</w:t>
      </w:r>
      <w:r w:rsidRPr="006B61FE">
        <w:t>ermit) will consist of at least one</w:t>
      </w:r>
      <w:r w:rsidR="00A138E3" w:rsidRPr="006B61FE">
        <w:t xml:space="preserve"> (1)</w:t>
      </w:r>
      <w:r w:rsidRPr="006B61FE">
        <w:t xml:space="preserve"> on-site inspect</w:t>
      </w:r>
      <w:r w:rsidR="0066248C" w:rsidRPr="006B61FE">
        <w:t xml:space="preserve">ion within 180 days </w:t>
      </w:r>
      <w:r w:rsidRPr="006B61FE">
        <w:t>of permit issuance.</w:t>
      </w:r>
      <w:bookmarkEnd w:id="142"/>
    </w:p>
    <w:p w14:paraId="25A004DD" w14:textId="00F083E2" w:rsidR="00CA45DF" w:rsidRPr="006B61FE" w:rsidRDefault="007536DA" w:rsidP="00CA45DF">
      <w:pPr>
        <w:pStyle w:val="ParagraphText-1"/>
      </w:pPr>
      <w:r w:rsidRPr="006B61FE">
        <w:rPr>
          <w:b/>
        </w:rPr>
        <w:t>Site Inspection of Mechanical, Heating, or Ventilation Systems</w:t>
      </w:r>
      <w:r w:rsidRPr="006B61FE">
        <w:t xml:space="preserve"> (under separate permit) will consist of at least one</w:t>
      </w:r>
      <w:r w:rsidR="00CA45DF" w:rsidRPr="006B61FE">
        <w:t xml:space="preserve"> (1)</w:t>
      </w:r>
      <w:r w:rsidRPr="006B61FE">
        <w:t xml:space="preserve"> on-site inspection at the completion stage, p</w:t>
      </w:r>
      <w:r w:rsidR="0066248C" w:rsidRPr="006B61FE">
        <w:t xml:space="preserve">rior to covering, within 180 days </w:t>
      </w:r>
      <w:r w:rsidRPr="006B61FE">
        <w:t>of permit issuance.</w:t>
      </w:r>
    </w:p>
    <w:p w14:paraId="56FDC37E" w14:textId="14080354" w:rsidR="00CA45DF" w:rsidRPr="006B61FE" w:rsidRDefault="00CA45DF" w:rsidP="00CA45DF">
      <w:pPr>
        <w:pStyle w:val="ParagraphText-1"/>
      </w:pPr>
      <w:r w:rsidRPr="006B61FE">
        <w:rPr>
          <w:b/>
        </w:rPr>
        <w:t>Non-Flammable Medical Gas Piping Systems</w:t>
      </w:r>
      <w:r w:rsidRPr="006B61FE">
        <w:t xml:space="preserve"> will, at the discretion of </w:t>
      </w:r>
      <w:r w:rsidR="00977994" w:rsidRPr="006B61FE">
        <w:t>SCO</w:t>
      </w:r>
      <w:r w:rsidRPr="006B61FE">
        <w:t>, consist of one (1) inspection, or acceptance of Verification of Compliance, within 180 days of permit issuance.</w:t>
      </w:r>
    </w:p>
    <w:p w14:paraId="7A4A55A1" w14:textId="5852FE91" w:rsidR="007536DA" w:rsidRPr="006B61FE" w:rsidRDefault="007536DA" w:rsidP="00413E36">
      <w:pPr>
        <w:pStyle w:val="ParagraphText-1"/>
      </w:pPr>
      <w:r w:rsidRPr="006B61FE">
        <w:rPr>
          <w:b/>
        </w:rPr>
        <w:t>Site Inspection of Vendors</w:t>
      </w:r>
      <w:r w:rsidRPr="006B61FE">
        <w:t xml:space="preserve"> that advertise, display, or offer for sale, things to which the Act applies will </w:t>
      </w:r>
      <w:r w:rsidR="002B5A1B" w:rsidRPr="006B61FE">
        <w:t xml:space="preserve">be inspected </w:t>
      </w:r>
      <w:r w:rsidR="00B63F63" w:rsidRPr="006B61FE">
        <w:t>upon</w:t>
      </w:r>
      <w:r w:rsidRPr="006B61FE">
        <w:t xml:space="preserve"> complaint or concern</w:t>
      </w:r>
      <w:r w:rsidR="002B5A1B" w:rsidRPr="006B61FE">
        <w:t xml:space="preserve"> at the discretion of the Municipality</w:t>
      </w:r>
      <w:r w:rsidRPr="006B61FE">
        <w:t>.</w:t>
      </w:r>
    </w:p>
    <w:p w14:paraId="7A4A55A3" w14:textId="21DAE658" w:rsidR="007536DA" w:rsidRPr="00413E36" w:rsidRDefault="007536DA" w:rsidP="00413E36">
      <w:pPr>
        <w:pStyle w:val="ParagraphText-1"/>
      </w:pPr>
      <w:r w:rsidRPr="006B61FE">
        <w:rPr>
          <w:b/>
        </w:rPr>
        <w:t xml:space="preserve">Site Inspection of Manufacturers </w:t>
      </w:r>
      <w:r w:rsidRPr="006B61FE">
        <w:t xml:space="preserve">will be conducted </w:t>
      </w:r>
      <w:r w:rsidR="002B5A1B" w:rsidRPr="006B61FE">
        <w:t>at the discretion of the Municipality</w:t>
      </w:r>
      <w:r w:rsidR="002B5A1B" w:rsidRPr="009C6BB2">
        <w:t xml:space="preserve"> </w:t>
      </w:r>
      <w:r w:rsidRPr="00413E36">
        <w:t>as per the permit inspection schedule for permitted work; or the compliance and enforcement process</w:t>
      </w:r>
      <w:r w:rsidR="007A7301">
        <w:t xml:space="preserve"> will be initiated</w:t>
      </w:r>
      <w:r w:rsidRPr="00413E36">
        <w:t xml:space="preserve"> for work not permitted or under other safety codes administration such as accredited corporation monitoring, a Standards Council of Canada program, a provincial government manufacturing program, or an international agreement, where the work is within scope of safety codes requirements.</w:t>
      </w:r>
    </w:p>
    <w:p w14:paraId="7A4A55A4" w14:textId="77777777" w:rsidR="007536DA" w:rsidRPr="009C6BB2" w:rsidRDefault="007536DA" w:rsidP="007536DA">
      <w:pPr>
        <w:rPr>
          <w:rFonts w:ascii="Arial" w:hAnsi="Arial" w:cs="Arial"/>
          <w:b/>
          <w:bCs/>
          <w:sz w:val="22"/>
          <w:szCs w:val="22"/>
          <w:lang w:val="en-CA"/>
        </w:rPr>
      </w:pPr>
      <w:r w:rsidRPr="009C6BB2">
        <w:rPr>
          <w:rFonts w:ascii="Arial" w:hAnsi="Arial" w:cs="Arial"/>
          <w:sz w:val="22"/>
          <w:szCs w:val="22"/>
          <w:lang w:val="en-CA"/>
        </w:rPr>
        <w:br w:type="page"/>
      </w:r>
    </w:p>
    <w:p w14:paraId="7A4A55A5" w14:textId="0048D1BF" w:rsidR="007536DA" w:rsidRPr="009C6BB2" w:rsidRDefault="00EA43AE" w:rsidP="004407B4">
      <w:pPr>
        <w:pStyle w:val="Heading2"/>
      </w:pPr>
      <w:bookmarkStart w:id="143" w:name="_Toc351966592"/>
      <w:bookmarkStart w:id="144" w:name="_Toc16080421"/>
      <w:bookmarkStart w:id="145" w:name="_Toc173492101"/>
      <w:r w:rsidRPr="009C6BB2">
        <w:lastRenderedPageBreak/>
        <w:t>Electrical</w:t>
      </w:r>
      <w:bookmarkEnd w:id="143"/>
      <w:bookmarkEnd w:id="144"/>
      <w:bookmarkEnd w:id="145"/>
    </w:p>
    <w:p w14:paraId="7A4A55A7" w14:textId="27416F51" w:rsidR="007536DA" w:rsidRPr="009C6BB2" w:rsidRDefault="007536DA" w:rsidP="00C90F6E">
      <w:pPr>
        <w:pStyle w:val="Heading3"/>
      </w:pPr>
      <w:bookmarkStart w:id="146" w:name="_Toc351966593"/>
      <w:bookmarkStart w:id="147" w:name="_Toc173492102"/>
      <w:r w:rsidRPr="009C6BB2">
        <w:t>Electrical Permits</w:t>
      </w:r>
      <w:bookmarkEnd w:id="146"/>
      <w:bookmarkEnd w:id="147"/>
    </w:p>
    <w:p w14:paraId="7A4A55A9" w14:textId="77777777" w:rsidR="007536DA" w:rsidRPr="009C6BB2" w:rsidRDefault="007536DA" w:rsidP="00EA43AE">
      <w:pPr>
        <w:pStyle w:val="ParagraphText"/>
      </w:pPr>
      <w:r w:rsidRPr="009C6BB2">
        <w:t>The Municipality will issue Electrical Permits.</w:t>
      </w:r>
    </w:p>
    <w:p w14:paraId="7A4A55AB" w14:textId="5C24B903" w:rsidR="007536DA" w:rsidRPr="009C6BB2" w:rsidRDefault="007536DA" w:rsidP="00C90F6E">
      <w:pPr>
        <w:pStyle w:val="Heading3"/>
      </w:pPr>
      <w:bookmarkStart w:id="148" w:name="_Toc351966594"/>
      <w:bookmarkStart w:id="149" w:name="_Toc173492103"/>
      <w:r w:rsidRPr="009C6BB2">
        <w:t>Construction Document Review</w:t>
      </w:r>
      <w:bookmarkEnd w:id="148"/>
      <w:bookmarkEnd w:id="149"/>
    </w:p>
    <w:p w14:paraId="7A4A55AD" w14:textId="3CDE0925" w:rsidR="007536DA" w:rsidRPr="009C6BB2" w:rsidRDefault="004C30C0" w:rsidP="00EA43AE">
      <w:pPr>
        <w:pStyle w:val="ParagraphText"/>
      </w:pPr>
      <w:r w:rsidRPr="009C6BB2">
        <w:t>A</w:t>
      </w:r>
      <w:r w:rsidR="001E259C">
        <w:t>n</w:t>
      </w:r>
      <w:r w:rsidR="007536DA" w:rsidRPr="009C6BB2">
        <w:t xml:space="preserve"> SCO </w:t>
      </w:r>
      <w:r w:rsidR="00202D23">
        <w:t>or</w:t>
      </w:r>
      <w:r w:rsidR="007536DA" w:rsidRPr="009C6BB2">
        <w:t xml:space="preserve"> permit issuer may, as a condition of the permit, require the permit applicant to submit construction documents</w:t>
      </w:r>
      <w:r w:rsidR="001B5E9C">
        <w:t>,</w:t>
      </w:r>
      <w:r w:rsidR="007536DA" w:rsidRPr="009C6BB2">
        <w:t xml:space="preserve"> including plans and specifications</w:t>
      </w:r>
      <w:r w:rsidR="001B5E9C">
        <w:t>,</w:t>
      </w:r>
      <w:r w:rsidR="007536DA" w:rsidRPr="009C6BB2">
        <w:t xml:space="preserve"> describing the work for any proposed electrical installation.</w:t>
      </w:r>
    </w:p>
    <w:p w14:paraId="7A4A55AF" w14:textId="694605DD" w:rsidR="007536DA" w:rsidRPr="009C6BB2" w:rsidRDefault="007536DA" w:rsidP="00C90F6E">
      <w:pPr>
        <w:pStyle w:val="Heading3"/>
      </w:pPr>
      <w:bookmarkStart w:id="150" w:name="_Toc351966595"/>
      <w:bookmarkStart w:id="151" w:name="_Toc173492104"/>
      <w:r w:rsidRPr="009C6BB2">
        <w:t xml:space="preserve">Electrical </w:t>
      </w:r>
      <w:r w:rsidR="00293890">
        <w:t xml:space="preserve">Installation </w:t>
      </w:r>
      <w:r w:rsidRPr="009C6BB2">
        <w:t>Site-Inspections</w:t>
      </w:r>
      <w:bookmarkEnd w:id="150"/>
      <w:bookmarkEnd w:id="151"/>
    </w:p>
    <w:p w14:paraId="7A4A55B1" w14:textId="30B8B365" w:rsidR="007536DA" w:rsidRPr="009C6BB2" w:rsidRDefault="004C30C0" w:rsidP="00EA43AE">
      <w:pPr>
        <w:pStyle w:val="ParagraphText"/>
      </w:pPr>
      <w:r w:rsidRPr="009C6BB2">
        <w:t>A</w:t>
      </w:r>
      <w:r w:rsidR="00AA6D1A">
        <w:t>n</w:t>
      </w:r>
      <w:r w:rsidR="007536DA" w:rsidRPr="009C6BB2">
        <w:t xml:space="preserve"> </w:t>
      </w:r>
      <w:r w:rsidR="001B5E9C">
        <w:t>e</w:t>
      </w:r>
      <w:r w:rsidR="00AA6D1A">
        <w:t xml:space="preserve">lectrical </w:t>
      </w:r>
      <w:r w:rsidR="007536DA" w:rsidRPr="009C6BB2">
        <w:t>SCO will conduct site inspections at the stages indicated in the following table: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34" w:type="dxa"/>
          <w:right w:w="134" w:type="dxa"/>
        </w:tblCellMar>
        <w:tblLook w:val="0000" w:firstRow="0" w:lastRow="0" w:firstColumn="0" w:lastColumn="0" w:noHBand="0" w:noVBand="0"/>
      </w:tblPr>
      <w:tblGrid>
        <w:gridCol w:w="3754"/>
        <w:gridCol w:w="1295"/>
        <w:gridCol w:w="4583"/>
      </w:tblGrid>
      <w:tr w:rsidR="007536DA" w:rsidRPr="009C6BB2" w14:paraId="7A4A55B8" w14:textId="77777777" w:rsidTr="00DD08F3">
        <w:trPr>
          <w:tblHeader/>
        </w:trPr>
        <w:tc>
          <w:tcPr>
            <w:tcW w:w="1949" w:type="pct"/>
            <w:shd w:val="clear" w:color="auto" w:fill="8DB3E2" w:themeFill="text2" w:themeFillTint="66"/>
            <w:vAlign w:val="center"/>
          </w:tcPr>
          <w:p w14:paraId="7A4A55B5" w14:textId="77777777" w:rsidR="007536DA" w:rsidRPr="00EA43AE" w:rsidRDefault="007536DA" w:rsidP="008E30E8">
            <w:pPr>
              <w:jc w:val="center"/>
              <w:rPr>
                <w:rFonts w:cs="Calibri"/>
                <w:b/>
                <w:bCs/>
                <w:sz w:val="20"/>
                <w:szCs w:val="20"/>
                <w:lang w:val="en-CA"/>
              </w:rPr>
            </w:pPr>
            <w:r w:rsidRPr="00EA43AE">
              <w:rPr>
                <w:rFonts w:cs="Calibri"/>
                <w:b/>
                <w:bCs/>
                <w:sz w:val="20"/>
                <w:szCs w:val="20"/>
                <w:lang w:val="en-CA"/>
              </w:rPr>
              <w:t>Type of Project</w:t>
            </w:r>
          </w:p>
        </w:tc>
        <w:tc>
          <w:tcPr>
            <w:tcW w:w="672" w:type="pct"/>
            <w:shd w:val="clear" w:color="auto" w:fill="8DB3E2" w:themeFill="text2" w:themeFillTint="66"/>
            <w:vAlign w:val="center"/>
          </w:tcPr>
          <w:p w14:paraId="7A4A55B6" w14:textId="721CCAA8" w:rsidR="007536DA" w:rsidRPr="00EA43AE" w:rsidRDefault="004C68F2" w:rsidP="008E30E8">
            <w:pPr>
              <w:jc w:val="center"/>
              <w:rPr>
                <w:rFonts w:cs="Calibri"/>
                <w:b/>
                <w:bCs/>
                <w:sz w:val="20"/>
                <w:szCs w:val="20"/>
                <w:lang w:val="en-CA"/>
              </w:rPr>
            </w:pPr>
            <w:r>
              <w:rPr>
                <w:rFonts w:cs="Calibri"/>
                <w:b/>
                <w:bCs/>
                <w:sz w:val="20"/>
                <w:szCs w:val="20"/>
                <w:lang w:val="en-CA"/>
              </w:rPr>
              <w:t xml:space="preserve">Minimum </w:t>
            </w:r>
            <w:r w:rsidR="007536DA" w:rsidRPr="00EA43AE">
              <w:rPr>
                <w:rFonts w:cs="Calibri"/>
                <w:b/>
                <w:bCs/>
                <w:sz w:val="20"/>
                <w:szCs w:val="20"/>
                <w:lang w:val="en-CA"/>
              </w:rPr>
              <w:t>Inspections</w:t>
            </w:r>
          </w:p>
        </w:tc>
        <w:tc>
          <w:tcPr>
            <w:tcW w:w="2379" w:type="pct"/>
            <w:shd w:val="clear" w:color="auto" w:fill="8DB3E2" w:themeFill="text2" w:themeFillTint="66"/>
            <w:vAlign w:val="center"/>
          </w:tcPr>
          <w:p w14:paraId="7A4A55B7" w14:textId="77777777" w:rsidR="007536DA" w:rsidRPr="00EA43AE" w:rsidRDefault="007536DA" w:rsidP="00A77C73">
            <w:pPr>
              <w:jc w:val="center"/>
              <w:rPr>
                <w:rFonts w:cs="Calibri"/>
                <w:b/>
                <w:bCs/>
                <w:sz w:val="20"/>
                <w:szCs w:val="20"/>
                <w:lang w:val="en-CA"/>
              </w:rPr>
            </w:pPr>
            <w:r w:rsidRPr="00EA43AE">
              <w:rPr>
                <w:rFonts w:cs="Calibri"/>
                <w:b/>
                <w:bCs/>
                <w:sz w:val="20"/>
                <w:szCs w:val="20"/>
                <w:lang w:val="en-CA"/>
              </w:rPr>
              <w:t>Inspection Stages</w:t>
            </w:r>
          </w:p>
        </w:tc>
      </w:tr>
      <w:tr w:rsidR="007536DA" w:rsidRPr="009C6BB2" w14:paraId="7A4A55BE" w14:textId="77777777" w:rsidTr="00CE4F12">
        <w:tc>
          <w:tcPr>
            <w:tcW w:w="1949" w:type="pct"/>
          </w:tcPr>
          <w:p w14:paraId="7A4A55B9" w14:textId="35C5CC1C" w:rsidR="007536DA" w:rsidRPr="00EA43AE" w:rsidRDefault="007536DA" w:rsidP="00266E2A">
            <w:pPr>
              <w:spacing w:before="60"/>
              <w:rPr>
                <w:rFonts w:cs="Calibri"/>
                <w:sz w:val="20"/>
                <w:szCs w:val="20"/>
                <w:lang w:val="en-CA"/>
              </w:rPr>
            </w:pPr>
            <w:r w:rsidRPr="00EA43AE">
              <w:rPr>
                <w:rFonts w:cs="Calibri"/>
                <w:sz w:val="20"/>
                <w:szCs w:val="20"/>
                <w:lang w:val="en-CA"/>
              </w:rPr>
              <w:t>Public Institutions, Commercial, Indust</w:t>
            </w:r>
            <w:r w:rsidR="005C1015">
              <w:rPr>
                <w:rFonts w:cs="Calibri"/>
                <w:sz w:val="20"/>
                <w:szCs w:val="20"/>
                <w:lang w:val="en-CA"/>
              </w:rPr>
              <w:t xml:space="preserve">rial, Multi-Family Residential </w:t>
            </w:r>
            <w:r w:rsidRPr="00EA43AE">
              <w:rPr>
                <w:rFonts w:cs="Calibri"/>
                <w:sz w:val="20"/>
                <w:szCs w:val="20"/>
                <w:lang w:val="en-CA"/>
              </w:rPr>
              <w:t xml:space="preserve">with value of work </w:t>
            </w:r>
            <w:r w:rsidRPr="00011F10">
              <w:rPr>
                <w:rFonts w:cs="Calibri"/>
                <w:b/>
                <w:sz w:val="20"/>
                <w:szCs w:val="20"/>
                <w:lang w:val="en-CA"/>
              </w:rPr>
              <w:t xml:space="preserve">over </w:t>
            </w:r>
            <w:r w:rsidRPr="00EA43AE">
              <w:rPr>
                <w:rFonts w:cs="Calibri"/>
                <w:sz w:val="20"/>
                <w:szCs w:val="20"/>
                <w:lang w:val="en-CA"/>
              </w:rPr>
              <w:t>$</w:t>
            </w:r>
            <w:r w:rsidR="002E6EE1" w:rsidRPr="00EA43AE">
              <w:rPr>
                <w:rFonts w:cs="Calibri"/>
                <w:sz w:val="20"/>
                <w:szCs w:val="20"/>
                <w:lang w:val="en-CA"/>
              </w:rPr>
              <w:t>10,</w:t>
            </w:r>
            <w:r w:rsidRPr="00EA43AE">
              <w:rPr>
                <w:rFonts w:cs="Calibri"/>
                <w:sz w:val="20"/>
                <w:szCs w:val="20"/>
                <w:lang w:val="en-CA"/>
              </w:rPr>
              <w:t xml:space="preserve">000 </w:t>
            </w:r>
          </w:p>
        </w:tc>
        <w:tc>
          <w:tcPr>
            <w:tcW w:w="672" w:type="pct"/>
          </w:tcPr>
          <w:p w14:paraId="7A4A55BA" w14:textId="77777777" w:rsidR="007536DA" w:rsidRPr="00EA43AE" w:rsidRDefault="007536DA" w:rsidP="00266E2A">
            <w:pPr>
              <w:spacing w:before="60"/>
              <w:jc w:val="center"/>
              <w:rPr>
                <w:rFonts w:cs="Calibri"/>
                <w:sz w:val="20"/>
                <w:szCs w:val="20"/>
                <w:lang w:val="en-CA"/>
              </w:rPr>
            </w:pPr>
            <w:r w:rsidRPr="00EA43AE">
              <w:rPr>
                <w:rFonts w:cs="Calibri"/>
                <w:sz w:val="20"/>
                <w:szCs w:val="20"/>
                <w:lang w:val="en-CA"/>
              </w:rPr>
              <w:t>2</w:t>
            </w:r>
          </w:p>
        </w:tc>
        <w:tc>
          <w:tcPr>
            <w:tcW w:w="2379" w:type="pct"/>
          </w:tcPr>
          <w:p w14:paraId="7A4A55BB" w14:textId="1FF620D4" w:rsidR="007536DA" w:rsidRPr="00EA43AE" w:rsidRDefault="007536DA" w:rsidP="00266E2A">
            <w:pPr>
              <w:pStyle w:val="TableBullet"/>
            </w:pPr>
            <w:r w:rsidRPr="00EA43AE">
              <w:t xml:space="preserve">rough-in inspection </w:t>
            </w:r>
            <w:r w:rsidR="00CE4F12">
              <w:t>prior to cover-up</w:t>
            </w:r>
          </w:p>
          <w:p w14:paraId="49E1D096" w14:textId="5E20F653" w:rsidR="00D5342F" w:rsidRDefault="00D5342F" w:rsidP="009266A5">
            <w:pPr>
              <w:tabs>
                <w:tab w:val="left" w:pos="477"/>
              </w:tabs>
              <w:ind w:left="360"/>
              <w:rPr>
                <w:rFonts w:cs="Calibri"/>
                <w:b/>
                <w:sz w:val="20"/>
                <w:szCs w:val="20"/>
                <w:lang w:val="en-CA"/>
              </w:rPr>
            </w:pPr>
            <w:r w:rsidRPr="009266A5">
              <w:rPr>
                <w:rFonts w:cs="Calibri"/>
                <w:b/>
                <w:sz w:val="20"/>
                <w:szCs w:val="20"/>
                <w:lang w:val="en-CA"/>
              </w:rPr>
              <w:t>OR</w:t>
            </w:r>
          </w:p>
          <w:p w14:paraId="4C537A51" w14:textId="555545D9" w:rsidR="00D5342F" w:rsidRPr="00D5342F" w:rsidRDefault="00D5342F" w:rsidP="009266A5">
            <w:pPr>
              <w:pStyle w:val="TableBullet"/>
            </w:pPr>
            <w:r>
              <w:t>mid-term</w:t>
            </w:r>
          </w:p>
          <w:p w14:paraId="7A4A55BC" w14:textId="6E76427E" w:rsidR="007536DA" w:rsidRPr="00EA43AE" w:rsidRDefault="007536DA" w:rsidP="009266A5">
            <w:pPr>
              <w:tabs>
                <w:tab w:val="left" w:pos="477"/>
              </w:tabs>
              <w:ind w:left="360"/>
              <w:rPr>
                <w:rFonts w:cs="Calibri"/>
                <w:sz w:val="20"/>
                <w:szCs w:val="20"/>
                <w:lang w:val="en-CA"/>
              </w:rPr>
            </w:pPr>
            <w:r w:rsidRPr="00EA43AE">
              <w:rPr>
                <w:rFonts w:cs="Calibri"/>
                <w:b/>
                <w:bCs/>
                <w:sz w:val="20"/>
                <w:szCs w:val="20"/>
                <w:lang w:val="en-CA"/>
              </w:rPr>
              <w:t>AND</w:t>
            </w:r>
          </w:p>
          <w:p w14:paraId="7A4A55BD" w14:textId="55A8CC2F" w:rsidR="007536DA" w:rsidRPr="00EA43AE" w:rsidRDefault="007536DA" w:rsidP="002E6EE1">
            <w:pPr>
              <w:numPr>
                <w:ilvl w:val="0"/>
                <w:numId w:val="1"/>
              </w:numPr>
              <w:rPr>
                <w:rFonts w:cs="Calibri"/>
                <w:sz w:val="20"/>
                <w:szCs w:val="20"/>
                <w:lang w:val="en-CA"/>
              </w:rPr>
            </w:pPr>
            <w:r w:rsidRPr="00EA43AE">
              <w:rPr>
                <w:rFonts w:cs="Calibri"/>
                <w:sz w:val="20"/>
                <w:szCs w:val="20"/>
                <w:lang w:val="en-CA"/>
              </w:rPr>
              <w:t xml:space="preserve">final inspection </w:t>
            </w:r>
            <w:r w:rsidR="002E6EE1" w:rsidRPr="00EA43AE">
              <w:rPr>
                <w:rFonts w:cs="Calibri"/>
                <w:sz w:val="20"/>
                <w:szCs w:val="20"/>
                <w:lang w:val="en-CA"/>
              </w:rPr>
              <w:t xml:space="preserve">at substantial completion of work described on the permit </w:t>
            </w:r>
            <w:r w:rsidRPr="00EA43AE">
              <w:rPr>
                <w:rFonts w:cs="Calibri"/>
                <w:sz w:val="20"/>
                <w:szCs w:val="20"/>
                <w:lang w:val="en-CA"/>
              </w:rPr>
              <w:t xml:space="preserve">within </w:t>
            </w:r>
            <w:r w:rsidR="00047AA3">
              <w:rPr>
                <w:rFonts w:cs="Calibri"/>
                <w:sz w:val="20"/>
                <w:szCs w:val="20"/>
                <w:lang w:val="en-CA"/>
              </w:rPr>
              <w:t>two (2) years</w:t>
            </w:r>
            <w:r w:rsidR="002E6EE1" w:rsidRPr="00EA43AE">
              <w:rPr>
                <w:rFonts w:cs="Calibri"/>
                <w:sz w:val="20"/>
                <w:szCs w:val="20"/>
                <w:lang w:val="en-CA"/>
              </w:rPr>
              <w:t xml:space="preserve"> </w:t>
            </w:r>
            <w:r w:rsidRPr="00EA43AE">
              <w:rPr>
                <w:rFonts w:cs="Calibri"/>
                <w:sz w:val="20"/>
                <w:szCs w:val="20"/>
                <w:lang w:val="en-CA"/>
              </w:rPr>
              <w:t xml:space="preserve">of </w:t>
            </w:r>
            <w:r w:rsidR="0066248C" w:rsidRPr="00EA43AE">
              <w:rPr>
                <w:rFonts w:cs="Calibri"/>
                <w:sz w:val="20"/>
                <w:szCs w:val="20"/>
                <w:lang w:val="en-CA"/>
              </w:rPr>
              <w:t>permit i</w:t>
            </w:r>
            <w:r w:rsidR="002E6EE1" w:rsidRPr="00EA43AE">
              <w:rPr>
                <w:rFonts w:cs="Calibri"/>
                <w:sz w:val="20"/>
                <w:szCs w:val="20"/>
                <w:lang w:val="en-CA"/>
              </w:rPr>
              <w:t>ssuance</w:t>
            </w:r>
          </w:p>
        </w:tc>
      </w:tr>
      <w:tr w:rsidR="007536DA" w:rsidRPr="009C6BB2" w14:paraId="7A4A55C2" w14:textId="77777777" w:rsidTr="00CE4F12">
        <w:tc>
          <w:tcPr>
            <w:tcW w:w="1949" w:type="pct"/>
          </w:tcPr>
          <w:p w14:paraId="7A4A55BF" w14:textId="38D9BE89" w:rsidR="007536DA" w:rsidRPr="00EA43AE" w:rsidRDefault="007536DA" w:rsidP="00266E2A">
            <w:pPr>
              <w:spacing w:before="60"/>
              <w:rPr>
                <w:rFonts w:cs="Calibri"/>
                <w:sz w:val="20"/>
                <w:szCs w:val="20"/>
                <w:lang w:val="en-CA"/>
              </w:rPr>
            </w:pPr>
            <w:r w:rsidRPr="00EA43AE">
              <w:rPr>
                <w:rFonts w:cs="Calibri"/>
                <w:sz w:val="20"/>
                <w:szCs w:val="20"/>
                <w:lang w:val="en-CA"/>
              </w:rPr>
              <w:t>Public Institutions, Commercial, Indust</w:t>
            </w:r>
            <w:r w:rsidR="00011F10">
              <w:rPr>
                <w:rFonts w:cs="Calibri"/>
                <w:sz w:val="20"/>
                <w:szCs w:val="20"/>
                <w:lang w:val="en-CA"/>
              </w:rPr>
              <w:t xml:space="preserve">rial, Multi-Family Residential </w:t>
            </w:r>
            <w:r w:rsidRPr="00EA43AE">
              <w:rPr>
                <w:rFonts w:cs="Calibri"/>
                <w:sz w:val="20"/>
                <w:szCs w:val="20"/>
                <w:lang w:val="en-CA"/>
              </w:rPr>
              <w:t>with value of work</w:t>
            </w:r>
            <w:r w:rsidR="00CE4F12">
              <w:rPr>
                <w:rFonts w:cs="Calibri"/>
                <w:sz w:val="20"/>
                <w:szCs w:val="20"/>
                <w:lang w:val="en-CA"/>
              </w:rPr>
              <w:t xml:space="preserve"> </w:t>
            </w:r>
            <w:r w:rsidR="00CE4F12" w:rsidRPr="00CE4F12">
              <w:rPr>
                <w:rFonts w:cs="Calibri"/>
                <w:b/>
                <w:sz w:val="20"/>
                <w:szCs w:val="20"/>
                <w:lang w:val="en-CA"/>
              </w:rPr>
              <w:t>less than</w:t>
            </w:r>
            <w:r w:rsidRPr="00EA43AE">
              <w:rPr>
                <w:rFonts w:cs="Calibri"/>
                <w:sz w:val="20"/>
                <w:szCs w:val="20"/>
                <w:lang w:val="en-CA"/>
              </w:rPr>
              <w:t xml:space="preserve"> $</w:t>
            </w:r>
            <w:r w:rsidR="002E6EE1" w:rsidRPr="00EA43AE">
              <w:rPr>
                <w:rFonts w:cs="Calibri"/>
                <w:sz w:val="20"/>
                <w:szCs w:val="20"/>
                <w:lang w:val="en-CA"/>
              </w:rPr>
              <w:t>10,</w:t>
            </w:r>
            <w:r w:rsidR="00CE4F12">
              <w:rPr>
                <w:rFonts w:cs="Calibri"/>
                <w:sz w:val="20"/>
                <w:szCs w:val="20"/>
                <w:lang w:val="en-CA"/>
              </w:rPr>
              <w:t>000</w:t>
            </w:r>
          </w:p>
        </w:tc>
        <w:tc>
          <w:tcPr>
            <w:tcW w:w="672" w:type="pct"/>
          </w:tcPr>
          <w:p w14:paraId="7A4A55C0" w14:textId="77777777" w:rsidR="007536DA" w:rsidRPr="00EA43AE" w:rsidRDefault="002E6EE1" w:rsidP="00266E2A">
            <w:pPr>
              <w:spacing w:before="60"/>
              <w:jc w:val="center"/>
              <w:rPr>
                <w:rFonts w:cs="Calibri"/>
                <w:sz w:val="20"/>
                <w:szCs w:val="20"/>
                <w:lang w:val="en-CA"/>
              </w:rPr>
            </w:pPr>
            <w:r w:rsidRPr="00EA43AE">
              <w:rPr>
                <w:rFonts w:cs="Calibri"/>
                <w:sz w:val="20"/>
                <w:szCs w:val="20"/>
                <w:lang w:val="en-CA"/>
              </w:rPr>
              <w:t>1</w:t>
            </w:r>
          </w:p>
        </w:tc>
        <w:tc>
          <w:tcPr>
            <w:tcW w:w="2379" w:type="pct"/>
          </w:tcPr>
          <w:p w14:paraId="7A4A55C1" w14:textId="3C501FDB" w:rsidR="007536DA" w:rsidRPr="00EA43AE" w:rsidRDefault="007536DA" w:rsidP="0066248C">
            <w:pPr>
              <w:numPr>
                <w:ilvl w:val="0"/>
                <w:numId w:val="1"/>
              </w:numPr>
              <w:rPr>
                <w:rFonts w:cs="Calibri"/>
                <w:sz w:val="20"/>
                <w:szCs w:val="20"/>
                <w:lang w:val="en-CA"/>
              </w:rPr>
            </w:pPr>
            <w:r w:rsidRPr="00EA43AE">
              <w:rPr>
                <w:rFonts w:cs="Calibri"/>
                <w:sz w:val="20"/>
                <w:szCs w:val="20"/>
                <w:lang w:val="en-CA"/>
              </w:rPr>
              <w:t>rough</w:t>
            </w:r>
            <w:r w:rsidR="001B5E9C">
              <w:rPr>
                <w:rFonts w:cs="Calibri"/>
                <w:sz w:val="20"/>
                <w:szCs w:val="20"/>
                <w:lang w:val="en-CA"/>
              </w:rPr>
              <w:t>-</w:t>
            </w:r>
            <w:r w:rsidRPr="00EA43AE">
              <w:rPr>
                <w:rFonts w:cs="Calibri"/>
                <w:sz w:val="20"/>
                <w:szCs w:val="20"/>
                <w:lang w:val="en-CA"/>
              </w:rPr>
              <w:t>in inspection</w:t>
            </w:r>
            <w:r w:rsidR="00CE4F12">
              <w:rPr>
                <w:rFonts w:cs="Calibri"/>
                <w:sz w:val="20"/>
                <w:szCs w:val="20"/>
                <w:lang w:val="en-CA"/>
              </w:rPr>
              <w:t>,</w:t>
            </w:r>
            <w:r w:rsidRPr="00EA43AE">
              <w:rPr>
                <w:rFonts w:cs="Calibri"/>
                <w:sz w:val="20"/>
                <w:szCs w:val="20"/>
                <w:lang w:val="en-CA"/>
              </w:rPr>
              <w:t xml:space="preserve"> </w:t>
            </w:r>
            <w:r w:rsidR="002E6EE1" w:rsidRPr="00EA43AE">
              <w:rPr>
                <w:rFonts w:cs="Calibri"/>
                <w:sz w:val="20"/>
                <w:szCs w:val="20"/>
                <w:lang w:val="en-CA"/>
              </w:rPr>
              <w:t>or</w:t>
            </w:r>
            <w:r w:rsidRPr="00EA43AE">
              <w:rPr>
                <w:rFonts w:cs="Calibri"/>
                <w:sz w:val="20"/>
                <w:szCs w:val="20"/>
                <w:lang w:val="en-CA"/>
              </w:rPr>
              <w:t xml:space="preserve"> final inspection, within </w:t>
            </w:r>
            <w:r w:rsidR="00047AA3">
              <w:rPr>
                <w:rFonts w:cs="Calibri"/>
                <w:sz w:val="20"/>
                <w:szCs w:val="20"/>
                <w:lang w:val="en-CA"/>
              </w:rPr>
              <w:t>one (1)</w:t>
            </w:r>
            <w:r w:rsidR="0066248C" w:rsidRPr="00EA43AE">
              <w:rPr>
                <w:rFonts w:cs="Calibri"/>
                <w:sz w:val="20"/>
                <w:szCs w:val="20"/>
                <w:lang w:val="en-CA"/>
              </w:rPr>
              <w:t xml:space="preserve"> year of permit i</w:t>
            </w:r>
            <w:r w:rsidR="002E6EE1" w:rsidRPr="00EA43AE">
              <w:rPr>
                <w:rFonts w:cs="Calibri"/>
                <w:sz w:val="20"/>
                <w:szCs w:val="20"/>
                <w:lang w:val="en-CA"/>
              </w:rPr>
              <w:t>ssuance</w:t>
            </w:r>
          </w:p>
        </w:tc>
      </w:tr>
      <w:tr w:rsidR="007536DA" w:rsidRPr="006B61FE" w14:paraId="7A4A55C8" w14:textId="77777777" w:rsidTr="00CE4F12">
        <w:tc>
          <w:tcPr>
            <w:tcW w:w="1949" w:type="pct"/>
          </w:tcPr>
          <w:p w14:paraId="7A4A55C3" w14:textId="3AFC5DB0" w:rsidR="007536DA" w:rsidRPr="006B61FE" w:rsidRDefault="007536DA" w:rsidP="00266E2A">
            <w:pPr>
              <w:spacing w:before="60"/>
              <w:rPr>
                <w:rFonts w:cs="Calibri"/>
                <w:sz w:val="20"/>
                <w:szCs w:val="20"/>
                <w:lang w:val="en-CA"/>
              </w:rPr>
            </w:pPr>
            <w:r w:rsidRPr="006B61FE">
              <w:rPr>
                <w:rFonts w:cs="Calibri"/>
                <w:sz w:val="20"/>
                <w:szCs w:val="20"/>
                <w:lang w:val="en-CA"/>
              </w:rPr>
              <w:t>Single Family</w:t>
            </w:r>
            <w:r w:rsidR="00011F10" w:rsidRPr="006B61FE">
              <w:rPr>
                <w:rFonts w:cs="Calibri"/>
                <w:sz w:val="20"/>
                <w:szCs w:val="20"/>
                <w:lang w:val="en-CA"/>
              </w:rPr>
              <w:t xml:space="preserve"> Residential or Farm Buildings </w:t>
            </w:r>
            <w:r w:rsidRPr="006B61FE">
              <w:rPr>
                <w:rFonts w:cs="Calibri"/>
                <w:sz w:val="20"/>
                <w:szCs w:val="20"/>
                <w:lang w:val="en-CA"/>
              </w:rPr>
              <w:t xml:space="preserve">with value of work </w:t>
            </w:r>
            <w:r w:rsidRPr="006B61FE">
              <w:rPr>
                <w:rFonts w:cs="Calibri"/>
                <w:b/>
                <w:sz w:val="20"/>
                <w:szCs w:val="20"/>
                <w:lang w:val="en-CA"/>
              </w:rPr>
              <w:t>over</w:t>
            </w:r>
            <w:r w:rsidRPr="006B61FE">
              <w:rPr>
                <w:rFonts w:cs="Calibri"/>
                <w:sz w:val="20"/>
                <w:szCs w:val="20"/>
                <w:lang w:val="en-CA"/>
              </w:rPr>
              <w:t xml:space="preserve"> $</w:t>
            </w:r>
            <w:r w:rsidR="002E6EE1" w:rsidRPr="006B61FE">
              <w:rPr>
                <w:rFonts w:cs="Calibri"/>
                <w:sz w:val="20"/>
                <w:szCs w:val="20"/>
                <w:lang w:val="en-CA"/>
              </w:rPr>
              <w:t>2</w:t>
            </w:r>
            <w:r w:rsidR="00011F10" w:rsidRPr="006B61FE">
              <w:rPr>
                <w:rFonts w:cs="Calibri"/>
                <w:sz w:val="20"/>
                <w:szCs w:val="20"/>
                <w:lang w:val="en-CA"/>
              </w:rPr>
              <w:t>,500</w:t>
            </w:r>
          </w:p>
        </w:tc>
        <w:tc>
          <w:tcPr>
            <w:tcW w:w="672" w:type="pct"/>
          </w:tcPr>
          <w:p w14:paraId="7A4A55C4" w14:textId="77777777" w:rsidR="007536DA" w:rsidRPr="006B61FE" w:rsidRDefault="007536DA" w:rsidP="00266E2A">
            <w:pPr>
              <w:spacing w:before="60"/>
              <w:jc w:val="center"/>
              <w:rPr>
                <w:rFonts w:cs="Calibri"/>
                <w:sz w:val="20"/>
                <w:szCs w:val="20"/>
                <w:lang w:val="en-CA"/>
              </w:rPr>
            </w:pPr>
            <w:r w:rsidRPr="006B61FE">
              <w:rPr>
                <w:rFonts w:cs="Calibri"/>
                <w:sz w:val="20"/>
                <w:szCs w:val="20"/>
                <w:lang w:val="en-CA"/>
              </w:rPr>
              <w:t>2</w:t>
            </w:r>
          </w:p>
        </w:tc>
        <w:tc>
          <w:tcPr>
            <w:tcW w:w="2379" w:type="pct"/>
          </w:tcPr>
          <w:p w14:paraId="7A4A55C5" w14:textId="337F0230" w:rsidR="007536DA" w:rsidRPr="006B61FE" w:rsidRDefault="00CE4F12" w:rsidP="007536DA">
            <w:pPr>
              <w:numPr>
                <w:ilvl w:val="0"/>
                <w:numId w:val="1"/>
              </w:numPr>
              <w:rPr>
                <w:rFonts w:cs="Calibri"/>
                <w:sz w:val="20"/>
                <w:szCs w:val="20"/>
                <w:lang w:val="en-CA"/>
              </w:rPr>
            </w:pPr>
            <w:r w:rsidRPr="006B61FE">
              <w:rPr>
                <w:rFonts w:cs="Calibri"/>
                <w:sz w:val="20"/>
                <w:szCs w:val="20"/>
                <w:lang w:val="en-CA"/>
              </w:rPr>
              <w:t>completed rough-in inspection prior to cover-up</w:t>
            </w:r>
          </w:p>
          <w:p w14:paraId="70CD7BA2" w14:textId="77777777" w:rsidR="005E711A" w:rsidRPr="006B61FE" w:rsidRDefault="005E711A" w:rsidP="005E711A">
            <w:pPr>
              <w:tabs>
                <w:tab w:val="left" w:pos="477"/>
              </w:tabs>
              <w:rPr>
                <w:rFonts w:cs="Calibri"/>
                <w:sz w:val="20"/>
                <w:szCs w:val="20"/>
                <w:lang w:val="en-CA"/>
              </w:rPr>
            </w:pPr>
            <w:r w:rsidRPr="006B61FE">
              <w:rPr>
                <w:rFonts w:cs="Calibri"/>
                <w:sz w:val="20"/>
                <w:szCs w:val="20"/>
                <w:lang w:val="en-CA"/>
              </w:rPr>
              <w:tab/>
            </w:r>
            <w:r w:rsidRPr="006B61FE">
              <w:rPr>
                <w:rFonts w:cs="Calibri"/>
                <w:b/>
                <w:bCs/>
                <w:sz w:val="20"/>
                <w:szCs w:val="20"/>
                <w:lang w:val="en-CA"/>
              </w:rPr>
              <w:t>AND</w:t>
            </w:r>
          </w:p>
          <w:p w14:paraId="7A4A55C7" w14:textId="518CA60D" w:rsidR="007536DA" w:rsidRPr="006B61FE" w:rsidRDefault="002E6EE1" w:rsidP="007536DA">
            <w:pPr>
              <w:numPr>
                <w:ilvl w:val="0"/>
                <w:numId w:val="1"/>
              </w:numPr>
              <w:rPr>
                <w:rFonts w:cs="Calibri"/>
                <w:sz w:val="20"/>
                <w:szCs w:val="20"/>
                <w:lang w:val="en-CA"/>
              </w:rPr>
            </w:pPr>
            <w:r w:rsidRPr="006B61FE">
              <w:rPr>
                <w:rFonts w:cs="Calibri"/>
                <w:sz w:val="20"/>
                <w:szCs w:val="20"/>
                <w:lang w:val="en-CA"/>
              </w:rPr>
              <w:t>final inspection at substantial completion of work described o</w:t>
            </w:r>
            <w:r w:rsidR="0066248C" w:rsidRPr="006B61FE">
              <w:rPr>
                <w:rFonts w:cs="Calibri"/>
                <w:sz w:val="20"/>
                <w:szCs w:val="20"/>
                <w:lang w:val="en-CA"/>
              </w:rPr>
              <w:t xml:space="preserve">n the permit within </w:t>
            </w:r>
            <w:r w:rsidR="00047AA3" w:rsidRPr="006B61FE">
              <w:rPr>
                <w:rFonts w:cs="Calibri"/>
                <w:sz w:val="20"/>
                <w:szCs w:val="20"/>
                <w:lang w:val="en-CA"/>
              </w:rPr>
              <w:t>two (2) years</w:t>
            </w:r>
            <w:r w:rsidR="0066248C" w:rsidRPr="006B61FE">
              <w:rPr>
                <w:rFonts w:cs="Calibri"/>
                <w:sz w:val="20"/>
                <w:szCs w:val="20"/>
                <w:lang w:val="en-CA"/>
              </w:rPr>
              <w:t xml:space="preserve"> of permit i</w:t>
            </w:r>
            <w:r w:rsidRPr="006B61FE">
              <w:rPr>
                <w:rFonts w:cs="Calibri"/>
                <w:sz w:val="20"/>
                <w:szCs w:val="20"/>
                <w:lang w:val="en-CA"/>
              </w:rPr>
              <w:t>ssuance</w:t>
            </w:r>
          </w:p>
        </w:tc>
      </w:tr>
      <w:tr w:rsidR="007536DA" w:rsidRPr="006B61FE" w14:paraId="7A4A55CC" w14:textId="77777777" w:rsidTr="00CE4F12">
        <w:tc>
          <w:tcPr>
            <w:tcW w:w="1949" w:type="pct"/>
          </w:tcPr>
          <w:p w14:paraId="7A4A55C9" w14:textId="7E82CE50" w:rsidR="007536DA" w:rsidRPr="006B61FE" w:rsidRDefault="007536DA" w:rsidP="00266E2A">
            <w:pPr>
              <w:spacing w:before="60"/>
              <w:rPr>
                <w:rFonts w:cs="Calibri"/>
                <w:sz w:val="20"/>
                <w:szCs w:val="20"/>
                <w:lang w:val="en-CA"/>
              </w:rPr>
            </w:pPr>
            <w:r w:rsidRPr="006B61FE">
              <w:rPr>
                <w:rFonts w:cs="Calibri"/>
                <w:sz w:val="20"/>
                <w:szCs w:val="20"/>
                <w:lang w:val="en-CA"/>
              </w:rPr>
              <w:t>Single Family</w:t>
            </w:r>
            <w:r w:rsidR="00CE4F12" w:rsidRPr="006B61FE">
              <w:rPr>
                <w:rFonts w:cs="Calibri"/>
                <w:sz w:val="20"/>
                <w:szCs w:val="20"/>
                <w:lang w:val="en-CA"/>
              </w:rPr>
              <w:t xml:space="preserve"> Residential or Farm Buildings </w:t>
            </w:r>
            <w:r w:rsidRPr="006B61FE">
              <w:rPr>
                <w:rFonts w:cs="Calibri"/>
                <w:sz w:val="20"/>
                <w:szCs w:val="20"/>
                <w:lang w:val="en-CA"/>
              </w:rPr>
              <w:t xml:space="preserve">with value of work </w:t>
            </w:r>
            <w:r w:rsidR="00CE4F12" w:rsidRPr="006B61FE">
              <w:rPr>
                <w:rFonts w:cs="Calibri"/>
                <w:b/>
                <w:sz w:val="20"/>
                <w:szCs w:val="20"/>
                <w:lang w:val="en-CA"/>
              </w:rPr>
              <w:t>less than</w:t>
            </w:r>
            <w:r w:rsidR="00CE4F12" w:rsidRPr="006B61FE">
              <w:rPr>
                <w:rFonts w:cs="Calibri"/>
                <w:sz w:val="20"/>
                <w:szCs w:val="20"/>
                <w:lang w:val="en-CA"/>
              </w:rPr>
              <w:t xml:space="preserve"> </w:t>
            </w:r>
            <w:r w:rsidRPr="006B61FE">
              <w:rPr>
                <w:rFonts w:cs="Calibri"/>
                <w:sz w:val="20"/>
                <w:szCs w:val="20"/>
                <w:lang w:val="en-CA"/>
              </w:rPr>
              <w:t>$</w:t>
            </w:r>
            <w:r w:rsidR="002E6EE1" w:rsidRPr="006B61FE">
              <w:rPr>
                <w:rFonts w:cs="Calibri"/>
                <w:sz w:val="20"/>
                <w:szCs w:val="20"/>
                <w:lang w:val="en-CA"/>
              </w:rPr>
              <w:t>2</w:t>
            </w:r>
            <w:r w:rsidR="00CE4F12" w:rsidRPr="006B61FE">
              <w:rPr>
                <w:rFonts w:cs="Calibri"/>
                <w:sz w:val="20"/>
                <w:szCs w:val="20"/>
                <w:lang w:val="en-CA"/>
              </w:rPr>
              <w:t>,500</w:t>
            </w:r>
          </w:p>
        </w:tc>
        <w:tc>
          <w:tcPr>
            <w:tcW w:w="672" w:type="pct"/>
          </w:tcPr>
          <w:p w14:paraId="7A4A55CA" w14:textId="77777777" w:rsidR="007536DA" w:rsidRPr="006B61FE" w:rsidRDefault="007536DA" w:rsidP="00266E2A">
            <w:pPr>
              <w:spacing w:before="60"/>
              <w:jc w:val="center"/>
              <w:rPr>
                <w:rFonts w:cs="Calibri"/>
                <w:sz w:val="20"/>
                <w:szCs w:val="20"/>
                <w:lang w:val="en-CA"/>
              </w:rPr>
            </w:pPr>
            <w:r w:rsidRPr="006B61FE">
              <w:rPr>
                <w:rFonts w:cs="Calibri"/>
                <w:sz w:val="20"/>
                <w:szCs w:val="20"/>
                <w:lang w:val="en-CA"/>
              </w:rPr>
              <w:t>1</w:t>
            </w:r>
          </w:p>
        </w:tc>
        <w:tc>
          <w:tcPr>
            <w:tcW w:w="2379" w:type="pct"/>
          </w:tcPr>
          <w:p w14:paraId="7A4A55CB" w14:textId="3196AD76" w:rsidR="007536DA" w:rsidRPr="00245860" w:rsidRDefault="007536DA" w:rsidP="00D5342F">
            <w:pPr>
              <w:numPr>
                <w:ilvl w:val="0"/>
                <w:numId w:val="1"/>
              </w:numPr>
              <w:rPr>
                <w:rFonts w:cs="Calibri"/>
                <w:sz w:val="20"/>
                <w:szCs w:val="20"/>
                <w:lang w:val="en-CA"/>
              </w:rPr>
            </w:pPr>
            <w:r w:rsidRPr="00245860">
              <w:rPr>
                <w:rFonts w:cs="Calibri"/>
                <w:sz w:val="20"/>
                <w:szCs w:val="20"/>
                <w:lang w:val="en-CA"/>
              </w:rPr>
              <w:t xml:space="preserve">final inspection, within </w:t>
            </w:r>
            <w:r w:rsidR="00CE4F12" w:rsidRPr="00245860">
              <w:rPr>
                <w:rFonts w:cs="Calibri"/>
                <w:sz w:val="20"/>
                <w:szCs w:val="20"/>
                <w:lang w:val="en-CA"/>
              </w:rPr>
              <w:t xml:space="preserve">one (1) year </w:t>
            </w:r>
            <w:r w:rsidRPr="00245860">
              <w:rPr>
                <w:rFonts w:cs="Calibri"/>
                <w:sz w:val="20"/>
                <w:szCs w:val="20"/>
                <w:lang w:val="en-CA"/>
              </w:rPr>
              <w:t xml:space="preserve">of </w:t>
            </w:r>
            <w:r w:rsidR="00CE4F12" w:rsidRPr="00245860">
              <w:rPr>
                <w:rFonts w:cs="Calibri"/>
                <w:sz w:val="20"/>
                <w:szCs w:val="20"/>
                <w:lang w:val="en-CA"/>
              </w:rPr>
              <w:t>permit issuance</w:t>
            </w:r>
          </w:p>
        </w:tc>
      </w:tr>
      <w:tr w:rsidR="007536DA" w:rsidRPr="006B61FE" w14:paraId="7A4A55D2" w14:textId="77777777" w:rsidTr="00CE4F12">
        <w:tc>
          <w:tcPr>
            <w:tcW w:w="1949" w:type="pct"/>
          </w:tcPr>
          <w:p w14:paraId="7A4A55CD" w14:textId="030EAA3D" w:rsidR="007536DA" w:rsidRPr="006B61FE" w:rsidRDefault="007536DA" w:rsidP="00266E2A">
            <w:pPr>
              <w:spacing w:before="60"/>
              <w:rPr>
                <w:rFonts w:cs="Calibri"/>
                <w:sz w:val="20"/>
                <w:szCs w:val="20"/>
                <w:lang w:val="en-CA"/>
              </w:rPr>
            </w:pPr>
            <w:r w:rsidRPr="006B61FE">
              <w:rPr>
                <w:rFonts w:cs="Calibri"/>
                <w:sz w:val="20"/>
                <w:szCs w:val="20"/>
                <w:lang w:val="en-CA"/>
              </w:rPr>
              <w:t>Skid Units, Relocatable Industria</w:t>
            </w:r>
            <w:r w:rsidR="00CE4F12" w:rsidRPr="006B61FE">
              <w:rPr>
                <w:rFonts w:cs="Calibri"/>
                <w:sz w:val="20"/>
                <w:szCs w:val="20"/>
                <w:lang w:val="en-CA"/>
              </w:rPr>
              <w:t>l Accommodation, Oilfield Pump-J</w:t>
            </w:r>
            <w:r w:rsidRPr="006B61FE">
              <w:rPr>
                <w:rFonts w:cs="Calibri"/>
                <w:sz w:val="20"/>
                <w:szCs w:val="20"/>
                <w:lang w:val="en-CA"/>
              </w:rPr>
              <w:t xml:space="preserve">acks, </w:t>
            </w:r>
            <w:r w:rsidR="00CE4F12" w:rsidRPr="006B61FE">
              <w:rPr>
                <w:rFonts w:cs="Calibri"/>
                <w:sz w:val="20"/>
                <w:szCs w:val="20"/>
                <w:lang w:val="en-CA"/>
              </w:rPr>
              <w:t xml:space="preserve">and </w:t>
            </w:r>
            <w:r w:rsidRPr="006B61FE">
              <w:rPr>
                <w:rFonts w:cs="Calibri"/>
                <w:sz w:val="20"/>
                <w:szCs w:val="20"/>
                <w:lang w:val="en-CA"/>
              </w:rPr>
              <w:t>Temporary Services</w:t>
            </w:r>
          </w:p>
        </w:tc>
        <w:tc>
          <w:tcPr>
            <w:tcW w:w="672" w:type="pct"/>
          </w:tcPr>
          <w:p w14:paraId="7A4A55CE" w14:textId="77777777" w:rsidR="007536DA" w:rsidRPr="006B61FE" w:rsidRDefault="002733EB" w:rsidP="00266E2A">
            <w:pPr>
              <w:spacing w:before="60"/>
              <w:jc w:val="center"/>
              <w:rPr>
                <w:rFonts w:cs="Calibri"/>
                <w:sz w:val="20"/>
                <w:szCs w:val="20"/>
                <w:lang w:val="en-CA"/>
              </w:rPr>
            </w:pPr>
            <w:r w:rsidRPr="006B61FE">
              <w:rPr>
                <w:rFonts w:cs="Calibri"/>
                <w:sz w:val="20"/>
                <w:szCs w:val="20"/>
                <w:lang w:val="en-CA"/>
              </w:rPr>
              <w:t>1</w:t>
            </w:r>
          </w:p>
        </w:tc>
        <w:tc>
          <w:tcPr>
            <w:tcW w:w="2379" w:type="pct"/>
          </w:tcPr>
          <w:p w14:paraId="7A4A55CF" w14:textId="2EBF1F26" w:rsidR="007536DA" w:rsidRPr="00245860" w:rsidRDefault="007536DA" w:rsidP="007536DA">
            <w:pPr>
              <w:numPr>
                <w:ilvl w:val="0"/>
                <w:numId w:val="1"/>
              </w:numPr>
              <w:rPr>
                <w:rFonts w:cs="Calibri"/>
                <w:sz w:val="20"/>
                <w:szCs w:val="20"/>
                <w:lang w:val="en-CA"/>
              </w:rPr>
            </w:pPr>
            <w:r w:rsidRPr="00245860">
              <w:rPr>
                <w:rFonts w:cs="Calibri"/>
                <w:sz w:val="20"/>
                <w:szCs w:val="20"/>
                <w:lang w:val="en-CA"/>
              </w:rPr>
              <w:t>rough-in inspection prior to cover-up</w:t>
            </w:r>
          </w:p>
          <w:p w14:paraId="7A4A55D0" w14:textId="78066297" w:rsidR="007536DA" w:rsidRPr="00245860" w:rsidRDefault="00341B7C" w:rsidP="00341B7C">
            <w:pPr>
              <w:tabs>
                <w:tab w:val="left" w:pos="477"/>
              </w:tabs>
              <w:rPr>
                <w:rFonts w:cs="Calibri"/>
                <w:b/>
                <w:sz w:val="20"/>
                <w:szCs w:val="20"/>
                <w:lang w:val="en-CA"/>
              </w:rPr>
            </w:pPr>
            <w:r w:rsidRPr="00245860">
              <w:rPr>
                <w:rFonts w:cs="Calibri"/>
                <w:b/>
                <w:sz w:val="20"/>
                <w:szCs w:val="20"/>
                <w:lang w:val="en-CA"/>
              </w:rPr>
              <w:tab/>
            </w:r>
            <w:r w:rsidR="002733EB" w:rsidRPr="00245860">
              <w:rPr>
                <w:rFonts w:cs="Calibri"/>
                <w:b/>
                <w:sz w:val="20"/>
                <w:szCs w:val="20"/>
                <w:lang w:val="en-CA"/>
              </w:rPr>
              <w:t>OR</w:t>
            </w:r>
          </w:p>
          <w:p w14:paraId="7A4A55D1" w14:textId="77777777" w:rsidR="007536DA" w:rsidRPr="00245860" w:rsidRDefault="007536DA" w:rsidP="007536DA">
            <w:pPr>
              <w:numPr>
                <w:ilvl w:val="0"/>
                <w:numId w:val="1"/>
              </w:numPr>
              <w:rPr>
                <w:rFonts w:cs="Calibri"/>
                <w:sz w:val="20"/>
                <w:szCs w:val="20"/>
                <w:lang w:val="en-CA"/>
              </w:rPr>
            </w:pPr>
            <w:r w:rsidRPr="00245860">
              <w:rPr>
                <w:rFonts w:cs="Calibri"/>
                <w:sz w:val="20"/>
                <w:szCs w:val="20"/>
                <w:lang w:val="en-CA"/>
              </w:rPr>
              <w:t>final inspection within 180 days of permit issuance, including all additional wiring for Relocatable Industrial Accommodation and Manufactured Housing</w:t>
            </w:r>
          </w:p>
        </w:tc>
      </w:tr>
      <w:tr w:rsidR="00D5342F" w:rsidRPr="009C6BB2" w14:paraId="50309680" w14:textId="77777777" w:rsidTr="00245860">
        <w:tc>
          <w:tcPr>
            <w:tcW w:w="1949" w:type="pct"/>
            <w:shd w:val="clear" w:color="auto" w:fill="auto"/>
          </w:tcPr>
          <w:p w14:paraId="5B0649D0" w14:textId="655E6C53" w:rsidR="00D5342F" w:rsidRPr="00245860" w:rsidRDefault="00D5342F" w:rsidP="00D5342F">
            <w:pPr>
              <w:spacing w:before="60"/>
              <w:rPr>
                <w:rFonts w:cs="Calibri"/>
                <w:sz w:val="20"/>
                <w:szCs w:val="20"/>
                <w:lang w:val="en-CA"/>
              </w:rPr>
            </w:pPr>
            <w:r w:rsidRPr="00245860">
              <w:rPr>
                <w:rFonts w:cs="Calibri"/>
                <w:sz w:val="20"/>
                <w:szCs w:val="20"/>
                <w:lang w:val="en-CA"/>
              </w:rPr>
              <w:t>Manufactured, ready-to-move</w:t>
            </w:r>
            <w:r w:rsidR="001B5E9C">
              <w:rPr>
                <w:rFonts w:cs="Calibri"/>
                <w:sz w:val="20"/>
                <w:szCs w:val="20"/>
                <w:lang w:val="en-CA"/>
              </w:rPr>
              <w:t>,</w:t>
            </w:r>
            <w:r w:rsidRPr="00245860">
              <w:rPr>
                <w:rFonts w:cs="Calibri"/>
                <w:sz w:val="20"/>
                <w:szCs w:val="20"/>
                <w:lang w:val="en-CA"/>
              </w:rPr>
              <w:t xml:space="preserve"> or mobile home, connection only</w:t>
            </w:r>
          </w:p>
        </w:tc>
        <w:tc>
          <w:tcPr>
            <w:tcW w:w="672" w:type="pct"/>
            <w:shd w:val="clear" w:color="auto" w:fill="auto"/>
          </w:tcPr>
          <w:p w14:paraId="1B4A92CC" w14:textId="1CC7E12D" w:rsidR="00D5342F" w:rsidRPr="00245860" w:rsidRDefault="00D5342F" w:rsidP="00D5342F">
            <w:pPr>
              <w:spacing w:before="60"/>
              <w:jc w:val="center"/>
              <w:rPr>
                <w:rFonts w:cs="Calibri"/>
                <w:sz w:val="20"/>
                <w:szCs w:val="20"/>
                <w:lang w:val="en-CA"/>
              </w:rPr>
            </w:pPr>
            <w:r w:rsidRPr="00245860">
              <w:rPr>
                <w:rFonts w:cs="Calibri"/>
                <w:sz w:val="20"/>
                <w:szCs w:val="20"/>
                <w:lang w:val="en-CA"/>
              </w:rPr>
              <w:t>1</w:t>
            </w:r>
          </w:p>
        </w:tc>
        <w:tc>
          <w:tcPr>
            <w:tcW w:w="2379" w:type="pct"/>
          </w:tcPr>
          <w:p w14:paraId="16EE549C" w14:textId="3B16471A" w:rsidR="00D5342F" w:rsidRPr="00245860" w:rsidRDefault="00D5342F" w:rsidP="00D5342F">
            <w:pPr>
              <w:numPr>
                <w:ilvl w:val="0"/>
                <w:numId w:val="1"/>
              </w:numPr>
              <w:rPr>
                <w:rFonts w:cs="Calibri"/>
                <w:sz w:val="20"/>
                <w:szCs w:val="20"/>
                <w:lang w:val="en-CA"/>
              </w:rPr>
            </w:pPr>
            <w:r w:rsidRPr="00245860">
              <w:rPr>
                <w:rFonts w:cs="Calibri"/>
                <w:sz w:val="20"/>
                <w:szCs w:val="20"/>
                <w:lang w:val="en-CA"/>
              </w:rPr>
              <w:t>final inspection within 180 days of permit issuance</w:t>
            </w:r>
          </w:p>
        </w:tc>
      </w:tr>
      <w:tr w:rsidR="00D5342F" w:rsidRPr="009C6BB2" w14:paraId="7A4A55D7" w14:textId="77777777" w:rsidTr="00CE4F12">
        <w:tc>
          <w:tcPr>
            <w:tcW w:w="1949" w:type="pct"/>
          </w:tcPr>
          <w:p w14:paraId="7A4A55D3" w14:textId="6C3423EE" w:rsidR="00D5342F" w:rsidRPr="006B61FE" w:rsidRDefault="00D5342F" w:rsidP="00D5342F">
            <w:pPr>
              <w:spacing w:before="60"/>
              <w:rPr>
                <w:rFonts w:cs="Calibri"/>
                <w:sz w:val="20"/>
                <w:szCs w:val="20"/>
                <w:lang w:val="en-CA"/>
              </w:rPr>
            </w:pPr>
            <w:r w:rsidRPr="006B61FE">
              <w:rPr>
                <w:rFonts w:cs="Calibri"/>
                <w:sz w:val="20"/>
                <w:szCs w:val="20"/>
                <w:lang w:val="en-CA"/>
              </w:rPr>
              <w:t>Annual Permit for minor alterations, additions conducted on one site</w:t>
            </w:r>
          </w:p>
        </w:tc>
        <w:tc>
          <w:tcPr>
            <w:tcW w:w="672" w:type="pct"/>
          </w:tcPr>
          <w:p w14:paraId="7A4A55D4" w14:textId="77777777" w:rsidR="00D5342F" w:rsidRPr="006B61FE" w:rsidRDefault="00D5342F" w:rsidP="00D5342F">
            <w:pPr>
              <w:spacing w:before="60"/>
              <w:jc w:val="center"/>
              <w:rPr>
                <w:rFonts w:cs="Calibri"/>
                <w:sz w:val="20"/>
                <w:szCs w:val="20"/>
                <w:lang w:val="en-CA"/>
              </w:rPr>
            </w:pPr>
            <w:r w:rsidRPr="006B61FE">
              <w:rPr>
                <w:rFonts w:cs="Calibri"/>
                <w:sz w:val="20"/>
                <w:szCs w:val="20"/>
                <w:lang w:val="en-CA"/>
              </w:rPr>
              <w:t>2</w:t>
            </w:r>
          </w:p>
        </w:tc>
        <w:tc>
          <w:tcPr>
            <w:tcW w:w="2379" w:type="pct"/>
          </w:tcPr>
          <w:p w14:paraId="7A4A55D5" w14:textId="77777777" w:rsidR="00D5342F" w:rsidRPr="00245860" w:rsidRDefault="00D5342F" w:rsidP="00D5342F">
            <w:pPr>
              <w:numPr>
                <w:ilvl w:val="0"/>
                <w:numId w:val="1"/>
              </w:numPr>
              <w:rPr>
                <w:rFonts w:cs="Calibri"/>
                <w:sz w:val="20"/>
                <w:szCs w:val="20"/>
                <w:lang w:val="en-CA"/>
              </w:rPr>
            </w:pPr>
            <w:r w:rsidRPr="00245860">
              <w:rPr>
                <w:rFonts w:cs="Calibri"/>
                <w:sz w:val="20"/>
                <w:szCs w:val="20"/>
                <w:lang w:val="en-CA"/>
              </w:rPr>
              <w:t>mid- term inspection</w:t>
            </w:r>
          </w:p>
          <w:p w14:paraId="3A8FCF45" w14:textId="2C0B5D01" w:rsidR="00D5342F" w:rsidRPr="00245860" w:rsidRDefault="00D5342F" w:rsidP="00D5342F">
            <w:pPr>
              <w:tabs>
                <w:tab w:val="left" w:pos="477"/>
              </w:tabs>
              <w:rPr>
                <w:rFonts w:cs="Calibri"/>
                <w:b/>
                <w:bCs/>
                <w:sz w:val="20"/>
                <w:szCs w:val="20"/>
                <w:lang w:val="en-CA"/>
              </w:rPr>
            </w:pPr>
            <w:r w:rsidRPr="00245860">
              <w:rPr>
                <w:rFonts w:cs="Calibri"/>
                <w:b/>
                <w:bCs/>
                <w:sz w:val="20"/>
                <w:szCs w:val="20"/>
                <w:lang w:val="en-CA"/>
              </w:rPr>
              <w:tab/>
              <w:t>AND</w:t>
            </w:r>
          </w:p>
          <w:p w14:paraId="7A4A55D6" w14:textId="75FCC095" w:rsidR="00D5342F" w:rsidRPr="00245860" w:rsidRDefault="00D5342F" w:rsidP="00D5342F">
            <w:pPr>
              <w:numPr>
                <w:ilvl w:val="0"/>
                <w:numId w:val="1"/>
              </w:numPr>
              <w:rPr>
                <w:rFonts w:cs="Calibri"/>
                <w:sz w:val="20"/>
                <w:szCs w:val="20"/>
                <w:lang w:val="en-CA"/>
              </w:rPr>
            </w:pPr>
            <w:r w:rsidRPr="00245860">
              <w:rPr>
                <w:rFonts w:cs="Calibri"/>
                <w:sz w:val="20"/>
                <w:szCs w:val="20"/>
                <w:lang w:val="en-CA"/>
              </w:rPr>
              <w:t>final inspection, within one (1) year of permit issuance</w:t>
            </w:r>
          </w:p>
        </w:tc>
      </w:tr>
    </w:tbl>
    <w:p w14:paraId="7A4A55D8" w14:textId="77777777" w:rsidR="00520BE7" w:rsidRPr="009C6BB2" w:rsidRDefault="00520BE7" w:rsidP="00141485">
      <w:pPr>
        <w:pStyle w:val="ParagraphText"/>
      </w:pPr>
      <w:r w:rsidRPr="009C6BB2">
        <w:br w:type="page"/>
      </w:r>
    </w:p>
    <w:p w14:paraId="6FF24829" w14:textId="3C92E06F" w:rsidR="00293890" w:rsidRDefault="00293890" w:rsidP="00C90F6E">
      <w:pPr>
        <w:pStyle w:val="Heading3"/>
      </w:pPr>
      <w:bookmarkStart w:id="152" w:name="_Toc173492105"/>
      <w:r>
        <w:lastRenderedPageBreak/>
        <w:t>Miscellaneous Electrical Inspections</w:t>
      </w:r>
      <w:bookmarkEnd w:id="152"/>
    </w:p>
    <w:p w14:paraId="3CC74CCC" w14:textId="74D9F581" w:rsidR="00293890" w:rsidRPr="00134AB1" w:rsidRDefault="00293890" w:rsidP="00293890">
      <w:pPr>
        <w:pStyle w:val="ParagraphText"/>
      </w:pPr>
      <w:r>
        <w:t>In addition to the table above</w:t>
      </w:r>
      <w:r w:rsidR="007713B2">
        <w:t>,</w:t>
      </w:r>
      <w:r>
        <w:t xml:space="preserve"> the following inspection frequency will be adhered to in relation to the thing, process</w:t>
      </w:r>
      <w:r w:rsidR="007713B2">
        <w:t>,</w:t>
      </w:r>
      <w:r>
        <w:t xml:space="preserve"> or activity identified below.</w:t>
      </w:r>
    </w:p>
    <w:p w14:paraId="7A4A55D9" w14:textId="407182D3" w:rsidR="007536DA" w:rsidRPr="006B61FE" w:rsidRDefault="007536DA" w:rsidP="00520C7A">
      <w:pPr>
        <w:pStyle w:val="ParagraphText-1"/>
        <w:numPr>
          <w:ilvl w:val="0"/>
          <w:numId w:val="18"/>
        </w:numPr>
      </w:pPr>
      <w:r w:rsidRPr="00293890">
        <w:rPr>
          <w:b/>
        </w:rPr>
        <w:t>Site Inspection of Vendors</w:t>
      </w:r>
      <w:r w:rsidRPr="009C6BB2">
        <w:t xml:space="preserve"> that </w:t>
      </w:r>
      <w:r w:rsidRPr="006B61FE">
        <w:t xml:space="preserve">advertise, display, or offer for sale, things to which the Act applies will </w:t>
      </w:r>
      <w:r w:rsidR="007713B2">
        <w:t>be inspected</w:t>
      </w:r>
      <w:r w:rsidRPr="006B61FE">
        <w:t xml:space="preserve"> </w:t>
      </w:r>
      <w:r w:rsidR="0039283B" w:rsidRPr="006B61FE">
        <w:t>up</w:t>
      </w:r>
      <w:r w:rsidRPr="006B61FE">
        <w:t>on complaint or concern</w:t>
      </w:r>
      <w:r w:rsidR="002B5A1B" w:rsidRPr="006B61FE">
        <w:t xml:space="preserve"> at the discretion of the Municipality</w:t>
      </w:r>
      <w:r w:rsidRPr="006B61FE">
        <w:t>.</w:t>
      </w:r>
    </w:p>
    <w:p w14:paraId="7A4A55DB" w14:textId="31C26B4E" w:rsidR="00141485" w:rsidRDefault="007536DA" w:rsidP="00293890">
      <w:pPr>
        <w:pStyle w:val="ParagraphText-1"/>
      </w:pPr>
      <w:r w:rsidRPr="006B61FE">
        <w:rPr>
          <w:b/>
        </w:rPr>
        <w:t>Site Inspection of Manufacturers</w:t>
      </w:r>
      <w:r w:rsidRPr="006B61FE">
        <w:t xml:space="preserve"> will be conducted</w:t>
      </w:r>
      <w:r w:rsidR="002B5A1B" w:rsidRPr="006B61FE">
        <w:t xml:space="preserve"> at the discretion of the Municipality</w:t>
      </w:r>
      <w:r w:rsidRPr="009C6BB2">
        <w:t xml:space="preserve"> as per the permit inspection schedule for permitted work; or the compliance and enforcement process </w:t>
      </w:r>
      <w:r w:rsidR="007713B2">
        <w:t xml:space="preserve">will be initiated </w:t>
      </w:r>
      <w:r w:rsidRPr="009C6BB2">
        <w:t>for work not permitted or under other safety codes administration such as accredited corporation monitoring, a Standards Council of Canada program, a provincial government manufacturing program, or an international agreement, where the work is within scope of safety codes requirements.</w:t>
      </w:r>
    </w:p>
    <w:p w14:paraId="16F68EBA" w14:textId="77777777" w:rsidR="00141485" w:rsidRDefault="00141485">
      <w:pPr>
        <w:widowControl/>
        <w:rPr>
          <w:rFonts w:cs="Calibri"/>
          <w:sz w:val="22"/>
          <w:szCs w:val="22"/>
          <w:lang w:val="en-CA"/>
        </w:rPr>
      </w:pPr>
      <w:r>
        <w:br w:type="page"/>
      </w:r>
    </w:p>
    <w:p w14:paraId="02DFC738" w14:textId="5479429F" w:rsidR="00EA43AE" w:rsidRPr="009C6BB2" w:rsidRDefault="00EA43AE" w:rsidP="004407B4">
      <w:pPr>
        <w:pStyle w:val="Heading2"/>
      </w:pPr>
      <w:bookmarkStart w:id="153" w:name="_Toc173492106"/>
      <w:bookmarkStart w:id="154" w:name="_Toc16080422"/>
      <w:r w:rsidRPr="009C6BB2">
        <w:lastRenderedPageBreak/>
        <w:t>Electrical Utility</w:t>
      </w:r>
      <w:bookmarkEnd w:id="153"/>
      <w:r w:rsidRPr="009C6BB2">
        <w:t xml:space="preserve"> </w:t>
      </w:r>
    </w:p>
    <w:bookmarkEnd w:id="154"/>
    <w:p w14:paraId="7A4A55DF" w14:textId="77777777" w:rsidR="00402A97" w:rsidRDefault="00AA6D1A" w:rsidP="00141485">
      <w:pPr>
        <w:pStyle w:val="ParagraphText"/>
      </w:pPr>
      <w:r>
        <w:t>Where applicable, the Municipality will act in accordance with</w:t>
      </w:r>
      <w:r w:rsidR="00402A97" w:rsidRPr="009C6BB2">
        <w:t xml:space="preserve"> the </w:t>
      </w:r>
      <w:r w:rsidR="00402A97" w:rsidRPr="009C6BB2">
        <w:rPr>
          <w:i/>
        </w:rPr>
        <w:t>Alberta Electrical Utility Code</w:t>
      </w:r>
      <w:r w:rsidR="00F86207" w:rsidRPr="009C6BB2">
        <w:t xml:space="preserve"> for the installation and maintenance of electrical utility systems. </w:t>
      </w:r>
    </w:p>
    <w:p w14:paraId="7A4A55E1" w14:textId="38383EAC" w:rsidR="00402A97" w:rsidRPr="009C6BB2" w:rsidRDefault="00402A97" w:rsidP="00C90F6E">
      <w:pPr>
        <w:pStyle w:val="Heading3"/>
      </w:pPr>
      <w:bookmarkStart w:id="155" w:name="_Toc173492107"/>
      <w:r w:rsidRPr="009C6BB2">
        <w:t>Construction Document Review</w:t>
      </w:r>
      <w:bookmarkEnd w:id="155"/>
    </w:p>
    <w:p w14:paraId="7A4A55E3" w14:textId="6D0CBDE8" w:rsidR="00402A97" w:rsidRPr="009C6BB2" w:rsidRDefault="004C30C0" w:rsidP="00141485">
      <w:pPr>
        <w:pStyle w:val="ParagraphText"/>
      </w:pPr>
      <w:r w:rsidRPr="009C6BB2">
        <w:t>Prior to construction, a</w:t>
      </w:r>
      <w:r w:rsidR="001E259C">
        <w:t>n</w:t>
      </w:r>
      <w:r w:rsidR="00402A97" w:rsidRPr="009C6BB2">
        <w:t xml:space="preserve"> SCO will review design documents and construction drawings applicable to the </w:t>
      </w:r>
      <w:r w:rsidR="00BA0617" w:rsidRPr="009C6BB2">
        <w:t xml:space="preserve">new installation of </w:t>
      </w:r>
      <w:r w:rsidR="00402A97" w:rsidRPr="009C6BB2">
        <w:t xml:space="preserve">utility systems. </w:t>
      </w:r>
    </w:p>
    <w:p w14:paraId="7A4A55E5" w14:textId="77777777" w:rsidR="00BA0617" w:rsidRPr="009C6BB2" w:rsidRDefault="00402A97" w:rsidP="00141485">
      <w:pPr>
        <w:pStyle w:val="ParagraphText"/>
      </w:pPr>
      <w:r w:rsidRPr="009C6BB2">
        <w:t>Standard designs for construction will be required to be reviewed on an ongoing basis to ensure that compliance is continually being achieved with applicable electrical</w:t>
      </w:r>
      <w:r w:rsidR="00BA0617" w:rsidRPr="009C6BB2">
        <w:t xml:space="preserve"> system designs and regulation for the new installation of utility systems. </w:t>
      </w:r>
    </w:p>
    <w:p w14:paraId="7A4A55E7" w14:textId="26936EBA" w:rsidR="00BA0617" w:rsidRPr="009C6BB2" w:rsidRDefault="00BA0617" w:rsidP="00141485">
      <w:pPr>
        <w:pStyle w:val="ParagraphText"/>
      </w:pPr>
      <w:r w:rsidRPr="009C6BB2">
        <w:t>A plans review would not normally apply for work done in accordance with existing drawings, standards</w:t>
      </w:r>
      <w:r w:rsidR="00230469">
        <w:t>,</w:t>
      </w:r>
      <w:r w:rsidRPr="009C6BB2">
        <w:t xml:space="preserve"> and design. A plans review may be waived, at the discretion of the SCO, for minor alteration or renovation of utility systems.</w:t>
      </w:r>
      <w:r w:rsidR="001E259C">
        <w:t xml:space="preserve"> </w:t>
      </w:r>
    </w:p>
    <w:p w14:paraId="7A4A55E9" w14:textId="7060AA55" w:rsidR="00F86207" w:rsidRPr="009C6BB2" w:rsidRDefault="004C30C0" w:rsidP="00141485">
      <w:pPr>
        <w:pStyle w:val="ParagraphText"/>
      </w:pPr>
      <w:r w:rsidRPr="009C6BB2">
        <w:t>A</w:t>
      </w:r>
      <w:r w:rsidR="001E259C">
        <w:t>n</w:t>
      </w:r>
      <w:r w:rsidR="00BA0617" w:rsidRPr="009C6BB2">
        <w:t xml:space="preserve"> SCO may review design drawings </w:t>
      </w:r>
      <w:r w:rsidR="00230469">
        <w:t>that</w:t>
      </w:r>
      <w:r w:rsidR="00230469" w:rsidRPr="009C6BB2">
        <w:t xml:space="preserve"> </w:t>
      </w:r>
      <w:r w:rsidR="00BA0617" w:rsidRPr="009C6BB2">
        <w:t xml:space="preserve">are not based on a standard design previously approved to ensure that compliance with applicable codes and standards are being achieved. </w:t>
      </w:r>
    </w:p>
    <w:p w14:paraId="7A4A55EB" w14:textId="5D1CB0A1" w:rsidR="001276CF" w:rsidRPr="009C6BB2" w:rsidRDefault="00AA6D1A" w:rsidP="00141485">
      <w:pPr>
        <w:pStyle w:val="ParagraphText"/>
      </w:pPr>
      <w:r>
        <w:t>Maintenance of Utility S</w:t>
      </w:r>
      <w:r w:rsidR="001276CF" w:rsidRPr="009C6BB2">
        <w:t>ystem</w:t>
      </w:r>
      <w:r w:rsidR="00C71D7A" w:rsidRPr="009C6BB2">
        <w:t>s</w:t>
      </w:r>
      <w:r w:rsidR="001276CF" w:rsidRPr="009C6BB2">
        <w:t xml:space="preserve"> </w:t>
      </w:r>
      <w:r w:rsidR="00C71D7A" w:rsidRPr="009C6BB2">
        <w:t>includes</w:t>
      </w:r>
      <w:r w:rsidR="00230469">
        <w:t>,</w:t>
      </w:r>
      <w:r w:rsidR="001276CF" w:rsidRPr="009C6BB2">
        <w:t xml:space="preserve"> but is not limited to</w:t>
      </w:r>
      <w:r w:rsidR="00230469">
        <w:t>,</w:t>
      </w:r>
      <w:r w:rsidR="001276CF" w:rsidRPr="009C6BB2">
        <w:t xml:space="preserve"> poles, substations and overhead</w:t>
      </w:r>
      <w:r w:rsidR="00230469">
        <w:t xml:space="preserve"> and </w:t>
      </w:r>
      <w:r w:rsidR="001276CF" w:rsidRPr="009C6BB2">
        <w:t>underground systems.</w:t>
      </w:r>
    </w:p>
    <w:p w14:paraId="7A4A55ED" w14:textId="722F3904" w:rsidR="00F86207" w:rsidRPr="009C6BB2" w:rsidRDefault="00F86207" w:rsidP="00C90F6E">
      <w:pPr>
        <w:pStyle w:val="Heading3"/>
      </w:pPr>
      <w:bookmarkStart w:id="156" w:name="_Toc173492108"/>
      <w:r w:rsidRPr="009C6BB2">
        <w:t>Electrical Utility System Site Inspections</w:t>
      </w:r>
      <w:bookmarkEnd w:id="156"/>
    </w:p>
    <w:p w14:paraId="7A4A55F2" w14:textId="10F4679C" w:rsidR="001276CF" w:rsidRPr="00293890" w:rsidRDefault="004C30C0" w:rsidP="00293890">
      <w:pPr>
        <w:pStyle w:val="ParagraphText"/>
      </w:pPr>
      <w:r w:rsidRPr="009C6BB2">
        <w:t>A</w:t>
      </w:r>
      <w:r w:rsidR="00F86207" w:rsidRPr="009C6BB2">
        <w:t xml:space="preserve"> </w:t>
      </w:r>
      <w:r w:rsidR="00AA6D1A">
        <w:t xml:space="preserve">Group B Electrical </w:t>
      </w:r>
      <w:r w:rsidR="00F86207" w:rsidRPr="009C6BB2">
        <w:t>SCO</w:t>
      </w:r>
      <w:r w:rsidR="00AA6D1A">
        <w:t xml:space="preserve"> </w:t>
      </w:r>
      <w:r w:rsidR="00F86207" w:rsidRPr="009C6BB2">
        <w:t>will conduc</w:t>
      </w:r>
      <w:r w:rsidR="001276CF" w:rsidRPr="009C6BB2">
        <w:t xml:space="preserve">t site inspections, </w:t>
      </w:r>
      <w:r w:rsidR="00AA6D1A">
        <w:t xml:space="preserve">in accordance with the </w:t>
      </w:r>
      <w:r w:rsidR="00293890">
        <w:t xml:space="preserve">following table: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9"/>
      </w:tblGrid>
      <w:tr w:rsidR="00C71D7A" w:rsidRPr="009C6BB2" w14:paraId="7A4A55F6" w14:textId="77777777" w:rsidTr="00DD08F3">
        <w:tc>
          <w:tcPr>
            <w:tcW w:w="2500" w:type="pct"/>
            <w:shd w:val="clear" w:color="auto" w:fill="8DB3E2" w:themeFill="text2" w:themeFillTint="66"/>
          </w:tcPr>
          <w:p w14:paraId="7A4A55F3" w14:textId="77777777" w:rsidR="00C71D7A" w:rsidRPr="00141485" w:rsidRDefault="00C71D7A" w:rsidP="00C71D7A">
            <w:pPr>
              <w:rPr>
                <w:rFonts w:cs="Calibri"/>
                <w:b/>
                <w:sz w:val="20"/>
                <w:szCs w:val="20"/>
                <w:lang w:val="en-CA"/>
              </w:rPr>
            </w:pPr>
            <w:r w:rsidRPr="00141485">
              <w:rPr>
                <w:rFonts w:cs="Calibri"/>
                <w:b/>
                <w:sz w:val="20"/>
                <w:szCs w:val="20"/>
                <w:lang w:val="en-CA"/>
              </w:rPr>
              <w:t>Distribution</w:t>
            </w:r>
          </w:p>
          <w:p w14:paraId="7A4A55F4" w14:textId="77777777" w:rsidR="00C71D7A" w:rsidRPr="00141485" w:rsidRDefault="00C71D7A" w:rsidP="00C71D7A">
            <w:pPr>
              <w:rPr>
                <w:rFonts w:cs="Calibri"/>
                <w:b/>
                <w:sz w:val="20"/>
                <w:szCs w:val="20"/>
                <w:lang w:val="en-CA"/>
              </w:rPr>
            </w:pPr>
            <w:r w:rsidRPr="00141485">
              <w:rPr>
                <w:rFonts w:cs="Calibri"/>
                <w:b/>
                <w:sz w:val="20"/>
                <w:szCs w:val="20"/>
                <w:lang w:val="en-CA"/>
              </w:rPr>
              <w:t>(Dollar values based on project cost)</w:t>
            </w:r>
          </w:p>
        </w:tc>
        <w:tc>
          <w:tcPr>
            <w:tcW w:w="2500" w:type="pct"/>
            <w:shd w:val="clear" w:color="auto" w:fill="8DB3E2" w:themeFill="text2" w:themeFillTint="66"/>
          </w:tcPr>
          <w:p w14:paraId="7A4A55F5" w14:textId="77777777" w:rsidR="00C71D7A" w:rsidRPr="00141485" w:rsidRDefault="00C71D7A" w:rsidP="00C71D7A">
            <w:pPr>
              <w:rPr>
                <w:rFonts w:cs="Calibri"/>
                <w:b/>
                <w:sz w:val="20"/>
                <w:szCs w:val="20"/>
                <w:lang w:val="en-CA"/>
              </w:rPr>
            </w:pPr>
            <w:r w:rsidRPr="00141485">
              <w:rPr>
                <w:rFonts w:cs="Calibri"/>
                <w:b/>
                <w:sz w:val="20"/>
                <w:szCs w:val="20"/>
                <w:lang w:val="en-CA"/>
              </w:rPr>
              <w:t>Minimum percentage of completed projects to be inspected</w:t>
            </w:r>
          </w:p>
        </w:tc>
      </w:tr>
      <w:tr w:rsidR="00C71D7A" w:rsidRPr="009C6BB2" w14:paraId="7A4A55F9" w14:textId="77777777" w:rsidTr="00C71D7A">
        <w:tc>
          <w:tcPr>
            <w:tcW w:w="2500" w:type="pct"/>
            <w:shd w:val="clear" w:color="auto" w:fill="auto"/>
          </w:tcPr>
          <w:p w14:paraId="7A4A55F7" w14:textId="77777777" w:rsidR="00C71D7A" w:rsidRPr="00141485" w:rsidRDefault="00C71D7A" w:rsidP="00C71D7A">
            <w:pPr>
              <w:rPr>
                <w:rFonts w:cs="Calibri"/>
                <w:sz w:val="20"/>
                <w:szCs w:val="20"/>
                <w:lang w:val="en-CA"/>
              </w:rPr>
            </w:pPr>
            <w:r w:rsidRPr="00141485">
              <w:rPr>
                <w:rFonts w:cs="Calibri"/>
                <w:sz w:val="20"/>
                <w:szCs w:val="20"/>
                <w:lang w:val="en-CA"/>
              </w:rPr>
              <w:t>Less than $75K</w:t>
            </w:r>
          </w:p>
        </w:tc>
        <w:tc>
          <w:tcPr>
            <w:tcW w:w="2500" w:type="pct"/>
            <w:shd w:val="clear" w:color="auto" w:fill="auto"/>
          </w:tcPr>
          <w:p w14:paraId="7A4A55F8" w14:textId="77777777" w:rsidR="00C71D7A" w:rsidRPr="00141485" w:rsidRDefault="00C71D7A" w:rsidP="00C71D7A">
            <w:pPr>
              <w:rPr>
                <w:rFonts w:cs="Calibri"/>
                <w:sz w:val="20"/>
                <w:szCs w:val="20"/>
                <w:lang w:val="en-CA"/>
              </w:rPr>
            </w:pPr>
            <w:r w:rsidRPr="00141485">
              <w:rPr>
                <w:rFonts w:cs="Calibri"/>
                <w:sz w:val="20"/>
                <w:szCs w:val="20"/>
                <w:lang w:val="en-CA"/>
              </w:rPr>
              <w:t>30%</w:t>
            </w:r>
          </w:p>
        </w:tc>
      </w:tr>
      <w:tr w:rsidR="00C71D7A" w:rsidRPr="009C6BB2" w14:paraId="7A4A55FC" w14:textId="77777777" w:rsidTr="00C71D7A">
        <w:tc>
          <w:tcPr>
            <w:tcW w:w="2500" w:type="pct"/>
            <w:shd w:val="clear" w:color="auto" w:fill="auto"/>
          </w:tcPr>
          <w:p w14:paraId="7A4A55FA" w14:textId="77777777" w:rsidR="00C71D7A" w:rsidRPr="00141485" w:rsidRDefault="00C71D7A" w:rsidP="00C71D7A">
            <w:pPr>
              <w:rPr>
                <w:rFonts w:cs="Calibri"/>
                <w:sz w:val="20"/>
                <w:szCs w:val="20"/>
                <w:lang w:val="en-CA"/>
              </w:rPr>
            </w:pPr>
            <w:r w:rsidRPr="00141485">
              <w:rPr>
                <w:rFonts w:cs="Calibri"/>
                <w:sz w:val="20"/>
                <w:szCs w:val="20"/>
                <w:lang w:val="en-CA"/>
              </w:rPr>
              <w:t>Greater than $75K, less than $500K</w:t>
            </w:r>
          </w:p>
        </w:tc>
        <w:tc>
          <w:tcPr>
            <w:tcW w:w="2500" w:type="pct"/>
            <w:shd w:val="clear" w:color="auto" w:fill="auto"/>
          </w:tcPr>
          <w:p w14:paraId="7A4A55FB" w14:textId="77777777" w:rsidR="00C71D7A" w:rsidRPr="00141485" w:rsidRDefault="00C71D7A" w:rsidP="00C71D7A">
            <w:pPr>
              <w:rPr>
                <w:rFonts w:cs="Calibri"/>
                <w:sz w:val="20"/>
                <w:szCs w:val="20"/>
                <w:lang w:val="en-CA"/>
              </w:rPr>
            </w:pPr>
            <w:r w:rsidRPr="00141485">
              <w:rPr>
                <w:rFonts w:cs="Calibri"/>
                <w:sz w:val="20"/>
                <w:szCs w:val="20"/>
                <w:lang w:val="en-CA"/>
              </w:rPr>
              <w:t>50%</w:t>
            </w:r>
          </w:p>
        </w:tc>
      </w:tr>
      <w:tr w:rsidR="00C71D7A" w:rsidRPr="009C6BB2" w14:paraId="7A4A55FF" w14:textId="77777777" w:rsidTr="00C71D7A">
        <w:tc>
          <w:tcPr>
            <w:tcW w:w="2500" w:type="pct"/>
            <w:shd w:val="clear" w:color="auto" w:fill="auto"/>
          </w:tcPr>
          <w:p w14:paraId="7A4A55FD" w14:textId="77777777" w:rsidR="00C71D7A" w:rsidRPr="00141485" w:rsidRDefault="00C71D7A" w:rsidP="00C71D7A">
            <w:pPr>
              <w:rPr>
                <w:rFonts w:cs="Calibri"/>
                <w:sz w:val="20"/>
                <w:szCs w:val="20"/>
                <w:lang w:val="en-CA"/>
              </w:rPr>
            </w:pPr>
            <w:r w:rsidRPr="00141485">
              <w:rPr>
                <w:rFonts w:cs="Calibri"/>
                <w:sz w:val="20"/>
                <w:szCs w:val="20"/>
                <w:lang w:val="en-CA"/>
              </w:rPr>
              <w:t>Greater than $500K</w:t>
            </w:r>
          </w:p>
        </w:tc>
        <w:tc>
          <w:tcPr>
            <w:tcW w:w="2500" w:type="pct"/>
            <w:shd w:val="clear" w:color="auto" w:fill="auto"/>
          </w:tcPr>
          <w:p w14:paraId="7A4A55FE" w14:textId="77777777" w:rsidR="00C71D7A" w:rsidRPr="00141485" w:rsidRDefault="00C71D7A" w:rsidP="00C71D7A">
            <w:pPr>
              <w:rPr>
                <w:rFonts w:cs="Calibri"/>
                <w:sz w:val="20"/>
                <w:szCs w:val="20"/>
                <w:lang w:val="en-CA"/>
              </w:rPr>
            </w:pPr>
            <w:r w:rsidRPr="00141485">
              <w:rPr>
                <w:rFonts w:cs="Calibri"/>
                <w:sz w:val="20"/>
                <w:szCs w:val="20"/>
                <w:lang w:val="en-CA"/>
              </w:rPr>
              <w:t>100%</w:t>
            </w:r>
          </w:p>
        </w:tc>
      </w:tr>
      <w:tr w:rsidR="00C71D7A" w:rsidRPr="009C6BB2" w14:paraId="7A4A5602" w14:textId="77777777" w:rsidTr="00141485">
        <w:tc>
          <w:tcPr>
            <w:tcW w:w="2500" w:type="pct"/>
            <w:shd w:val="clear" w:color="auto" w:fill="D9D9D9" w:themeFill="background1" w:themeFillShade="D9"/>
          </w:tcPr>
          <w:p w14:paraId="7A4A5600" w14:textId="77777777" w:rsidR="00C71D7A" w:rsidRPr="00141485" w:rsidRDefault="00C71D7A" w:rsidP="00C71D7A">
            <w:pPr>
              <w:rPr>
                <w:rFonts w:cs="Calibri"/>
                <w:b/>
                <w:sz w:val="20"/>
                <w:szCs w:val="20"/>
                <w:lang w:val="en-CA"/>
              </w:rPr>
            </w:pPr>
            <w:r w:rsidRPr="00141485">
              <w:rPr>
                <w:rFonts w:cs="Calibri"/>
                <w:b/>
                <w:sz w:val="20"/>
                <w:szCs w:val="20"/>
                <w:lang w:val="en-CA"/>
              </w:rPr>
              <w:t>Transmission and Substations</w:t>
            </w:r>
          </w:p>
        </w:tc>
        <w:tc>
          <w:tcPr>
            <w:tcW w:w="2500" w:type="pct"/>
            <w:shd w:val="clear" w:color="auto" w:fill="D9D9D9" w:themeFill="background1" w:themeFillShade="D9"/>
          </w:tcPr>
          <w:p w14:paraId="7A4A5601" w14:textId="77777777" w:rsidR="00C71D7A" w:rsidRPr="00141485" w:rsidRDefault="00C71D7A" w:rsidP="00C71D7A">
            <w:pPr>
              <w:rPr>
                <w:rFonts w:cs="Calibri"/>
                <w:sz w:val="20"/>
                <w:szCs w:val="20"/>
                <w:u w:val="single"/>
                <w:lang w:val="en-CA"/>
              </w:rPr>
            </w:pPr>
          </w:p>
        </w:tc>
      </w:tr>
      <w:tr w:rsidR="00C71D7A" w:rsidRPr="009C6BB2" w14:paraId="7A4A5605" w14:textId="77777777" w:rsidTr="00C71D7A">
        <w:tc>
          <w:tcPr>
            <w:tcW w:w="2500" w:type="pct"/>
            <w:shd w:val="clear" w:color="auto" w:fill="auto"/>
          </w:tcPr>
          <w:p w14:paraId="7A4A5603" w14:textId="77777777" w:rsidR="00C71D7A" w:rsidRPr="00141485" w:rsidRDefault="00C71D7A" w:rsidP="00C71D7A">
            <w:pPr>
              <w:rPr>
                <w:rFonts w:cs="Calibri"/>
                <w:sz w:val="20"/>
                <w:szCs w:val="20"/>
                <w:lang w:val="en-CA"/>
              </w:rPr>
            </w:pPr>
            <w:r w:rsidRPr="00141485">
              <w:rPr>
                <w:rFonts w:cs="Calibri"/>
                <w:sz w:val="20"/>
                <w:szCs w:val="20"/>
                <w:lang w:val="en-CA"/>
              </w:rPr>
              <w:t>Less than $200K</w:t>
            </w:r>
          </w:p>
        </w:tc>
        <w:tc>
          <w:tcPr>
            <w:tcW w:w="2500" w:type="pct"/>
            <w:shd w:val="clear" w:color="auto" w:fill="auto"/>
          </w:tcPr>
          <w:p w14:paraId="7A4A5604" w14:textId="77777777" w:rsidR="00C71D7A" w:rsidRPr="00141485" w:rsidRDefault="00C71D7A" w:rsidP="00C71D7A">
            <w:pPr>
              <w:rPr>
                <w:rFonts w:cs="Calibri"/>
                <w:sz w:val="20"/>
                <w:szCs w:val="20"/>
                <w:lang w:val="en-CA"/>
              </w:rPr>
            </w:pPr>
            <w:r w:rsidRPr="00141485">
              <w:rPr>
                <w:rFonts w:cs="Calibri"/>
                <w:sz w:val="20"/>
                <w:szCs w:val="20"/>
                <w:lang w:val="en-CA"/>
              </w:rPr>
              <w:t>50%</w:t>
            </w:r>
          </w:p>
        </w:tc>
      </w:tr>
      <w:tr w:rsidR="00C71D7A" w:rsidRPr="009C6BB2" w14:paraId="7A4A5608" w14:textId="77777777" w:rsidTr="00C71D7A">
        <w:tc>
          <w:tcPr>
            <w:tcW w:w="2500" w:type="pct"/>
            <w:shd w:val="clear" w:color="auto" w:fill="auto"/>
          </w:tcPr>
          <w:p w14:paraId="7A4A5606" w14:textId="77777777" w:rsidR="00C71D7A" w:rsidRPr="00141485" w:rsidRDefault="00C71D7A" w:rsidP="00C71D7A">
            <w:pPr>
              <w:rPr>
                <w:rFonts w:cs="Calibri"/>
                <w:sz w:val="20"/>
                <w:szCs w:val="20"/>
                <w:lang w:val="en-CA"/>
              </w:rPr>
            </w:pPr>
            <w:r w:rsidRPr="00141485">
              <w:rPr>
                <w:rFonts w:cs="Calibri"/>
                <w:sz w:val="20"/>
                <w:szCs w:val="20"/>
                <w:lang w:val="en-CA"/>
              </w:rPr>
              <w:t>Greater than $200K</w:t>
            </w:r>
          </w:p>
        </w:tc>
        <w:tc>
          <w:tcPr>
            <w:tcW w:w="2500" w:type="pct"/>
            <w:shd w:val="clear" w:color="auto" w:fill="auto"/>
          </w:tcPr>
          <w:p w14:paraId="7A4A5607" w14:textId="77777777" w:rsidR="00C71D7A" w:rsidRPr="00141485" w:rsidRDefault="00C71D7A" w:rsidP="00C71D7A">
            <w:pPr>
              <w:rPr>
                <w:rFonts w:cs="Calibri"/>
                <w:sz w:val="20"/>
                <w:szCs w:val="20"/>
                <w:lang w:val="en-CA"/>
              </w:rPr>
            </w:pPr>
            <w:r w:rsidRPr="00141485">
              <w:rPr>
                <w:rFonts w:cs="Calibri"/>
                <w:sz w:val="20"/>
                <w:szCs w:val="20"/>
                <w:lang w:val="en-CA"/>
              </w:rPr>
              <w:t>100%</w:t>
            </w:r>
          </w:p>
        </w:tc>
      </w:tr>
    </w:tbl>
    <w:p w14:paraId="7A4A560A" w14:textId="2BD21F82" w:rsidR="00C71D7A" w:rsidRPr="009C6BB2" w:rsidRDefault="00C71D7A" w:rsidP="00141485">
      <w:pPr>
        <w:pStyle w:val="ParagraphText"/>
        <w:spacing w:before="120"/>
      </w:pPr>
      <w:r w:rsidRPr="009C6BB2">
        <w:t>For construction that is based on a custom design, not repetitive in nature and not based on standard designs</w:t>
      </w:r>
      <w:r w:rsidR="00230469">
        <w:t>,</w:t>
      </w:r>
      <w:r w:rsidRPr="009C6BB2">
        <w:t xml:space="preserve"> </w:t>
      </w:r>
      <w:r w:rsidR="00AA6D1A">
        <w:t xml:space="preserve">and </w:t>
      </w:r>
      <w:r w:rsidRPr="009C6BB2">
        <w:t>that ha</w:t>
      </w:r>
      <w:r w:rsidR="00230469">
        <w:t>s</w:t>
      </w:r>
      <w:r w:rsidRPr="009C6BB2">
        <w:t xml:space="preserve"> been signed by a Professional Engineer, the frequency of inspections shall be 30%.</w:t>
      </w:r>
    </w:p>
    <w:p w14:paraId="7A4A5610" w14:textId="77777777" w:rsidR="00AA6D1A" w:rsidRDefault="00AA6D1A" w:rsidP="00141485">
      <w:pPr>
        <w:pStyle w:val="ParagraphText"/>
      </w:pPr>
      <w:r w:rsidRPr="00141485">
        <w:t>The</w:t>
      </w:r>
      <w:r w:rsidRPr="00021656">
        <w:t xml:space="preserve"> installations selected </w:t>
      </w:r>
      <w:r>
        <w:t>for site inspection will be selected at the discretion of the SCO</w:t>
      </w:r>
      <w:r w:rsidRPr="00021656">
        <w:t xml:space="preserve">. The </w:t>
      </w:r>
      <w:r>
        <w:t>SCO will consider the f</w:t>
      </w:r>
      <w:r w:rsidR="00BF0374">
        <w:t>ollowing elements when selectin</w:t>
      </w:r>
      <w:r>
        <w:t>g installations for site inspections:</w:t>
      </w:r>
    </w:p>
    <w:p w14:paraId="7A4A5612" w14:textId="186ACFAA" w:rsidR="00AA6D1A" w:rsidRPr="00141485" w:rsidRDefault="00BF0374" w:rsidP="00266E2A">
      <w:pPr>
        <w:pStyle w:val="Bulletlist"/>
      </w:pPr>
      <w:r w:rsidRPr="00141485">
        <w:t>u</w:t>
      </w:r>
      <w:r w:rsidR="00AA6D1A" w:rsidRPr="00141485">
        <w:t>rban verses rural construction</w:t>
      </w:r>
      <w:r w:rsidR="00EA24EA">
        <w:t>;</w:t>
      </w:r>
    </w:p>
    <w:p w14:paraId="7A4A5613" w14:textId="1647EBA3" w:rsidR="00AA6D1A" w:rsidRPr="00141485" w:rsidRDefault="00BF0374" w:rsidP="00266E2A">
      <w:pPr>
        <w:pStyle w:val="Bulletlist"/>
      </w:pPr>
      <w:r w:rsidRPr="00141485">
        <w:t>c</w:t>
      </w:r>
      <w:r w:rsidR="00AA6D1A" w:rsidRPr="00141485">
        <w:t>ustomer type</w:t>
      </w:r>
      <w:r w:rsidR="00230469">
        <w:t>,</w:t>
      </w:r>
      <w:r w:rsidR="00AA6D1A" w:rsidRPr="00141485">
        <w:t xml:space="preserve"> i.e. industrial</w:t>
      </w:r>
      <w:r w:rsidR="00EA24EA">
        <w:t>, commercial, farm, residential;</w:t>
      </w:r>
    </w:p>
    <w:p w14:paraId="7A4A5614" w14:textId="66900508" w:rsidR="00AA6D1A" w:rsidRPr="00141485" w:rsidRDefault="00BF0374" w:rsidP="00266E2A">
      <w:pPr>
        <w:pStyle w:val="Bulletlist"/>
      </w:pPr>
      <w:r w:rsidRPr="00141485">
        <w:t>s</w:t>
      </w:r>
      <w:r w:rsidR="00EA24EA">
        <w:t>ystem upgrades;</w:t>
      </w:r>
    </w:p>
    <w:p w14:paraId="7A4A5615" w14:textId="682471B6" w:rsidR="00AA6D1A" w:rsidRPr="00141485" w:rsidRDefault="00BF0374" w:rsidP="00266E2A">
      <w:pPr>
        <w:pStyle w:val="Bulletlist"/>
      </w:pPr>
      <w:r w:rsidRPr="00141485">
        <w:t>g</w:t>
      </w:r>
      <w:r w:rsidR="00AA6D1A" w:rsidRPr="00141485">
        <w:t>eographic location and terrain, i.e</w:t>
      </w:r>
      <w:r w:rsidR="00EA24EA">
        <w:t>. service area, forest, prairie;</w:t>
      </w:r>
    </w:p>
    <w:p w14:paraId="7A4A5616" w14:textId="0B9D9E12" w:rsidR="00AA6D1A" w:rsidRPr="00141485" w:rsidRDefault="00BF0374" w:rsidP="00266E2A">
      <w:pPr>
        <w:pStyle w:val="Bulletlist"/>
      </w:pPr>
      <w:r w:rsidRPr="00141485">
        <w:t>c</w:t>
      </w:r>
      <w:r w:rsidR="00EA24EA">
        <w:t>onstruction crews involved;</w:t>
      </w:r>
      <w:r w:rsidRPr="00141485">
        <w:t xml:space="preserve"> and</w:t>
      </w:r>
    </w:p>
    <w:p w14:paraId="7A4A5617" w14:textId="77777777" w:rsidR="00AA6D1A" w:rsidRPr="00021656" w:rsidRDefault="00BF0374" w:rsidP="00266E2A">
      <w:pPr>
        <w:pStyle w:val="BulletListLastLine"/>
        <w:rPr>
          <w:lang w:val="en-CA"/>
        </w:rPr>
      </w:pPr>
      <w:r w:rsidRPr="00141485">
        <w:t>f</w:t>
      </w:r>
      <w:r w:rsidR="00AA6D1A" w:rsidRPr="00141485">
        <w:t>acility</w:t>
      </w:r>
      <w:r w:rsidR="00AA6D1A" w:rsidRPr="00021656">
        <w:rPr>
          <w:lang w:val="en-CA"/>
        </w:rPr>
        <w:t xml:space="preserve"> risks</w:t>
      </w:r>
      <w:r w:rsidR="00AA6D1A">
        <w:rPr>
          <w:lang w:val="en-CA"/>
        </w:rPr>
        <w:t>.</w:t>
      </w:r>
    </w:p>
    <w:p w14:paraId="6FE654A1" w14:textId="53988E18" w:rsidR="00DF212A" w:rsidRDefault="00AA6D1A" w:rsidP="00DF212A">
      <w:pPr>
        <w:pStyle w:val="ParagraphText"/>
      </w:pPr>
      <w:r w:rsidRPr="00021656">
        <w:t>The purpose for considering these elements is to provide for a thorough sample of the annual construction proje</w:t>
      </w:r>
      <w:r>
        <w:t>cts completed by the municipality</w:t>
      </w:r>
      <w:r w:rsidRPr="00021656">
        <w:t>.</w:t>
      </w:r>
      <w:r w:rsidR="007536DA" w:rsidRPr="009C6BB2">
        <w:br w:type="page"/>
      </w:r>
      <w:bookmarkStart w:id="157" w:name="_Toc351966597"/>
      <w:bookmarkStart w:id="158" w:name="_Toc16080423"/>
    </w:p>
    <w:p w14:paraId="33214D0B" w14:textId="6AA47C04" w:rsidR="00395031" w:rsidRPr="0022617D" w:rsidRDefault="00701F06" w:rsidP="0022617D">
      <w:pPr>
        <w:pStyle w:val="Heading2"/>
      </w:pPr>
      <w:bookmarkStart w:id="159" w:name="_Toc173492109"/>
      <w:bookmarkStart w:id="160" w:name="_Toc351966606"/>
      <w:bookmarkStart w:id="161" w:name="_Toc16080424"/>
      <w:r w:rsidRPr="0022617D">
        <w:lastRenderedPageBreak/>
        <w:t>Fire</w:t>
      </w:r>
      <w:bookmarkEnd w:id="159"/>
    </w:p>
    <w:p w14:paraId="1F9561AF" w14:textId="767AE33C" w:rsidR="00395031" w:rsidRPr="009C6BB2" w:rsidRDefault="00395031" w:rsidP="00395031">
      <w:pPr>
        <w:pStyle w:val="Heading3"/>
      </w:pPr>
      <w:bookmarkStart w:id="162" w:name="_Toc173492110"/>
      <w:r>
        <w:t xml:space="preserve">Fire Permits and </w:t>
      </w:r>
      <w:r w:rsidRPr="009C6BB2">
        <w:t>Permissions</w:t>
      </w:r>
      <w:bookmarkEnd w:id="162"/>
    </w:p>
    <w:p w14:paraId="40D14360" w14:textId="77777777" w:rsidR="00395031" w:rsidRPr="009C6BB2" w:rsidRDefault="00395031" w:rsidP="00395031">
      <w:pPr>
        <w:pStyle w:val="ParagraphText"/>
      </w:pPr>
      <w:r w:rsidRPr="009C6BB2">
        <w:t>The Municipality will issue permits/permissions and occupant load certificates.</w:t>
      </w:r>
      <w:bookmarkStart w:id="163" w:name="_Toc351966615"/>
    </w:p>
    <w:p w14:paraId="37129AAF" w14:textId="77777777" w:rsidR="00395031" w:rsidRPr="009C6BB2" w:rsidRDefault="00395031" w:rsidP="00395031">
      <w:pPr>
        <w:pStyle w:val="Heading3"/>
      </w:pPr>
      <w:bookmarkStart w:id="164" w:name="_Toc173492111"/>
      <w:r w:rsidRPr="009C6BB2">
        <w:t>Fire Inspections</w:t>
      </w:r>
      <w:bookmarkEnd w:id="163"/>
      <w:bookmarkEnd w:id="164"/>
    </w:p>
    <w:tbl>
      <w:tblPr>
        <w:tblStyle w:val="TableGrid"/>
        <w:tblW w:w="0" w:type="auto"/>
        <w:tblLook w:val="04A0" w:firstRow="1" w:lastRow="0" w:firstColumn="1" w:lastColumn="0" w:noHBand="0" w:noVBand="1"/>
      </w:tblPr>
      <w:tblGrid>
        <w:gridCol w:w="9638"/>
      </w:tblGrid>
      <w:tr w:rsidR="00395031" w:rsidRPr="006B61FE" w14:paraId="289167B9" w14:textId="77777777" w:rsidTr="00817E4E">
        <w:tc>
          <w:tcPr>
            <w:tcW w:w="9638" w:type="dxa"/>
            <w:shd w:val="clear" w:color="auto" w:fill="FFFFCC"/>
          </w:tcPr>
          <w:p w14:paraId="5FC4F920" w14:textId="01B3CD67" w:rsidR="00395031" w:rsidRPr="006B61FE" w:rsidRDefault="00395031" w:rsidP="00817E4E">
            <w:pPr>
              <w:pStyle w:val="ParagraphText"/>
              <w:spacing w:before="60"/>
              <w:ind w:firstLine="0"/>
              <w:rPr>
                <w:rFonts w:ascii="Calibri Light" w:hAnsi="Calibri Light"/>
                <w:b/>
              </w:rPr>
            </w:pPr>
            <w:r w:rsidRPr="006B61FE">
              <w:rPr>
                <w:rFonts w:ascii="Calibri Light" w:hAnsi="Calibri Light"/>
                <w:b/>
              </w:rPr>
              <w:t>The Municipality must choose from the following methods of assessment when determining the inspection frequency for the Fire Discipline.</w:t>
            </w:r>
            <w:r w:rsidR="001E259C">
              <w:rPr>
                <w:rFonts w:ascii="Calibri Light" w:hAnsi="Calibri Light"/>
                <w:b/>
              </w:rPr>
              <w:t xml:space="preserve"> </w:t>
            </w:r>
          </w:p>
          <w:p w14:paraId="22961A64" w14:textId="6B0878AF" w:rsidR="00395031" w:rsidRPr="006B61FE" w:rsidRDefault="00395031" w:rsidP="00520C7A">
            <w:pPr>
              <w:pStyle w:val="ParagraphText"/>
              <w:numPr>
                <w:ilvl w:val="0"/>
                <w:numId w:val="15"/>
              </w:numPr>
              <w:rPr>
                <w:rFonts w:ascii="Calibri Light" w:hAnsi="Calibri Light"/>
                <w:b/>
              </w:rPr>
            </w:pPr>
            <w:r w:rsidRPr="006B61FE">
              <w:rPr>
                <w:rFonts w:ascii="Calibri Light" w:hAnsi="Calibri Light"/>
                <w:b/>
              </w:rPr>
              <w:t>Method 1 identifies an inspection frequency schedule that is determined on extensive risk assessments of the buildings and occupancy classifications.</w:t>
            </w:r>
            <w:r w:rsidR="001E259C">
              <w:rPr>
                <w:rFonts w:ascii="Calibri Light" w:hAnsi="Calibri Light"/>
                <w:b/>
              </w:rPr>
              <w:t xml:space="preserve"> </w:t>
            </w:r>
          </w:p>
          <w:p w14:paraId="737F3907" w14:textId="77777777" w:rsidR="00395031" w:rsidRPr="006B61FE" w:rsidRDefault="00395031" w:rsidP="00520C7A">
            <w:pPr>
              <w:pStyle w:val="ParagraphText"/>
              <w:numPr>
                <w:ilvl w:val="0"/>
                <w:numId w:val="15"/>
              </w:numPr>
              <w:rPr>
                <w:rFonts w:ascii="Calibri Light" w:hAnsi="Calibri Light"/>
                <w:b/>
              </w:rPr>
            </w:pPr>
            <w:r w:rsidRPr="006B61FE">
              <w:rPr>
                <w:rFonts w:ascii="Calibri Light" w:hAnsi="Calibri Light"/>
                <w:b/>
              </w:rPr>
              <w:t xml:space="preserve">Method 2 is an inspection frequency level without the consideration of associated risk. </w:t>
            </w:r>
          </w:p>
          <w:p w14:paraId="72BBC56A" w14:textId="29CB8E8A" w:rsidR="00395031" w:rsidRPr="006B61FE" w:rsidRDefault="00395031" w:rsidP="00817E4E">
            <w:pPr>
              <w:pStyle w:val="ParagraphText"/>
              <w:ind w:firstLine="0"/>
            </w:pPr>
            <w:r w:rsidRPr="00245860">
              <w:rPr>
                <w:rFonts w:ascii="Calibri Light" w:hAnsi="Calibri Light"/>
                <w:b/>
                <w:color w:val="FF0000"/>
              </w:rPr>
              <w:t xml:space="preserve">Delete the Method not chosen. Delete this text box when submitting the draft </w:t>
            </w:r>
            <w:r w:rsidR="005E3639">
              <w:rPr>
                <w:rFonts w:ascii="Calibri Light" w:hAnsi="Calibri Light"/>
                <w:b/>
                <w:color w:val="FF0000"/>
              </w:rPr>
              <w:t>QMS</w:t>
            </w:r>
            <w:r w:rsidRPr="00245860">
              <w:rPr>
                <w:rFonts w:ascii="Calibri Light" w:hAnsi="Calibri Light"/>
                <w:b/>
                <w:color w:val="FF0000"/>
              </w:rPr>
              <w:t xml:space="preserve">. </w:t>
            </w:r>
          </w:p>
        </w:tc>
      </w:tr>
    </w:tbl>
    <w:p w14:paraId="6D44F38E" w14:textId="77777777" w:rsidR="00395031" w:rsidRPr="006B61FE" w:rsidRDefault="00395031" w:rsidP="00395031">
      <w:pPr>
        <w:pStyle w:val="ParagraphText"/>
        <w:spacing w:before="240"/>
        <w:rPr>
          <w:rFonts w:ascii="Cambria" w:hAnsi="Cambria"/>
          <w:b/>
        </w:rPr>
      </w:pPr>
      <w:bookmarkStart w:id="165" w:name="_Toc16080426"/>
      <w:bookmarkStart w:id="166" w:name="_Toc22291651"/>
      <w:r w:rsidRPr="006B61FE">
        <w:rPr>
          <w:rFonts w:ascii="Cambria" w:hAnsi="Cambria"/>
          <w:b/>
        </w:rPr>
        <w:t>Method 1</w:t>
      </w:r>
      <w:bookmarkEnd w:id="165"/>
      <w:r w:rsidRPr="006B61FE">
        <w:rPr>
          <w:rFonts w:ascii="Cambria" w:hAnsi="Cambria"/>
          <w:b/>
        </w:rPr>
        <w:t xml:space="preserve"> </w:t>
      </w:r>
      <w:r w:rsidRPr="00245860">
        <w:rPr>
          <w:rFonts w:ascii="Cambria" w:hAnsi="Cambria"/>
          <w:b/>
          <w:color w:val="FF0000"/>
        </w:rPr>
        <w:t>– Delete this section if not chosen</w:t>
      </w:r>
      <w:bookmarkEnd w:id="166"/>
    </w:p>
    <w:p w14:paraId="09407624" w14:textId="77777777" w:rsidR="00395031" w:rsidRDefault="00395031" w:rsidP="00395031">
      <w:pPr>
        <w:pStyle w:val="ParagraphText"/>
      </w:pPr>
      <w:r w:rsidRPr="006B61FE">
        <w:t>A Fire SCO will conduct on-site inspections in acco</w:t>
      </w:r>
      <w:r w:rsidRPr="009C6BB2">
        <w:t xml:space="preserve">rdance </w:t>
      </w:r>
      <w:r>
        <w:t xml:space="preserve">with </w:t>
      </w:r>
      <w:r w:rsidRPr="009C6BB2">
        <w:t xml:space="preserve">the following </w:t>
      </w:r>
      <w:r>
        <w:t>risk assessment methodology.</w:t>
      </w:r>
    </w:p>
    <w:p w14:paraId="0900F7C2" w14:textId="068D4B4B" w:rsidR="00395031" w:rsidRDefault="00395031" w:rsidP="00395031">
      <w:pPr>
        <w:pStyle w:val="ParagraphText"/>
      </w:pPr>
      <w:r>
        <w:t>The M</w:t>
      </w:r>
      <w:r w:rsidRPr="009C6BB2">
        <w:t xml:space="preserve">unicipality must conduct a formal risk assessment as associated with the use and occupancy </w:t>
      </w:r>
      <w:r>
        <w:t xml:space="preserve">classification established in the </w:t>
      </w:r>
      <w:r w:rsidR="0051154F">
        <w:t xml:space="preserve">current </w:t>
      </w:r>
      <w:r w:rsidRPr="008C6D54">
        <w:rPr>
          <w:i/>
        </w:rPr>
        <w:t>National Building Code –  Alberta Edition</w:t>
      </w:r>
      <w:r w:rsidRPr="00D078B0">
        <w:rPr>
          <w:sz w:val="20"/>
          <w:szCs w:val="20"/>
        </w:rPr>
        <w:t>.</w:t>
      </w:r>
    </w:p>
    <w:p w14:paraId="052D7531" w14:textId="77777777" w:rsidR="00395031" w:rsidRPr="009C6BB2" w:rsidRDefault="00395031" w:rsidP="00395031">
      <w:pPr>
        <w:pStyle w:val="ParagraphText"/>
      </w:pPr>
      <w:r w:rsidRPr="009C6BB2">
        <w:t xml:space="preserve">The following information is provided as guideline for this process. </w:t>
      </w:r>
    </w:p>
    <w:p w14:paraId="3BF5969E" w14:textId="77777777" w:rsidR="00395031" w:rsidRPr="00EA24EA" w:rsidRDefault="00395031" w:rsidP="00520C7A">
      <w:pPr>
        <w:pStyle w:val="ListParagraph"/>
        <w:numPr>
          <w:ilvl w:val="0"/>
          <w:numId w:val="11"/>
        </w:numPr>
        <w:ind w:left="360"/>
        <w:rPr>
          <w:b/>
        </w:rPr>
      </w:pPr>
      <w:r w:rsidRPr="00EA24EA">
        <w:rPr>
          <w:b/>
        </w:rPr>
        <w:t>Administr</w:t>
      </w:r>
      <w:r>
        <w:rPr>
          <w:b/>
        </w:rPr>
        <w:t>ative Service Assessment (Risk A</w:t>
      </w:r>
      <w:r w:rsidRPr="00EA24EA">
        <w:rPr>
          <w:b/>
        </w:rPr>
        <w:t>ssessment)</w:t>
      </w:r>
    </w:p>
    <w:p w14:paraId="579FFF9E" w14:textId="23F8F041" w:rsidR="00395031" w:rsidRPr="009C6BB2" w:rsidRDefault="00395031" w:rsidP="00395031">
      <w:pPr>
        <w:pStyle w:val="ParagraphText"/>
        <w:rPr>
          <w:lang w:eastAsia="en-CA"/>
        </w:rPr>
      </w:pPr>
      <w:r>
        <w:rPr>
          <w:lang w:eastAsia="en-CA"/>
        </w:rPr>
        <w:t>The first step in Method 1 is to c</w:t>
      </w:r>
      <w:r w:rsidRPr="009C6BB2">
        <w:rPr>
          <w:lang w:eastAsia="en-CA"/>
        </w:rPr>
        <w:t xml:space="preserve">onduct a risk analysis. Risk is a measure of the likelihood of a hazard doing harm and how much harm the hazard could do. </w:t>
      </w:r>
      <w:r w:rsidR="00C515B1">
        <w:rPr>
          <w:lang w:eastAsia="en-CA"/>
        </w:rPr>
        <w:t>C</w:t>
      </w:r>
      <w:r w:rsidRPr="009C6BB2">
        <w:rPr>
          <w:lang w:eastAsia="en-CA"/>
        </w:rPr>
        <w:t xml:space="preserve">onsider risk an estimate of the probability of a hazard being present. </w:t>
      </w:r>
    </w:p>
    <w:p w14:paraId="301E3088" w14:textId="114AAB13" w:rsidR="00395031" w:rsidRPr="009C6BB2" w:rsidRDefault="00C515B1" w:rsidP="00395031">
      <w:pPr>
        <w:pStyle w:val="ParagraphText"/>
        <w:rPr>
          <w:lang w:eastAsia="en-CA"/>
        </w:rPr>
      </w:pPr>
      <w:r>
        <w:rPr>
          <w:lang w:eastAsia="en-CA"/>
        </w:rPr>
        <w:t>U</w:t>
      </w:r>
      <w:r w:rsidR="00395031" w:rsidRPr="009C6BB2">
        <w:rPr>
          <w:lang w:eastAsia="en-CA"/>
        </w:rPr>
        <w:t>nderstanding h</w:t>
      </w:r>
      <w:r w:rsidR="00395031">
        <w:rPr>
          <w:lang w:eastAsia="en-CA"/>
        </w:rPr>
        <w:t>ow to reduce or eliminate hazards associated with different building occupancies</w:t>
      </w:r>
      <w:r w:rsidR="00395031" w:rsidRPr="009C6BB2">
        <w:rPr>
          <w:lang w:eastAsia="en-CA"/>
        </w:rPr>
        <w:t xml:space="preserve"> will lower risks to occupants</w:t>
      </w:r>
      <w:r>
        <w:rPr>
          <w:lang w:eastAsia="en-CA"/>
        </w:rPr>
        <w:t>.</w:t>
      </w:r>
      <w:r w:rsidR="00395031" w:rsidRPr="009C6BB2">
        <w:rPr>
          <w:lang w:eastAsia="en-CA"/>
        </w:rPr>
        <w:t xml:space="preserve"> </w:t>
      </w:r>
      <w:r>
        <w:rPr>
          <w:lang w:eastAsia="en-CA"/>
        </w:rPr>
        <w:t>T</w:t>
      </w:r>
      <w:r w:rsidR="00395031" w:rsidRPr="009C6BB2">
        <w:rPr>
          <w:lang w:eastAsia="en-CA"/>
        </w:rPr>
        <w:t xml:space="preserve">hese actions are an important part of risk reduction. </w:t>
      </w:r>
    </w:p>
    <w:p w14:paraId="1138ACF9" w14:textId="77777777" w:rsidR="00395031" w:rsidRPr="00EA24EA" w:rsidRDefault="00395031" w:rsidP="00395031">
      <w:pPr>
        <w:pStyle w:val="ParagraphText"/>
        <w:rPr>
          <w:bCs/>
        </w:rPr>
      </w:pPr>
      <w:r w:rsidRPr="009C6BB2">
        <w:rPr>
          <w:bCs/>
        </w:rPr>
        <w:t>Conducting an initial fire safety inspection can give the SCO an understanding of the condition of the occupancy. Using a formula, the SCO can evaluate the risk numerically and decide on an inspection frequency.</w:t>
      </w:r>
    </w:p>
    <w:p w14:paraId="46507E96" w14:textId="55D031B6" w:rsidR="00395031" w:rsidRPr="00365EFA" w:rsidRDefault="00395031" w:rsidP="00395031">
      <w:pPr>
        <w:pStyle w:val="ParagraphText"/>
      </w:pPr>
      <w:r w:rsidRPr="00365EFA">
        <w:t>Basic steps to an inspection risk analysis</w:t>
      </w:r>
      <w:r w:rsidR="00C515B1">
        <w:t xml:space="preserve"> include the following:</w:t>
      </w:r>
    </w:p>
    <w:p w14:paraId="191507D4" w14:textId="77777777" w:rsidR="00395031" w:rsidRPr="009C6BB2" w:rsidRDefault="00395031" w:rsidP="00395031">
      <w:pPr>
        <w:pStyle w:val="Bulletlist"/>
      </w:pPr>
      <w:r>
        <w:t>identify the issue by c</w:t>
      </w:r>
      <w:r w:rsidRPr="009C6BB2">
        <w:t>onduct</w:t>
      </w:r>
      <w:r>
        <w:t>ing a</w:t>
      </w:r>
      <w:r w:rsidRPr="009C6BB2">
        <w:t xml:space="preserve"> benchmark inspection</w:t>
      </w:r>
      <w:r>
        <w:t xml:space="preserve"> (i.e. u</w:t>
      </w:r>
      <w:r w:rsidRPr="009C6BB2">
        <w:t>se property records for assistance</w:t>
      </w:r>
      <w:r>
        <w:t>);</w:t>
      </w:r>
    </w:p>
    <w:p w14:paraId="56DA007E" w14:textId="6C2F3F7B" w:rsidR="00395031" w:rsidRPr="009C6BB2" w:rsidRDefault="00395031" w:rsidP="00395031">
      <w:pPr>
        <w:pStyle w:val="Bulletlist"/>
      </w:pPr>
      <w:r>
        <w:t>a</w:t>
      </w:r>
      <w:r w:rsidRPr="009C6BB2">
        <w:t>ddress risk</w:t>
      </w:r>
      <w:r>
        <w:t>s and benefits (i.e.</w:t>
      </w:r>
      <w:r w:rsidR="00981465">
        <w:t>,</w:t>
      </w:r>
      <w:r>
        <w:t xml:space="preserve"> p</w:t>
      </w:r>
      <w:r w:rsidRPr="009C6BB2">
        <w:t>robability verses consequences</w:t>
      </w:r>
      <w:r>
        <w:t>);</w:t>
      </w:r>
    </w:p>
    <w:p w14:paraId="0451CF9F" w14:textId="1624554C" w:rsidR="00395031" w:rsidRPr="009C6BB2" w:rsidRDefault="00395031" w:rsidP="00395031">
      <w:pPr>
        <w:pStyle w:val="Bulletlist"/>
      </w:pPr>
      <w:r>
        <w:t>i</w:t>
      </w:r>
      <w:r w:rsidRPr="009C6BB2">
        <w:t xml:space="preserve">dentify and </w:t>
      </w:r>
      <w:r w:rsidRPr="00496304">
        <w:rPr>
          <w:lang w:val="en-CA"/>
        </w:rPr>
        <w:t>analyze</w:t>
      </w:r>
      <w:r w:rsidRPr="009C6BB2">
        <w:t xml:space="preserve"> options</w:t>
      </w:r>
      <w:r>
        <w:t xml:space="preserve"> (i.e.</w:t>
      </w:r>
      <w:r w:rsidR="00981465">
        <w:t>,</w:t>
      </w:r>
      <w:r>
        <w:t xml:space="preserve"> i</w:t>
      </w:r>
      <w:r w:rsidRPr="009C6BB2">
        <w:t>dentify inspection program</w:t>
      </w:r>
      <w:r>
        <w:t>);</w:t>
      </w:r>
    </w:p>
    <w:p w14:paraId="5196C52D" w14:textId="1E8CB1D4" w:rsidR="00395031" w:rsidRPr="009C6BB2" w:rsidRDefault="00395031" w:rsidP="00395031">
      <w:pPr>
        <w:pStyle w:val="Bulletlist"/>
      </w:pPr>
      <w:r>
        <w:t>select strategy (i.e.</w:t>
      </w:r>
      <w:r w:rsidR="00981465">
        <w:t>,</w:t>
      </w:r>
      <w:r>
        <w:t xml:space="preserve"> f</w:t>
      </w:r>
      <w:r w:rsidRPr="009C6BB2">
        <w:t>requency of inspections</w:t>
      </w:r>
      <w:r>
        <w:t>);</w:t>
      </w:r>
    </w:p>
    <w:p w14:paraId="201734F4" w14:textId="5B8A3960" w:rsidR="00395031" w:rsidRPr="009C6BB2" w:rsidRDefault="00395031" w:rsidP="00395031">
      <w:pPr>
        <w:pStyle w:val="Bulletlist"/>
      </w:pPr>
      <w:r>
        <w:t>implement strategy (i.e.</w:t>
      </w:r>
      <w:r w:rsidR="00981465">
        <w:t>,</w:t>
      </w:r>
      <w:r>
        <w:t xml:space="preserve"> c</w:t>
      </w:r>
      <w:r w:rsidRPr="009C6BB2">
        <w:t>ommence inspection program</w:t>
      </w:r>
      <w:r>
        <w:t>); and</w:t>
      </w:r>
    </w:p>
    <w:p w14:paraId="355733CE" w14:textId="5FEE0F2C" w:rsidR="00395031" w:rsidRPr="009C6BB2" w:rsidRDefault="00395031" w:rsidP="00395031">
      <w:pPr>
        <w:pStyle w:val="BulletListLastLine"/>
      </w:pPr>
      <w:r>
        <w:t>e</w:t>
      </w:r>
      <w:r w:rsidRPr="009C6BB2">
        <w:t>valuate strategy</w:t>
      </w:r>
      <w:r>
        <w:t xml:space="preserve"> (i.e.</w:t>
      </w:r>
      <w:r w:rsidR="00981465">
        <w:t>,</w:t>
      </w:r>
      <w:r>
        <w:t xml:space="preserve"> r</w:t>
      </w:r>
      <w:r w:rsidRPr="009C6BB2">
        <w:t>eview code infractions</w:t>
      </w:r>
      <w:r>
        <w:t>,</w:t>
      </w:r>
      <w:r w:rsidRPr="009C6BB2">
        <w:t xml:space="preserve"> and evaluate against previous inspections</w:t>
      </w:r>
      <w:r>
        <w:t>)</w:t>
      </w:r>
      <w:r w:rsidRPr="009C6BB2">
        <w:t>.</w:t>
      </w:r>
    </w:p>
    <w:p w14:paraId="6D6B4465" w14:textId="77777777" w:rsidR="00395031" w:rsidRDefault="00395031" w:rsidP="00395031">
      <w:pPr>
        <w:pStyle w:val="ParagraphText"/>
      </w:pPr>
    </w:p>
    <w:p w14:paraId="472BB95F" w14:textId="77777777" w:rsidR="00395031" w:rsidRDefault="00395031" w:rsidP="00395031">
      <w:pPr>
        <w:pStyle w:val="ParagraphText"/>
      </w:pPr>
    </w:p>
    <w:p w14:paraId="737353E4" w14:textId="77777777" w:rsidR="00395031" w:rsidRDefault="00395031" w:rsidP="00395031">
      <w:pPr>
        <w:pStyle w:val="ParagraphText"/>
      </w:pPr>
    </w:p>
    <w:p w14:paraId="2A663EA0" w14:textId="77777777" w:rsidR="00395031" w:rsidRPr="009C6BB2" w:rsidRDefault="00395031" w:rsidP="00395031">
      <w:pPr>
        <w:pStyle w:val="ParagraphText"/>
      </w:pPr>
      <w:r>
        <w:lastRenderedPageBreak/>
        <w:t>Risk analysis addresses:</w:t>
      </w:r>
    </w:p>
    <w:p w14:paraId="2F7D5013" w14:textId="77777777" w:rsidR="00395031" w:rsidRPr="009C6BB2" w:rsidRDefault="00395031" w:rsidP="00B411A8">
      <w:pPr>
        <w:pStyle w:val="Bulletlist"/>
      </w:pPr>
      <w:r>
        <w:t>w</w:t>
      </w:r>
      <w:r w:rsidRPr="009C6BB2">
        <w:t>hat is the likelihood of harm</w:t>
      </w:r>
      <w:r>
        <w:t>;</w:t>
      </w:r>
    </w:p>
    <w:p w14:paraId="7575BB78" w14:textId="77777777" w:rsidR="00395031" w:rsidRPr="009C6BB2" w:rsidRDefault="00395031" w:rsidP="00B411A8">
      <w:pPr>
        <w:pStyle w:val="Bulletlist"/>
      </w:pPr>
      <w:r>
        <w:t>w</w:t>
      </w:r>
      <w:r w:rsidRPr="009C6BB2">
        <w:t>hat is the potential harm</w:t>
      </w:r>
      <w:r>
        <w:t>; and</w:t>
      </w:r>
    </w:p>
    <w:p w14:paraId="40A5F13D" w14:textId="1250C20F" w:rsidR="00395031" w:rsidRPr="009C6BB2" w:rsidRDefault="00395031" w:rsidP="00B411A8">
      <w:pPr>
        <w:pStyle w:val="BulletListLastLine"/>
      </w:pPr>
      <w:r>
        <w:t>w</w:t>
      </w:r>
      <w:r w:rsidRPr="009C6BB2">
        <w:t>hat is the potential con</w:t>
      </w:r>
      <w:r>
        <w:t xml:space="preserve">sequence of an event to people and/or </w:t>
      </w:r>
      <w:r w:rsidRPr="009C6BB2">
        <w:t>property</w:t>
      </w:r>
      <w:r>
        <w:t xml:space="preserve">. </w:t>
      </w:r>
    </w:p>
    <w:p w14:paraId="39249ABC" w14:textId="77777777" w:rsidR="00395031" w:rsidRPr="00365EFA" w:rsidRDefault="00395031" w:rsidP="00520C7A">
      <w:pPr>
        <w:pStyle w:val="ListParagraph"/>
        <w:numPr>
          <w:ilvl w:val="0"/>
          <w:numId w:val="11"/>
        </w:numPr>
        <w:ind w:left="360"/>
        <w:rPr>
          <w:b/>
        </w:rPr>
      </w:pPr>
      <w:r w:rsidRPr="00365EFA">
        <w:rPr>
          <w:b/>
        </w:rPr>
        <w:t>Risk Identification</w:t>
      </w:r>
    </w:p>
    <w:p w14:paraId="4C50F583" w14:textId="1A265D79" w:rsidR="00395031" w:rsidRPr="009C6BB2" w:rsidRDefault="00395031" w:rsidP="00395031">
      <w:pPr>
        <w:pStyle w:val="ParagraphText"/>
      </w:pPr>
      <w:r w:rsidRPr="009C6BB2">
        <w:t>The following model for risk assessment rates each building as a low, medium</w:t>
      </w:r>
      <w:r w:rsidR="00981465">
        <w:t>,</w:t>
      </w:r>
      <w:r w:rsidRPr="009C6BB2">
        <w:t xml:space="preserve"> high</w:t>
      </w:r>
      <w:r w:rsidR="00981465">
        <w:t>,</w:t>
      </w:r>
      <w:r w:rsidRPr="009C6BB2">
        <w:t xml:space="preserve"> </w:t>
      </w:r>
      <w:r>
        <w:t xml:space="preserve">or maximum </w:t>
      </w:r>
      <w:r w:rsidRPr="009C6BB2">
        <w:t xml:space="preserve">risk. </w:t>
      </w:r>
    </w:p>
    <w:p w14:paraId="58E78CE9" w14:textId="77777777" w:rsidR="00395031" w:rsidRPr="009C6BB2" w:rsidRDefault="00395031" w:rsidP="00395031">
      <w:pPr>
        <w:pStyle w:val="ParagraphText"/>
        <w:jc w:val="center"/>
      </w:pPr>
      <w:r w:rsidRPr="009C6BB2">
        <w:object w:dxaOrig="4619" w:dyaOrig="4620" w14:anchorId="56F5E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25pt;height:249.8pt" o:ole="">
            <v:imagedata r:id="rId21" o:title=""/>
          </v:shape>
          <o:OLEObject Type="Embed" ProgID="Visio.Drawing.11" ShapeID="_x0000_i1025" DrawAspect="Content" ObjectID="_1807598151" r:id="rId22"/>
        </w:object>
      </w:r>
    </w:p>
    <w:p w14:paraId="4615BD2E" w14:textId="77777777" w:rsidR="00395031" w:rsidRPr="009C6BB2" w:rsidRDefault="00395031" w:rsidP="00395031">
      <w:pPr>
        <w:pStyle w:val="ParagraphText"/>
      </w:pPr>
    </w:p>
    <w:p w14:paraId="4B077530" w14:textId="77777777" w:rsidR="00395031" w:rsidRPr="006B61FE" w:rsidRDefault="00395031" w:rsidP="00520C7A">
      <w:pPr>
        <w:pStyle w:val="ListParagraph"/>
        <w:numPr>
          <w:ilvl w:val="0"/>
          <w:numId w:val="11"/>
        </w:numPr>
        <w:ind w:left="360"/>
        <w:rPr>
          <w:b/>
        </w:rPr>
      </w:pPr>
      <w:r w:rsidRPr="006B61FE">
        <w:rPr>
          <w:b/>
        </w:rPr>
        <w:t>Risk Definitions:</w:t>
      </w:r>
    </w:p>
    <w:p w14:paraId="7827865B" w14:textId="0262BFE7" w:rsidR="00395031" w:rsidRPr="001556A9" w:rsidRDefault="00395031" w:rsidP="00520C7A">
      <w:pPr>
        <w:pStyle w:val="ParagraphText-1"/>
        <w:numPr>
          <w:ilvl w:val="0"/>
          <w:numId w:val="22"/>
        </w:numPr>
        <w:ind w:left="720"/>
      </w:pPr>
      <w:r w:rsidRPr="007829AA">
        <w:rPr>
          <w:b/>
        </w:rPr>
        <w:t>Probability:</w:t>
      </w:r>
      <w:r w:rsidRPr="001556A9">
        <w:t xml:space="preserve"> The likelihood an event will occur within a given period of time. An event that occurs daily is highly probable. An event that occurs only once in a century is very unlikely.</w:t>
      </w:r>
      <w:r w:rsidR="001E259C">
        <w:t xml:space="preserve"> </w:t>
      </w:r>
      <w:r w:rsidRPr="001556A9">
        <w:t>Probability</w:t>
      </w:r>
      <w:r w:rsidR="00981465">
        <w:t>,</w:t>
      </w:r>
      <w:r w:rsidRPr="001556A9">
        <w:t xml:space="preserve"> then</w:t>
      </w:r>
      <w:r w:rsidR="00981465">
        <w:t>,</w:t>
      </w:r>
      <w:r w:rsidRPr="001556A9">
        <w:t xml:space="preserve"> is an estimate of how often an event will occur.</w:t>
      </w:r>
    </w:p>
    <w:p w14:paraId="1F5A3BAF" w14:textId="77777777" w:rsidR="00395031" w:rsidRPr="001556A9" w:rsidRDefault="00395031" w:rsidP="00395031">
      <w:pPr>
        <w:pStyle w:val="ParagraphText-1"/>
        <w:ind w:left="720"/>
      </w:pPr>
      <w:r w:rsidRPr="001556A9">
        <w:rPr>
          <w:b/>
        </w:rPr>
        <w:t>Consequences:</w:t>
      </w:r>
      <w:r w:rsidRPr="001556A9">
        <w:t xml:space="preserve"> There are two components: life safety (lives of occupants affected by fire</w:t>
      </w:r>
      <w:r>
        <w:t>)</w:t>
      </w:r>
      <w:r w:rsidRPr="001556A9">
        <w:t xml:space="preserve"> and economic impact (loss of irreplaceable assets and l</w:t>
      </w:r>
      <w:r>
        <w:t>ikelihood of economic recovery).</w:t>
      </w:r>
    </w:p>
    <w:p w14:paraId="63B06E55" w14:textId="6CF5419C" w:rsidR="00395031" w:rsidRPr="001556A9" w:rsidRDefault="00395031" w:rsidP="00395031">
      <w:pPr>
        <w:pStyle w:val="ParagraphText"/>
      </w:pPr>
      <w:r w:rsidRPr="001556A9">
        <w:t xml:space="preserve">This process establishes a numerical value of </w:t>
      </w:r>
      <w:r>
        <w:t>one (</w:t>
      </w:r>
      <w:r w:rsidRPr="001556A9">
        <w:t>1</w:t>
      </w:r>
      <w:r>
        <w:t>)</w:t>
      </w:r>
      <w:r w:rsidRPr="001556A9">
        <w:t xml:space="preserve"> </w:t>
      </w:r>
      <w:r>
        <w:t>to four (</w:t>
      </w:r>
      <w:r w:rsidRPr="001556A9">
        <w:t xml:space="preserve">4 </w:t>
      </w:r>
      <w:r>
        <w:t xml:space="preserve">) </w:t>
      </w:r>
      <w:r w:rsidRPr="001556A9">
        <w:t>for each in</w:t>
      </w:r>
      <w:r>
        <w:t>dividual structure or occupancy.</w:t>
      </w:r>
      <w:r w:rsidR="001E259C">
        <w:t xml:space="preserve"> </w:t>
      </w:r>
      <w:r>
        <w:t>A one (</w:t>
      </w:r>
      <w:r w:rsidRPr="001556A9">
        <w:t>1</w:t>
      </w:r>
      <w:r>
        <w:t>)</w:t>
      </w:r>
      <w:r w:rsidRPr="001556A9">
        <w:t xml:space="preserve"> rating is low probability with low consequence.</w:t>
      </w:r>
      <w:r w:rsidR="001E259C">
        <w:t xml:space="preserve"> </w:t>
      </w:r>
      <w:r w:rsidRPr="001556A9">
        <w:t>A</w:t>
      </w:r>
      <w:r>
        <w:t xml:space="preserve"> two (</w:t>
      </w:r>
      <w:r w:rsidRPr="001556A9">
        <w:t>2</w:t>
      </w:r>
      <w:r>
        <w:t>)</w:t>
      </w:r>
      <w:r w:rsidRPr="001556A9">
        <w:t xml:space="preserve"> rating is high prob</w:t>
      </w:r>
      <w:r>
        <w:t>ability with low consequence.</w:t>
      </w:r>
      <w:r w:rsidR="001E259C">
        <w:t xml:space="preserve"> </w:t>
      </w:r>
      <w:r>
        <w:t>A three (</w:t>
      </w:r>
      <w:r w:rsidRPr="001556A9">
        <w:t>3</w:t>
      </w:r>
      <w:r>
        <w:t>)</w:t>
      </w:r>
      <w:r w:rsidRPr="001556A9">
        <w:t xml:space="preserve"> rating is low probability with high consequence</w:t>
      </w:r>
      <w:r>
        <w:t>.</w:t>
      </w:r>
      <w:r w:rsidR="001E259C">
        <w:t xml:space="preserve"> </w:t>
      </w:r>
      <w:r w:rsidRPr="001556A9">
        <w:t>A</w:t>
      </w:r>
      <w:r>
        <w:t xml:space="preserve"> four (</w:t>
      </w:r>
      <w:r w:rsidRPr="001556A9">
        <w:t>4</w:t>
      </w:r>
      <w:r>
        <w:t>)</w:t>
      </w:r>
      <w:r w:rsidRPr="001556A9">
        <w:t xml:space="preserve"> rating is high probability with high consequence.</w:t>
      </w:r>
    </w:p>
    <w:p w14:paraId="028590D8" w14:textId="1DFC5334" w:rsidR="00395031" w:rsidRDefault="00395031" w:rsidP="00395031">
      <w:pPr>
        <w:pStyle w:val="ParagraphText"/>
      </w:pPr>
      <w:r w:rsidRPr="001556A9">
        <w:t>The inspection frequency f</w:t>
      </w:r>
      <w:r>
        <w:t xml:space="preserve">or occupancies that fall into </w:t>
      </w:r>
      <w:r w:rsidRPr="001556A9">
        <w:t>categor</w:t>
      </w:r>
      <w:r>
        <w:t>y R1 and</w:t>
      </w:r>
      <w:r w:rsidRPr="001556A9">
        <w:t xml:space="preserve"> </w:t>
      </w:r>
      <w:r>
        <w:t>R2</w:t>
      </w:r>
      <w:r w:rsidRPr="001556A9">
        <w:t xml:space="preserve"> will be inspected on a request, complaint</w:t>
      </w:r>
      <w:r w:rsidR="00981465">
        <w:t>,</w:t>
      </w:r>
      <w:r w:rsidRPr="001556A9">
        <w:t xml:space="preserve"> or at the discretion of the SCO.</w:t>
      </w:r>
      <w:r w:rsidR="001E259C">
        <w:t xml:space="preserve"> </w:t>
      </w:r>
      <w:r w:rsidRPr="001556A9">
        <w:t xml:space="preserve">Occupancies with a </w:t>
      </w:r>
      <w:r>
        <w:t>R</w:t>
      </w:r>
      <w:r w:rsidRPr="001556A9">
        <w:t xml:space="preserve">3 category will be inspected every </w:t>
      </w:r>
      <w:r>
        <w:t>two (2) years. Occupancies in the R</w:t>
      </w:r>
      <w:r w:rsidRPr="001556A9">
        <w:t>4 category will be inspected annually.</w:t>
      </w:r>
      <w:r w:rsidR="001E259C">
        <w:t xml:space="preserve"> </w:t>
      </w:r>
    </w:p>
    <w:p w14:paraId="59125967" w14:textId="41F4A729" w:rsidR="00395031" w:rsidRDefault="00395031" w:rsidP="00395031">
      <w:pPr>
        <w:pStyle w:val="ParagraphText"/>
      </w:pPr>
      <w:r w:rsidRPr="001556A9">
        <w:t>Accredited organizations can set their own frequency schedules based on risk tolerance within their communities.</w:t>
      </w:r>
      <w:r w:rsidR="001E259C">
        <w:t xml:space="preserve"> </w:t>
      </w:r>
      <w:r w:rsidRPr="001556A9">
        <w:t>Please note the example table</w:t>
      </w:r>
      <w:r>
        <w:t xml:space="preserve"> below</w:t>
      </w:r>
      <w:r w:rsidRPr="001556A9">
        <w:t>.</w:t>
      </w:r>
      <w:r>
        <w:br w:type="page"/>
      </w:r>
    </w:p>
    <w:p w14:paraId="2FFCA155" w14:textId="61BD9FD7" w:rsidR="00395031" w:rsidRPr="0019181B" w:rsidRDefault="00395031" w:rsidP="00520C7A">
      <w:pPr>
        <w:pStyle w:val="ListParagraph"/>
        <w:numPr>
          <w:ilvl w:val="0"/>
          <w:numId w:val="11"/>
        </w:numPr>
        <w:ind w:left="360"/>
        <w:rPr>
          <w:b/>
        </w:rPr>
      </w:pPr>
      <w:r w:rsidRPr="0019181B">
        <w:rPr>
          <w:b/>
        </w:rPr>
        <w:lastRenderedPageBreak/>
        <w:t xml:space="preserve">Example </w:t>
      </w:r>
      <w:r>
        <w:rPr>
          <w:b/>
        </w:rPr>
        <w:t>Inspection Frequency T</w:t>
      </w:r>
      <w:r w:rsidRPr="0019181B">
        <w:rPr>
          <w:b/>
        </w:rPr>
        <w:t>able:</w:t>
      </w:r>
      <w:r w:rsidR="001E259C">
        <w:rPr>
          <w:b/>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430"/>
        <w:gridCol w:w="1440"/>
        <w:gridCol w:w="2893"/>
      </w:tblGrid>
      <w:tr w:rsidR="00395031" w:rsidRPr="009C6BB2" w14:paraId="2C91EDA1" w14:textId="77777777" w:rsidTr="00817E4E">
        <w:trPr>
          <w:trHeight w:val="431"/>
        </w:trPr>
        <w:tc>
          <w:tcPr>
            <w:tcW w:w="2520" w:type="dxa"/>
            <w:shd w:val="clear" w:color="auto" w:fill="8DB3E2" w:themeFill="text2" w:themeFillTint="66"/>
            <w:vAlign w:val="center"/>
          </w:tcPr>
          <w:p w14:paraId="09C60D5A" w14:textId="77777777" w:rsidR="00395031" w:rsidRPr="001556A9" w:rsidRDefault="00395031" w:rsidP="00817E4E">
            <w:pPr>
              <w:jc w:val="center"/>
              <w:rPr>
                <w:rFonts w:cs="Calibri"/>
                <w:b/>
                <w:sz w:val="20"/>
                <w:szCs w:val="20"/>
                <w:lang w:val="en-CA"/>
              </w:rPr>
            </w:pPr>
            <w:r w:rsidRPr="001556A9">
              <w:rPr>
                <w:rFonts w:cs="Calibri"/>
                <w:b/>
                <w:sz w:val="20"/>
                <w:szCs w:val="20"/>
                <w:lang w:val="en-CA"/>
              </w:rPr>
              <w:t>Project</w:t>
            </w:r>
          </w:p>
        </w:tc>
        <w:tc>
          <w:tcPr>
            <w:tcW w:w="2430" w:type="dxa"/>
            <w:shd w:val="clear" w:color="auto" w:fill="8DB3E2" w:themeFill="text2" w:themeFillTint="66"/>
            <w:vAlign w:val="center"/>
          </w:tcPr>
          <w:p w14:paraId="0DFAF683" w14:textId="77777777" w:rsidR="00395031" w:rsidRPr="001556A9" w:rsidRDefault="00395031" w:rsidP="00817E4E">
            <w:pPr>
              <w:jc w:val="center"/>
              <w:rPr>
                <w:rFonts w:cs="Calibri"/>
                <w:b/>
                <w:sz w:val="20"/>
                <w:szCs w:val="20"/>
                <w:lang w:val="en-CA"/>
              </w:rPr>
            </w:pPr>
            <w:r w:rsidRPr="001556A9">
              <w:rPr>
                <w:rFonts w:cs="Calibri"/>
                <w:b/>
                <w:sz w:val="20"/>
                <w:szCs w:val="20"/>
                <w:lang w:val="en-CA"/>
              </w:rPr>
              <w:t>Occupancy</w:t>
            </w:r>
          </w:p>
        </w:tc>
        <w:tc>
          <w:tcPr>
            <w:tcW w:w="1440" w:type="dxa"/>
            <w:shd w:val="clear" w:color="auto" w:fill="8DB3E2" w:themeFill="text2" w:themeFillTint="66"/>
            <w:vAlign w:val="center"/>
          </w:tcPr>
          <w:p w14:paraId="6FCFB7A2" w14:textId="77777777" w:rsidR="00395031" w:rsidRPr="001556A9" w:rsidRDefault="00395031" w:rsidP="00817E4E">
            <w:pPr>
              <w:jc w:val="center"/>
              <w:rPr>
                <w:rFonts w:cs="Calibri"/>
                <w:b/>
                <w:sz w:val="20"/>
                <w:szCs w:val="20"/>
                <w:lang w:val="en-CA"/>
              </w:rPr>
            </w:pPr>
            <w:r w:rsidRPr="001556A9">
              <w:rPr>
                <w:rFonts w:cs="Calibri"/>
                <w:b/>
                <w:sz w:val="20"/>
                <w:szCs w:val="20"/>
                <w:lang w:val="en-CA"/>
              </w:rPr>
              <w:t>Risk rating</w:t>
            </w:r>
          </w:p>
        </w:tc>
        <w:tc>
          <w:tcPr>
            <w:tcW w:w="2893" w:type="dxa"/>
            <w:shd w:val="clear" w:color="auto" w:fill="8DB3E2" w:themeFill="text2" w:themeFillTint="66"/>
            <w:vAlign w:val="center"/>
          </w:tcPr>
          <w:p w14:paraId="0EC4BCF6" w14:textId="77777777" w:rsidR="00395031" w:rsidRPr="001556A9" w:rsidRDefault="00395031" w:rsidP="00817E4E">
            <w:pPr>
              <w:jc w:val="center"/>
              <w:rPr>
                <w:rFonts w:cs="Calibri"/>
                <w:b/>
                <w:sz w:val="20"/>
                <w:szCs w:val="20"/>
                <w:lang w:val="en-CA"/>
              </w:rPr>
            </w:pPr>
            <w:r w:rsidRPr="001556A9">
              <w:rPr>
                <w:rFonts w:cs="Calibri"/>
                <w:b/>
                <w:sz w:val="20"/>
                <w:szCs w:val="20"/>
                <w:lang w:val="en-CA"/>
              </w:rPr>
              <w:t>Inspection frequency</w:t>
            </w:r>
          </w:p>
        </w:tc>
      </w:tr>
      <w:tr w:rsidR="00395031" w:rsidRPr="009C6BB2" w14:paraId="7927DDC6" w14:textId="77777777" w:rsidTr="00817E4E">
        <w:tc>
          <w:tcPr>
            <w:tcW w:w="2520" w:type="dxa"/>
            <w:shd w:val="clear" w:color="auto" w:fill="auto"/>
          </w:tcPr>
          <w:p w14:paraId="7555FF2B" w14:textId="77777777" w:rsidR="00395031" w:rsidRPr="001556A9" w:rsidRDefault="00395031" w:rsidP="00817E4E">
            <w:pPr>
              <w:rPr>
                <w:rFonts w:cs="Calibri"/>
                <w:sz w:val="20"/>
                <w:szCs w:val="20"/>
                <w:lang w:val="en-CA"/>
              </w:rPr>
            </w:pPr>
            <w:r w:rsidRPr="001556A9">
              <w:rPr>
                <w:rFonts w:cs="Calibri"/>
                <w:sz w:val="20"/>
                <w:szCs w:val="20"/>
                <w:lang w:val="en-CA"/>
              </w:rPr>
              <w:t>Compliance inspections</w:t>
            </w:r>
          </w:p>
        </w:tc>
        <w:tc>
          <w:tcPr>
            <w:tcW w:w="2430" w:type="dxa"/>
            <w:shd w:val="clear" w:color="auto" w:fill="auto"/>
          </w:tcPr>
          <w:p w14:paraId="7F2B11F9" w14:textId="77777777" w:rsidR="00395031" w:rsidRPr="001556A9" w:rsidRDefault="00395031" w:rsidP="00817E4E">
            <w:pPr>
              <w:rPr>
                <w:rFonts w:cs="Calibri"/>
                <w:sz w:val="20"/>
                <w:szCs w:val="20"/>
                <w:lang w:val="en-CA"/>
              </w:rPr>
            </w:pPr>
            <w:r w:rsidRPr="001556A9">
              <w:rPr>
                <w:rFonts w:cs="Calibri"/>
                <w:sz w:val="20"/>
                <w:szCs w:val="20"/>
                <w:lang w:val="en-CA"/>
              </w:rPr>
              <w:t>A1</w:t>
            </w:r>
          </w:p>
        </w:tc>
        <w:tc>
          <w:tcPr>
            <w:tcW w:w="1440" w:type="dxa"/>
            <w:shd w:val="clear" w:color="auto" w:fill="auto"/>
          </w:tcPr>
          <w:p w14:paraId="325D7951" w14:textId="77777777" w:rsidR="00395031" w:rsidRPr="001556A9" w:rsidRDefault="00395031" w:rsidP="00817E4E">
            <w:pPr>
              <w:rPr>
                <w:rFonts w:cs="Calibri"/>
                <w:sz w:val="20"/>
                <w:szCs w:val="20"/>
                <w:lang w:val="en-CA"/>
              </w:rPr>
            </w:pPr>
            <w:r w:rsidRPr="001556A9">
              <w:rPr>
                <w:rFonts w:cs="Calibri"/>
                <w:sz w:val="20"/>
                <w:szCs w:val="20"/>
                <w:lang w:val="en-CA"/>
              </w:rPr>
              <w:t>R4</w:t>
            </w:r>
          </w:p>
        </w:tc>
        <w:tc>
          <w:tcPr>
            <w:tcW w:w="2893" w:type="dxa"/>
            <w:shd w:val="clear" w:color="auto" w:fill="auto"/>
          </w:tcPr>
          <w:p w14:paraId="4703D5A4" w14:textId="77777777" w:rsidR="00395031" w:rsidRPr="001556A9" w:rsidRDefault="00395031" w:rsidP="00817E4E">
            <w:pPr>
              <w:rPr>
                <w:rFonts w:cs="Calibri"/>
                <w:sz w:val="20"/>
                <w:szCs w:val="20"/>
                <w:lang w:val="en-CA"/>
              </w:rPr>
            </w:pPr>
            <w:r w:rsidRPr="001556A9">
              <w:rPr>
                <w:rFonts w:cs="Calibri"/>
                <w:sz w:val="20"/>
                <w:szCs w:val="20"/>
                <w:lang w:val="en-CA"/>
              </w:rPr>
              <w:t>Once every 12 months</w:t>
            </w:r>
          </w:p>
        </w:tc>
      </w:tr>
      <w:tr w:rsidR="00395031" w:rsidRPr="009C6BB2" w14:paraId="37B68616" w14:textId="77777777" w:rsidTr="00817E4E">
        <w:tc>
          <w:tcPr>
            <w:tcW w:w="2520" w:type="dxa"/>
            <w:shd w:val="clear" w:color="auto" w:fill="auto"/>
          </w:tcPr>
          <w:p w14:paraId="0973F609" w14:textId="77777777" w:rsidR="00395031" w:rsidRPr="001556A9" w:rsidRDefault="00395031" w:rsidP="00817E4E">
            <w:pPr>
              <w:rPr>
                <w:rFonts w:cs="Calibri"/>
                <w:sz w:val="20"/>
                <w:szCs w:val="20"/>
                <w:u w:val="single"/>
                <w:lang w:val="en-CA"/>
              </w:rPr>
            </w:pPr>
          </w:p>
        </w:tc>
        <w:tc>
          <w:tcPr>
            <w:tcW w:w="2430" w:type="dxa"/>
            <w:shd w:val="clear" w:color="auto" w:fill="auto"/>
          </w:tcPr>
          <w:p w14:paraId="40B2698C" w14:textId="77777777" w:rsidR="00395031" w:rsidRPr="001556A9" w:rsidRDefault="00395031" w:rsidP="00817E4E">
            <w:pPr>
              <w:rPr>
                <w:rFonts w:cs="Calibri"/>
                <w:sz w:val="20"/>
                <w:szCs w:val="20"/>
                <w:lang w:val="en-CA"/>
              </w:rPr>
            </w:pPr>
            <w:r w:rsidRPr="001556A9">
              <w:rPr>
                <w:rFonts w:cs="Calibri"/>
                <w:sz w:val="20"/>
                <w:szCs w:val="20"/>
                <w:lang w:val="en-CA"/>
              </w:rPr>
              <w:t>A2</w:t>
            </w:r>
          </w:p>
        </w:tc>
        <w:tc>
          <w:tcPr>
            <w:tcW w:w="1440" w:type="dxa"/>
            <w:shd w:val="clear" w:color="auto" w:fill="auto"/>
          </w:tcPr>
          <w:p w14:paraId="1787F521" w14:textId="77777777" w:rsidR="00395031" w:rsidRPr="001556A9" w:rsidRDefault="00395031" w:rsidP="00817E4E">
            <w:pPr>
              <w:rPr>
                <w:rFonts w:cs="Calibri"/>
                <w:sz w:val="20"/>
                <w:szCs w:val="20"/>
                <w:lang w:val="en-CA"/>
              </w:rPr>
            </w:pPr>
            <w:r w:rsidRPr="001556A9">
              <w:rPr>
                <w:rFonts w:cs="Calibri"/>
                <w:sz w:val="20"/>
                <w:szCs w:val="20"/>
                <w:lang w:val="en-CA"/>
              </w:rPr>
              <w:t>R4</w:t>
            </w:r>
          </w:p>
        </w:tc>
        <w:tc>
          <w:tcPr>
            <w:tcW w:w="2893" w:type="dxa"/>
            <w:shd w:val="clear" w:color="auto" w:fill="auto"/>
          </w:tcPr>
          <w:p w14:paraId="55D3C196" w14:textId="77777777" w:rsidR="00395031" w:rsidRPr="001556A9" w:rsidRDefault="00395031" w:rsidP="00817E4E">
            <w:pPr>
              <w:rPr>
                <w:rFonts w:cs="Calibri"/>
                <w:sz w:val="20"/>
                <w:szCs w:val="20"/>
                <w:lang w:val="en-CA"/>
              </w:rPr>
            </w:pPr>
            <w:r w:rsidRPr="001556A9">
              <w:rPr>
                <w:rFonts w:cs="Calibri"/>
                <w:sz w:val="20"/>
                <w:szCs w:val="20"/>
                <w:lang w:val="en-CA"/>
              </w:rPr>
              <w:t>Once every 12 months</w:t>
            </w:r>
          </w:p>
        </w:tc>
      </w:tr>
      <w:tr w:rsidR="00395031" w:rsidRPr="009C6BB2" w14:paraId="3C7685B6" w14:textId="77777777" w:rsidTr="00817E4E">
        <w:tc>
          <w:tcPr>
            <w:tcW w:w="2520" w:type="dxa"/>
            <w:shd w:val="clear" w:color="auto" w:fill="auto"/>
          </w:tcPr>
          <w:p w14:paraId="7042D7BA" w14:textId="77777777" w:rsidR="00395031" w:rsidRPr="001556A9" w:rsidRDefault="00395031" w:rsidP="00817E4E">
            <w:pPr>
              <w:rPr>
                <w:rFonts w:cs="Calibri"/>
                <w:sz w:val="20"/>
                <w:szCs w:val="20"/>
                <w:u w:val="single"/>
                <w:lang w:val="en-CA"/>
              </w:rPr>
            </w:pPr>
          </w:p>
        </w:tc>
        <w:tc>
          <w:tcPr>
            <w:tcW w:w="2430" w:type="dxa"/>
            <w:shd w:val="clear" w:color="auto" w:fill="auto"/>
          </w:tcPr>
          <w:p w14:paraId="4F5ADD53" w14:textId="77777777" w:rsidR="00395031" w:rsidRPr="001556A9" w:rsidRDefault="00395031" w:rsidP="00817E4E">
            <w:pPr>
              <w:rPr>
                <w:rFonts w:cs="Calibri"/>
                <w:sz w:val="20"/>
                <w:szCs w:val="20"/>
                <w:lang w:val="en-CA"/>
              </w:rPr>
            </w:pPr>
            <w:r w:rsidRPr="001556A9">
              <w:rPr>
                <w:rFonts w:cs="Calibri"/>
                <w:sz w:val="20"/>
                <w:szCs w:val="20"/>
                <w:lang w:val="en-CA"/>
              </w:rPr>
              <w:t>B2</w:t>
            </w:r>
          </w:p>
        </w:tc>
        <w:tc>
          <w:tcPr>
            <w:tcW w:w="1440" w:type="dxa"/>
            <w:shd w:val="clear" w:color="auto" w:fill="auto"/>
          </w:tcPr>
          <w:p w14:paraId="6BE9A293" w14:textId="77777777" w:rsidR="00395031" w:rsidRPr="001556A9" w:rsidRDefault="00395031" w:rsidP="00817E4E">
            <w:pPr>
              <w:rPr>
                <w:rFonts w:cs="Calibri"/>
                <w:sz w:val="20"/>
                <w:szCs w:val="20"/>
                <w:lang w:val="en-CA"/>
              </w:rPr>
            </w:pPr>
            <w:r w:rsidRPr="001556A9">
              <w:rPr>
                <w:rFonts w:cs="Calibri"/>
                <w:sz w:val="20"/>
                <w:szCs w:val="20"/>
                <w:lang w:val="en-CA"/>
              </w:rPr>
              <w:t>R4</w:t>
            </w:r>
          </w:p>
        </w:tc>
        <w:tc>
          <w:tcPr>
            <w:tcW w:w="2893" w:type="dxa"/>
            <w:shd w:val="clear" w:color="auto" w:fill="auto"/>
          </w:tcPr>
          <w:p w14:paraId="7D0ED10B" w14:textId="77777777" w:rsidR="00395031" w:rsidRPr="001556A9" w:rsidRDefault="00395031" w:rsidP="00817E4E">
            <w:pPr>
              <w:rPr>
                <w:rFonts w:cs="Calibri"/>
                <w:sz w:val="20"/>
                <w:szCs w:val="20"/>
                <w:lang w:val="en-CA"/>
              </w:rPr>
            </w:pPr>
            <w:r w:rsidRPr="001556A9">
              <w:rPr>
                <w:rFonts w:cs="Calibri"/>
                <w:sz w:val="20"/>
                <w:szCs w:val="20"/>
                <w:lang w:val="en-CA"/>
              </w:rPr>
              <w:t>Once every 12 months</w:t>
            </w:r>
          </w:p>
        </w:tc>
      </w:tr>
      <w:tr w:rsidR="00395031" w:rsidRPr="009C6BB2" w14:paraId="099F7B6F" w14:textId="77777777" w:rsidTr="00817E4E">
        <w:tc>
          <w:tcPr>
            <w:tcW w:w="2520" w:type="dxa"/>
            <w:shd w:val="clear" w:color="auto" w:fill="auto"/>
          </w:tcPr>
          <w:p w14:paraId="29F4748E" w14:textId="77777777" w:rsidR="00395031" w:rsidRPr="001556A9" w:rsidRDefault="00395031" w:rsidP="00817E4E">
            <w:pPr>
              <w:rPr>
                <w:rFonts w:cs="Calibri"/>
                <w:sz w:val="20"/>
                <w:szCs w:val="20"/>
                <w:u w:val="single"/>
                <w:lang w:val="en-CA"/>
              </w:rPr>
            </w:pPr>
          </w:p>
        </w:tc>
        <w:tc>
          <w:tcPr>
            <w:tcW w:w="2430" w:type="dxa"/>
            <w:shd w:val="clear" w:color="auto" w:fill="auto"/>
          </w:tcPr>
          <w:p w14:paraId="22283278" w14:textId="77777777" w:rsidR="00395031" w:rsidRPr="001556A9" w:rsidRDefault="00395031" w:rsidP="00817E4E">
            <w:pPr>
              <w:rPr>
                <w:rFonts w:cs="Calibri"/>
                <w:sz w:val="20"/>
                <w:szCs w:val="20"/>
                <w:lang w:val="en-CA"/>
              </w:rPr>
            </w:pPr>
            <w:r w:rsidRPr="001556A9">
              <w:rPr>
                <w:rFonts w:cs="Calibri"/>
                <w:sz w:val="20"/>
                <w:szCs w:val="20"/>
                <w:lang w:val="en-CA"/>
              </w:rPr>
              <w:t>B3</w:t>
            </w:r>
          </w:p>
        </w:tc>
        <w:tc>
          <w:tcPr>
            <w:tcW w:w="1440" w:type="dxa"/>
            <w:shd w:val="clear" w:color="auto" w:fill="auto"/>
          </w:tcPr>
          <w:p w14:paraId="7B24F8FC" w14:textId="77777777" w:rsidR="00395031" w:rsidRPr="001556A9" w:rsidRDefault="00395031" w:rsidP="00817E4E">
            <w:pPr>
              <w:rPr>
                <w:rFonts w:cs="Calibri"/>
                <w:sz w:val="20"/>
                <w:szCs w:val="20"/>
                <w:lang w:val="en-CA"/>
              </w:rPr>
            </w:pPr>
            <w:r w:rsidRPr="001556A9">
              <w:rPr>
                <w:rFonts w:cs="Calibri"/>
                <w:sz w:val="20"/>
                <w:szCs w:val="20"/>
                <w:lang w:val="en-CA"/>
              </w:rPr>
              <w:t>R3</w:t>
            </w:r>
          </w:p>
        </w:tc>
        <w:tc>
          <w:tcPr>
            <w:tcW w:w="2893" w:type="dxa"/>
            <w:shd w:val="clear" w:color="auto" w:fill="auto"/>
          </w:tcPr>
          <w:p w14:paraId="5470E21E" w14:textId="77777777" w:rsidR="00395031" w:rsidRPr="001556A9" w:rsidRDefault="00395031" w:rsidP="00817E4E">
            <w:pPr>
              <w:rPr>
                <w:rFonts w:cs="Calibri"/>
                <w:sz w:val="20"/>
                <w:szCs w:val="20"/>
                <w:lang w:val="en-CA"/>
              </w:rPr>
            </w:pPr>
            <w:r w:rsidRPr="001556A9">
              <w:rPr>
                <w:rFonts w:cs="Calibri"/>
                <w:sz w:val="20"/>
                <w:szCs w:val="20"/>
                <w:lang w:val="en-CA"/>
              </w:rPr>
              <w:t>Once every 24 months</w:t>
            </w:r>
          </w:p>
        </w:tc>
      </w:tr>
      <w:tr w:rsidR="00395031" w:rsidRPr="009C6BB2" w14:paraId="26084B20" w14:textId="77777777" w:rsidTr="00817E4E">
        <w:tc>
          <w:tcPr>
            <w:tcW w:w="2520" w:type="dxa"/>
            <w:shd w:val="clear" w:color="auto" w:fill="auto"/>
          </w:tcPr>
          <w:p w14:paraId="464EFF55" w14:textId="77777777" w:rsidR="00395031" w:rsidRPr="001556A9" w:rsidRDefault="00395031" w:rsidP="00817E4E">
            <w:pPr>
              <w:rPr>
                <w:rFonts w:cs="Calibri"/>
                <w:sz w:val="20"/>
                <w:szCs w:val="20"/>
                <w:u w:val="single"/>
                <w:lang w:val="en-CA"/>
              </w:rPr>
            </w:pPr>
          </w:p>
        </w:tc>
        <w:tc>
          <w:tcPr>
            <w:tcW w:w="2430" w:type="dxa"/>
            <w:shd w:val="clear" w:color="auto" w:fill="auto"/>
          </w:tcPr>
          <w:p w14:paraId="5FA62795" w14:textId="77777777" w:rsidR="00395031" w:rsidRPr="001556A9" w:rsidRDefault="00395031" w:rsidP="00817E4E">
            <w:pPr>
              <w:rPr>
                <w:rFonts w:cs="Calibri"/>
                <w:sz w:val="20"/>
                <w:szCs w:val="20"/>
                <w:lang w:val="en-CA"/>
              </w:rPr>
            </w:pPr>
            <w:r w:rsidRPr="001556A9">
              <w:rPr>
                <w:rFonts w:cs="Calibri"/>
                <w:sz w:val="20"/>
                <w:szCs w:val="20"/>
                <w:lang w:val="en-CA"/>
              </w:rPr>
              <w:t>C. 5-12 family</w:t>
            </w:r>
          </w:p>
        </w:tc>
        <w:tc>
          <w:tcPr>
            <w:tcW w:w="1440" w:type="dxa"/>
            <w:shd w:val="clear" w:color="auto" w:fill="auto"/>
          </w:tcPr>
          <w:p w14:paraId="044978D1" w14:textId="77777777" w:rsidR="00395031" w:rsidRPr="001556A9" w:rsidRDefault="00395031" w:rsidP="00817E4E">
            <w:pPr>
              <w:rPr>
                <w:rFonts w:cs="Calibri"/>
                <w:sz w:val="20"/>
                <w:szCs w:val="20"/>
                <w:lang w:val="en-CA"/>
              </w:rPr>
            </w:pPr>
            <w:r w:rsidRPr="001556A9">
              <w:rPr>
                <w:rFonts w:cs="Calibri"/>
                <w:sz w:val="20"/>
                <w:szCs w:val="20"/>
                <w:lang w:val="en-CA"/>
              </w:rPr>
              <w:t>R3</w:t>
            </w:r>
          </w:p>
        </w:tc>
        <w:tc>
          <w:tcPr>
            <w:tcW w:w="2893" w:type="dxa"/>
            <w:shd w:val="clear" w:color="auto" w:fill="auto"/>
          </w:tcPr>
          <w:p w14:paraId="11AC9CCE" w14:textId="77777777" w:rsidR="00395031" w:rsidRPr="001556A9" w:rsidRDefault="00395031" w:rsidP="00817E4E">
            <w:pPr>
              <w:rPr>
                <w:rFonts w:cs="Calibri"/>
                <w:sz w:val="20"/>
                <w:szCs w:val="20"/>
                <w:lang w:val="en-CA"/>
              </w:rPr>
            </w:pPr>
            <w:r w:rsidRPr="001556A9">
              <w:rPr>
                <w:rFonts w:cs="Calibri"/>
                <w:sz w:val="20"/>
                <w:szCs w:val="20"/>
                <w:lang w:val="en-CA"/>
              </w:rPr>
              <w:t>Once every 24 months</w:t>
            </w:r>
          </w:p>
        </w:tc>
      </w:tr>
      <w:tr w:rsidR="00395031" w:rsidRPr="009C6BB2" w14:paraId="2771F5F1" w14:textId="77777777" w:rsidTr="00817E4E">
        <w:tc>
          <w:tcPr>
            <w:tcW w:w="2520" w:type="dxa"/>
            <w:shd w:val="clear" w:color="auto" w:fill="auto"/>
          </w:tcPr>
          <w:p w14:paraId="2736DE9F" w14:textId="77777777" w:rsidR="00395031" w:rsidRPr="001556A9" w:rsidRDefault="00395031" w:rsidP="00817E4E">
            <w:pPr>
              <w:rPr>
                <w:rFonts w:cs="Calibri"/>
                <w:sz w:val="20"/>
                <w:szCs w:val="20"/>
                <w:u w:val="single"/>
                <w:lang w:val="en-CA"/>
              </w:rPr>
            </w:pPr>
          </w:p>
        </w:tc>
        <w:tc>
          <w:tcPr>
            <w:tcW w:w="2430" w:type="dxa"/>
            <w:shd w:val="clear" w:color="auto" w:fill="auto"/>
          </w:tcPr>
          <w:p w14:paraId="7F0744FC" w14:textId="77777777" w:rsidR="00395031" w:rsidRPr="001556A9" w:rsidRDefault="00395031" w:rsidP="00817E4E">
            <w:pPr>
              <w:rPr>
                <w:rFonts w:cs="Calibri"/>
                <w:sz w:val="20"/>
                <w:szCs w:val="20"/>
                <w:lang w:val="en-CA"/>
              </w:rPr>
            </w:pPr>
            <w:r w:rsidRPr="001556A9">
              <w:rPr>
                <w:rFonts w:cs="Calibri"/>
                <w:sz w:val="20"/>
                <w:szCs w:val="20"/>
                <w:lang w:val="en-CA"/>
              </w:rPr>
              <w:t>C. 25 family or more</w:t>
            </w:r>
          </w:p>
        </w:tc>
        <w:tc>
          <w:tcPr>
            <w:tcW w:w="1440" w:type="dxa"/>
            <w:shd w:val="clear" w:color="auto" w:fill="auto"/>
          </w:tcPr>
          <w:p w14:paraId="54EE85D6" w14:textId="77777777" w:rsidR="00395031" w:rsidRPr="001556A9" w:rsidRDefault="00395031" w:rsidP="00817E4E">
            <w:pPr>
              <w:rPr>
                <w:rFonts w:cs="Calibri"/>
                <w:sz w:val="20"/>
                <w:szCs w:val="20"/>
                <w:lang w:val="en-CA"/>
              </w:rPr>
            </w:pPr>
            <w:r w:rsidRPr="001556A9">
              <w:rPr>
                <w:rFonts w:cs="Calibri"/>
                <w:sz w:val="20"/>
                <w:szCs w:val="20"/>
                <w:lang w:val="en-CA"/>
              </w:rPr>
              <w:t>R4</w:t>
            </w:r>
          </w:p>
        </w:tc>
        <w:tc>
          <w:tcPr>
            <w:tcW w:w="2893" w:type="dxa"/>
            <w:shd w:val="clear" w:color="auto" w:fill="auto"/>
          </w:tcPr>
          <w:p w14:paraId="5D913A2F" w14:textId="77777777" w:rsidR="00395031" w:rsidRPr="001556A9" w:rsidRDefault="00395031" w:rsidP="00817E4E">
            <w:pPr>
              <w:rPr>
                <w:rFonts w:cs="Calibri"/>
                <w:sz w:val="20"/>
                <w:szCs w:val="20"/>
                <w:lang w:val="en-CA"/>
              </w:rPr>
            </w:pPr>
            <w:r w:rsidRPr="001556A9">
              <w:rPr>
                <w:rFonts w:cs="Calibri"/>
                <w:sz w:val="20"/>
                <w:szCs w:val="20"/>
                <w:lang w:val="en-CA"/>
              </w:rPr>
              <w:t>Once every 12 months</w:t>
            </w:r>
          </w:p>
        </w:tc>
      </w:tr>
      <w:tr w:rsidR="00395031" w:rsidRPr="009C6BB2" w14:paraId="230BFE01" w14:textId="77777777" w:rsidTr="00817E4E">
        <w:tc>
          <w:tcPr>
            <w:tcW w:w="2520" w:type="dxa"/>
            <w:shd w:val="clear" w:color="auto" w:fill="auto"/>
          </w:tcPr>
          <w:p w14:paraId="59F4E25C" w14:textId="77777777" w:rsidR="00395031" w:rsidRPr="001556A9" w:rsidRDefault="00395031" w:rsidP="00817E4E">
            <w:pPr>
              <w:rPr>
                <w:rFonts w:cs="Calibri"/>
                <w:sz w:val="20"/>
                <w:szCs w:val="20"/>
                <w:u w:val="single"/>
                <w:lang w:val="en-CA"/>
              </w:rPr>
            </w:pPr>
          </w:p>
        </w:tc>
        <w:tc>
          <w:tcPr>
            <w:tcW w:w="2430" w:type="dxa"/>
            <w:shd w:val="clear" w:color="auto" w:fill="auto"/>
          </w:tcPr>
          <w:p w14:paraId="229CCC06" w14:textId="77777777" w:rsidR="00395031" w:rsidRPr="001556A9" w:rsidRDefault="00395031" w:rsidP="00817E4E">
            <w:pPr>
              <w:rPr>
                <w:rFonts w:cs="Calibri"/>
                <w:sz w:val="20"/>
                <w:szCs w:val="20"/>
                <w:lang w:val="en-CA"/>
              </w:rPr>
            </w:pPr>
            <w:r w:rsidRPr="001556A9">
              <w:rPr>
                <w:rFonts w:cs="Calibri"/>
                <w:sz w:val="20"/>
                <w:szCs w:val="20"/>
                <w:lang w:val="en-CA"/>
              </w:rPr>
              <w:t>D</w:t>
            </w:r>
          </w:p>
        </w:tc>
        <w:tc>
          <w:tcPr>
            <w:tcW w:w="1440" w:type="dxa"/>
            <w:shd w:val="clear" w:color="auto" w:fill="auto"/>
          </w:tcPr>
          <w:p w14:paraId="744BCB88" w14:textId="77777777" w:rsidR="00395031" w:rsidRPr="001556A9" w:rsidRDefault="00395031" w:rsidP="00817E4E">
            <w:pPr>
              <w:rPr>
                <w:rFonts w:cs="Calibri"/>
                <w:sz w:val="20"/>
                <w:szCs w:val="20"/>
                <w:lang w:val="en-CA"/>
              </w:rPr>
            </w:pPr>
            <w:r w:rsidRPr="001556A9">
              <w:rPr>
                <w:rFonts w:cs="Calibri"/>
                <w:sz w:val="20"/>
                <w:szCs w:val="20"/>
                <w:lang w:val="en-CA"/>
              </w:rPr>
              <w:t>R2</w:t>
            </w:r>
          </w:p>
        </w:tc>
        <w:tc>
          <w:tcPr>
            <w:tcW w:w="2893" w:type="dxa"/>
            <w:shd w:val="clear" w:color="auto" w:fill="auto"/>
          </w:tcPr>
          <w:p w14:paraId="1ACC19F1" w14:textId="77777777" w:rsidR="00395031" w:rsidRPr="001556A9" w:rsidRDefault="00395031" w:rsidP="00817E4E">
            <w:pPr>
              <w:rPr>
                <w:rFonts w:cs="Calibri"/>
                <w:sz w:val="20"/>
                <w:szCs w:val="20"/>
                <w:lang w:val="en-CA"/>
              </w:rPr>
            </w:pPr>
            <w:r w:rsidRPr="001556A9">
              <w:rPr>
                <w:rFonts w:cs="Calibri"/>
                <w:sz w:val="20"/>
                <w:szCs w:val="20"/>
                <w:lang w:val="en-CA"/>
              </w:rPr>
              <w:t>Request or complaint</w:t>
            </w:r>
          </w:p>
        </w:tc>
      </w:tr>
      <w:tr w:rsidR="00395031" w:rsidRPr="009C6BB2" w14:paraId="2BE2AF8C" w14:textId="77777777" w:rsidTr="00817E4E">
        <w:tc>
          <w:tcPr>
            <w:tcW w:w="2520" w:type="dxa"/>
            <w:shd w:val="clear" w:color="auto" w:fill="auto"/>
          </w:tcPr>
          <w:p w14:paraId="1E1C42D5" w14:textId="77777777" w:rsidR="00395031" w:rsidRPr="001556A9" w:rsidRDefault="00395031" w:rsidP="00817E4E">
            <w:pPr>
              <w:rPr>
                <w:rFonts w:cs="Calibri"/>
                <w:sz w:val="20"/>
                <w:szCs w:val="20"/>
                <w:u w:val="single"/>
                <w:lang w:val="en-CA"/>
              </w:rPr>
            </w:pPr>
          </w:p>
        </w:tc>
        <w:tc>
          <w:tcPr>
            <w:tcW w:w="2430" w:type="dxa"/>
            <w:shd w:val="clear" w:color="auto" w:fill="auto"/>
          </w:tcPr>
          <w:p w14:paraId="3D3CB062" w14:textId="77777777" w:rsidR="00395031" w:rsidRPr="001556A9" w:rsidRDefault="00395031" w:rsidP="00817E4E">
            <w:pPr>
              <w:rPr>
                <w:rFonts w:cs="Calibri"/>
                <w:sz w:val="20"/>
                <w:szCs w:val="20"/>
                <w:lang w:val="en-CA"/>
              </w:rPr>
            </w:pPr>
            <w:r w:rsidRPr="001556A9">
              <w:rPr>
                <w:rFonts w:cs="Calibri"/>
                <w:sz w:val="20"/>
                <w:szCs w:val="20"/>
                <w:lang w:val="en-CA"/>
              </w:rPr>
              <w:t>D High rise</w:t>
            </w:r>
          </w:p>
        </w:tc>
        <w:tc>
          <w:tcPr>
            <w:tcW w:w="1440" w:type="dxa"/>
            <w:shd w:val="clear" w:color="auto" w:fill="auto"/>
          </w:tcPr>
          <w:p w14:paraId="5C47729F" w14:textId="77777777" w:rsidR="00395031" w:rsidRPr="001556A9" w:rsidRDefault="00395031" w:rsidP="00817E4E">
            <w:pPr>
              <w:rPr>
                <w:rFonts w:cs="Calibri"/>
                <w:sz w:val="20"/>
                <w:szCs w:val="20"/>
                <w:lang w:val="en-CA"/>
              </w:rPr>
            </w:pPr>
            <w:r w:rsidRPr="001556A9">
              <w:rPr>
                <w:rFonts w:cs="Calibri"/>
                <w:sz w:val="20"/>
                <w:szCs w:val="20"/>
                <w:lang w:val="en-CA"/>
              </w:rPr>
              <w:t>R4</w:t>
            </w:r>
          </w:p>
        </w:tc>
        <w:tc>
          <w:tcPr>
            <w:tcW w:w="2893" w:type="dxa"/>
            <w:shd w:val="clear" w:color="auto" w:fill="auto"/>
          </w:tcPr>
          <w:p w14:paraId="3C05217E" w14:textId="77777777" w:rsidR="00395031" w:rsidRPr="001556A9" w:rsidRDefault="00395031" w:rsidP="00817E4E">
            <w:pPr>
              <w:rPr>
                <w:rFonts w:cs="Calibri"/>
                <w:sz w:val="20"/>
                <w:szCs w:val="20"/>
                <w:lang w:val="en-CA"/>
              </w:rPr>
            </w:pPr>
            <w:r w:rsidRPr="001556A9">
              <w:rPr>
                <w:rFonts w:cs="Calibri"/>
                <w:sz w:val="20"/>
                <w:szCs w:val="20"/>
                <w:lang w:val="en-CA"/>
              </w:rPr>
              <w:t>Once every 12 months</w:t>
            </w:r>
          </w:p>
        </w:tc>
      </w:tr>
      <w:tr w:rsidR="00395031" w:rsidRPr="009C6BB2" w14:paraId="1D348AAD" w14:textId="77777777" w:rsidTr="00817E4E">
        <w:tc>
          <w:tcPr>
            <w:tcW w:w="2520" w:type="dxa"/>
            <w:shd w:val="clear" w:color="auto" w:fill="auto"/>
          </w:tcPr>
          <w:p w14:paraId="3275605B" w14:textId="77777777" w:rsidR="00395031" w:rsidRPr="001556A9" w:rsidRDefault="00395031" w:rsidP="00817E4E">
            <w:pPr>
              <w:rPr>
                <w:rFonts w:cs="Calibri"/>
                <w:sz w:val="20"/>
                <w:szCs w:val="20"/>
                <w:u w:val="single"/>
                <w:lang w:val="en-CA"/>
              </w:rPr>
            </w:pPr>
          </w:p>
        </w:tc>
        <w:tc>
          <w:tcPr>
            <w:tcW w:w="2430" w:type="dxa"/>
            <w:shd w:val="clear" w:color="auto" w:fill="auto"/>
          </w:tcPr>
          <w:p w14:paraId="5BFE5C5F" w14:textId="77777777" w:rsidR="00395031" w:rsidRPr="001556A9" w:rsidRDefault="00395031" w:rsidP="00817E4E">
            <w:pPr>
              <w:rPr>
                <w:rFonts w:cs="Calibri"/>
                <w:sz w:val="20"/>
                <w:szCs w:val="20"/>
                <w:lang w:val="en-CA"/>
              </w:rPr>
            </w:pPr>
            <w:r w:rsidRPr="001556A9">
              <w:rPr>
                <w:rFonts w:cs="Calibri"/>
                <w:sz w:val="20"/>
                <w:szCs w:val="20"/>
                <w:lang w:val="en-CA"/>
              </w:rPr>
              <w:t>F1</w:t>
            </w:r>
          </w:p>
        </w:tc>
        <w:tc>
          <w:tcPr>
            <w:tcW w:w="1440" w:type="dxa"/>
            <w:shd w:val="clear" w:color="auto" w:fill="auto"/>
          </w:tcPr>
          <w:p w14:paraId="482A9622" w14:textId="77777777" w:rsidR="00395031" w:rsidRPr="001556A9" w:rsidRDefault="00395031" w:rsidP="00817E4E">
            <w:pPr>
              <w:rPr>
                <w:rFonts w:cs="Calibri"/>
                <w:sz w:val="20"/>
                <w:szCs w:val="20"/>
                <w:lang w:val="en-CA"/>
              </w:rPr>
            </w:pPr>
            <w:r w:rsidRPr="001556A9">
              <w:rPr>
                <w:rFonts w:cs="Calibri"/>
                <w:sz w:val="20"/>
                <w:szCs w:val="20"/>
                <w:lang w:val="en-CA"/>
              </w:rPr>
              <w:t>R4</w:t>
            </w:r>
          </w:p>
        </w:tc>
        <w:tc>
          <w:tcPr>
            <w:tcW w:w="2893" w:type="dxa"/>
            <w:shd w:val="clear" w:color="auto" w:fill="auto"/>
          </w:tcPr>
          <w:p w14:paraId="24CE663A" w14:textId="77777777" w:rsidR="00395031" w:rsidRPr="001556A9" w:rsidRDefault="00395031" w:rsidP="00817E4E">
            <w:pPr>
              <w:rPr>
                <w:rFonts w:cs="Calibri"/>
                <w:sz w:val="20"/>
                <w:szCs w:val="20"/>
                <w:lang w:val="en-CA"/>
              </w:rPr>
            </w:pPr>
            <w:r w:rsidRPr="001556A9">
              <w:rPr>
                <w:rFonts w:cs="Calibri"/>
                <w:sz w:val="20"/>
                <w:szCs w:val="20"/>
                <w:lang w:val="en-CA"/>
              </w:rPr>
              <w:t>Once every 12 months</w:t>
            </w:r>
          </w:p>
        </w:tc>
      </w:tr>
      <w:tr w:rsidR="00395031" w:rsidRPr="009C6BB2" w14:paraId="62D0F87D" w14:textId="77777777" w:rsidTr="00817E4E">
        <w:tc>
          <w:tcPr>
            <w:tcW w:w="2520" w:type="dxa"/>
            <w:shd w:val="clear" w:color="auto" w:fill="auto"/>
          </w:tcPr>
          <w:p w14:paraId="03B8CCE4" w14:textId="77777777" w:rsidR="00395031" w:rsidRPr="001556A9" w:rsidRDefault="00395031" w:rsidP="00817E4E">
            <w:pPr>
              <w:rPr>
                <w:rFonts w:cs="Calibri"/>
                <w:sz w:val="20"/>
                <w:szCs w:val="20"/>
                <w:u w:val="single"/>
                <w:lang w:val="en-CA"/>
              </w:rPr>
            </w:pPr>
          </w:p>
        </w:tc>
        <w:tc>
          <w:tcPr>
            <w:tcW w:w="2430" w:type="dxa"/>
            <w:shd w:val="clear" w:color="auto" w:fill="auto"/>
          </w:tcPr>
          <w:p w14:paraId="63990996" w14:textId="77777777" w:rsidR="00395031" w:rsidRPr="001556A9" w:rsidRDefault="00395031" w:rsidP="00817E4E">
            <w:pPr>
              <w:rPr>
                <w:rFonts w:cs="Calibri"/>
                <w:sz w:val="20"/>
                <w:szCs w:val="20"/>
                <w:lang w:val="en-CA"/>
              </w:rPr>
            </w:pPr>
            <w:r w:rsidRPr="001556A9">
              <w:rPr>
                <w:rFonts w:cs="Calibri"/>
                <w:sz w:val="20"/>
                <w:szCs w:val="20"/>
                <w:lang w:val="en-CA"/>
              </w:rPr>
              <w:t>F3</w:t>
            </w:r>
          </w:p>
        </w:tc>
        <w:tc>
          <w:tcPr>
            <w:tcW w:w="1440" w:type="dxa"/>
            <w:shd w:val="clear" w:color="auto" w:fill="auto"/>
          </w:tcPr>
          <w:p w14:paraId="0111B9A1" w14:textId="77777777" w:rsidR="00395031" w:rsidRPr="001556A9" w:rsidRDefault="00395031" w:rsidP="00817E4E">
            <w:pPr>
              <w:rPr>
                <w:rFonts w:cs="Calibri"/>
                <w:sz w:val="20"/>
                <w:szCs w:val="20"/>
                <w:lang w:val="en-CA"/>
              </w:rPr>
            </w:pPr>
            <w:r w:rsidRPr="001556A9">
              <w:rPr>
                <w:rFonts w:cs="Calibri"/>
                <w:sz w:val="20"/>
                <w:szCs w:val="20"/>
                <w:lang w:val="en-CA"/>
              </w:rPr>
              <w:t>R2</w:t>
            </w:r>
          </w:p>
        </w:tc>
        <w:tc>
          <w:tcPr>
            <w:tcW w:w="2893" w:type="dxa"/>
            <w:shd w:val="clear" w:color="auto" w:fill="auto"/>
          </w:tcPr>
          <w:p w14:paraId="200B0BD0" w14:textId="77777777" w:rsidR="00395031" w:rsidRPr="001556A9" w:rsidRDefault="00395031" w:rsidP="00817E4E">
            <w:pPr>
              <w:rPr>
                <w:rFonts w:cs="Calibri"/>
                <w:sz w:val="20"/>
                <w:szCs w:val="20"/>
                <w:lang w:val="en-CA"/>
              </w:rPr>
            </w:pPr>
            <w:r w:rsidRPr="001556A9">
              <w:rPr>
                <w:rFonts w:cs="Calibri"/>
                <w:sz w:val="20"/>
                <w:szCs w:val="20"/>
                <w:lang w:val="en-CA"/>
              </w:rPr>
              <w:t>Request or complaint</w:t>
            </w:r>
          </w:p>
        </w:tc>
      </w:tr>
      <w:tr w:rsidR="00395031" w:rsidRPr="009C6BB2" w14:paraId="40AE697B" w14:textId="77777777" w:rsidTr="00817E4E">
        <w:tc>
          <w:tcPr>
            <w:tcW w:w="2520" w:type="dxa"/>
            <w:shd w:val="clear" w:color="auto" w:fill="auto"/>
          </w:tcPr>
          <w:p w14:paraId="05D9B528" w14:textId="77777777" w:rsidR="00395031" w:rsidRPr="001556A9" w:rsidRDefault="00395031" w:rsidP="00817E4E">
            <w:pPr>
              <w:rPr>
                <w:rFonts w:cs="Calibri"/>
                <w:sz w:val="20"/>
                <w:szCs w:val="20"/>
                <w:lang w:val="en-CA"/>
              </w:rPr>
            </w:pPr>
            <w:r w:rsidRPr="001556A9">
              <w:rPr>
                <w:rFonts w:cs="Calibri"/>
                <w:sz w:val="20"/>
                <w:szCs w:val="20"/>
                <w:lang w:val="en-CA"/>
              </w:rPr>
              <w:t>Storage Tank Systems</w:t>
            </w:r>
          </w:p>
        </w:tc>
        <w:tc>
          <w:tcPr>
            <w:tcW w:w="2430" w:type="dxa"/>
            <w:shd w:val="clear" w:color="auto" w:fill="auto"/>
          </w:tcPr>
          <w:p w14:paraId="0C078452" w14:textId="77777777" w:rsidR="00395031" w:rsidRPr="001556A9" w:rsidRDefault="00395031" w:rsidP="00817E4E">
            <w:pPr>
              <w:rPr>
                <w:rFonts w:cs="Calibri"/>
                <w:sz w:val="20"/>
                <w:szCs w:val="20"/>
                <w:lang w:val="en-CA"/>
              </w:rPr>
            </w:pPr>
          </w:p>
        </w:tc>
        <w:tc>
          <w:tcPr>
            <w:tcW w:w="1440" w:type="dxa"/>
            <w:shd w:val="clear" w:color="auto" w:fill="auto"/>
          </w:tcPr>
          <w:p w14:paraId="176BE787" w14:textId="77777777" w:rsidR="00395031" w:rsidRPr="001556A9" w:rsidRDefault="00395031" w:rsidP="00817E4E">
            <w:pPr>
              <w:rPr>
                <w:rFonts w:cs="Calibri"/>
                <w:sz w:val="20"/>
                <w:szCs w:val="20"/>
                <w:lang w:val="en-CA"/>
              </w:rPr>
            </w:pPr>
            <w:r w:rsidRPr="001556A9">
              <w:rPr>
                <w:rFonts w:cs="Calibri"/>
                <w:sz w:val="20"/>
                <w:szCs w:val="20"/>
                <w:lang w:val="en-CA"/>
              </w:rPr>
              <w:t>R4</w:t>
            </w:r>
          </w:p>
        </w:tc>
        <w:tc>
          <w:tcPr>
            <w:tcW w:w="2893" w:type="dxa"/>
            <w:shd w:val="clear" w:color="auto" w:fill="auto"/>
          </w:tcPr>
          <w:p w14:paraId="219DE031" w14:textId="77777777" w:rsidR="00395031" w:rsidRPr="001556A9" w:rsidRDefault="00395031" w:rsidP="00817E4E">
            <w:pPr>
              <w:rPr>
                <w:rFonts w:cs="Calibri"/>
                <w:sz w:val="20"/>
                <w:szCs w:val="20"/>
                <w:lang w:val="en-CA"/>
              </w:rPr>
            </w:pPr>
            <w:r w:rsidRPr="001556A9">
              <w:rPr>
                <w:rFonts w:cs="Calibri"/>
                <w:sz w:val="20"/>
                <w:szCs w:val="20"/>
                <w:lang w:val="en-CA"/>
              </w:rPr>
              <w:t>Once every 12 months</w:t>
            </w:r>
          </w:p>
        </w:tc>
      </w:tr>
    </w:tbl>
    <w:p w14:paraId="7E115791" w14:textId="77777777" w:rsidR="00395031" w:rsidRPr="009C6BB2" w:rsidRDefault="00395031" w:rsidP="00395031">
      <w:pPr>
        <w:pStyle w:val="ParagraphText"/>
      </w:pPr>
    </w:p>
    <w:p w14:paraId="7A59453E" w14:textId="18CD427B" w:rsidR="00395031" w:rsidRPr="00093E8A" w:rsidRDefault="00395031" w:rsidP="00395031">
      <w:pPr>
        <w:pStyle w:val="ParagraphText"/>
        <w:spacing w:before="240"/>
        <w:rPr>
          <w:rFonts w:ascii="Cambria" w:hAnsi="Cambria"/>
          <w:b/>
        </w:rPr>
      </w:pPr>
      <w:bookmarkStart w:id="167" w:name="_Toc16080427"/>
      <w:bookmarkStart w:id="168" w:name="_Toc22291652"/>
      <w:r w:rsidRPr="006B61FE">
        <w:rPr>
          <w:rFonts w:ascii="Cambria" w:hAnsi="Cambria"/>
          <w:b/>
        </w:rPr>
        <w:t>Method 2</w:t>
      </w:r>
      <w:bookmarkEnd w:id="167"/>
      <w:bookmarkEnd w:id="168"/>
      <w:r w:rsidRPr="006B61FE">
        <w:rPr>
          <w:rFonts w:ascii="Cambria" w:hAnsi="Cambria"/>
          <w:b/>
        </w:rPr>
        <w:t xml:space="preserve"> </w:t>
      </w:r>
      <w:r w:rsidRPr="00245860">
        <w:rPr>
          <w:rFonts w:ascii="Cambria" w:hAnsi="Cambria"/>
          <w:b/>
          <w:color w:val="FF0000"/>
        </w:rPr>
        <w:t>– Delete this section if not chosen</w:t>
      </w:r>
      <w:r w:rsidR="00802719">
        <w:rPr>
          <w:rFonts w:ascii="Cambria" w:hAnsi="Cambria"/>
          <w:b/>
          <w:color w:val="FF0000"/>
        </w:rPr>
        <w:t>.  The table is customizable to the municipality’s accreditation</w:t>
      </w:r>
    </w:p>
    <w:p w14:paraId="4DC24732" w14:textId="42A9F40A" w:rsidR="00395031" w:rsidRPr="001556A9" w:rsidRDefault="00395031" w:rsidP="00395031">
      <w:pPr>
        <w:pStyle w:val="ParagraphText"/>
      </w:pPr>
      <w:r w:rsidRPr="009C6BB2">
        <w:t xml:space="preserve">A </w:t>
      </w:r>
      <w:r w:rsidR="000C3BD3">
        <w:t>f</w:t>
      </w:r>
      <w:r>
        <w:t xml:space="preserve">ire </w:t>
      </w:r>
      <w:r w:rsidRPr="009C6BB2">
        <w:t xml:space="preserve">SCO will conduct on-site inspections in accordance </w:t>
      </w:r>
      <w:r>
        <w:t xml:space="preserve">with </w:t>
      </w:r>
      <w:r w:rsidRPr="009C6BB2">
        <w:t>the following inspection</w:t>
      </w:r>
      <w:r>
        <w:t xml:space="preserve"> </w:t>
      </w:r>
      <w:r w:rsidRPr="009C6BB2">
        <w:t>freq</w:t>
      </w:r>
      <w:r>
        <w:t>uency.</w:t>
      </w:r>
    </w:p>
    <w:tbl>
      <w:tblPr>
        <w:tblW w:w="5000" w:type="pct"/>
        <w:jc w:val="center"/>
        <w:tblCellMar>
          <w:left w:w="120" w:type="dxa"/>
          <w:right w:w="120" w:type="dxa"/>
        </w:tblCellMar>
        <w:tblLook w:val="0000" w:firstRow="0" w:lastRow="0" w:firstColumn="0" w:lastColumn="0" w:noHBand="0" w:noVBand="0"/>
      </w:tblPr>
      <w:tblGrid>
        <w:gridCol w:w="2868"/>
        <w:gridCol w:w="2524"/>
        <w:gridCol w:w="4240"/>
      </w:tblGrid>
      <w:tr w:rsidR="00395031" w:rsidRPr="009C6BB2" w14:paraId="7E4ED4B8" w14:textId="77777777" w:rsidTr="00817E4E">
        <w:trPr>
          <w:trHeight w:val="752"/>
          <w:tblHeader/>
          <w:jc w:val="center"/>
        </w:trPr>
        <w:tc>
          <w:tcPr>
            <w:tcW w:w="1489" w:type="pct"/>
            <w:tcBorders>
              <w:top w:val="single" w:sz="6" w:space="0" w:color="000000"/>
              <w:left w:val="single" w:sz="6" w:space="0" w:color="000000"/>
              <w:bottom w:val="single" w:sz="6" w:space="0" w:color="000000"/>
              <w:right w:val="single" w:sz="6" w:space="0" w:color="000000"/>
            </w:tcBorders>
            <w:shd w:val="clear" w:color="auto" w:fill="8DB3E2" w:themeFill="text2" w:themeFillTint="66"/>
            <w:vAlign w:val="center"/>
          </w:tcPr>
          <w:p w14:paraId="313223C1" w14:textId="77777777" w:rsidR="00395031" w:rsidRPr="001556A9" w:rsidRDefault="00395031" w:rsidP="00817E4E">
            <w:pPr>
              <w:jc w:val="center"/>
              <w:rPr>
                <w:rFonts w:cs="Calibri"/>
                <w:b/>
                <w:sz w:val="20"/>
                <w:szCs w:val="20"/>
                <w:lang w:val="en-CA"/>
              </w:rPr>
            </w:pPr>
            <w:r w:rsidRPr="001556A9">
              <w:rPr>
                <w:rFonts w:cs="Calibri"/>
                <w:b/>
                <w:sz w:val="20"/>
                <w:szCs w:val="20"/>
                <w:lang w:val="en-CA"/>
              </w:rPr>
              <w:t>Activity / Project</w:t>
            </w:r>
          </w:p>
        </w:tc>
        <w:tc>
          <w:tcPr>
            <w:tcW w:w="1310" w:type="pct"/>
            <w:tcBorders>
              <w:top w:val="single" w:sz="6" w:space="0" w:color="000000"/>
              <w:left w:val="single" w:sz="6" w:space="0" w:color="000000"/>
              <w:bottom w:val="single" w:sz="6" w:space="0" w:color="000000"/>
              <w:right w:val="single" w:sz="6" w:space="0" w:color="000000"/>
            </w:tcBorders>
            <w:shd w:val="clear" w:color="auto" w:fill="8DB3E2" w:themeFill="text2" w:themeFillTint="66"/>
            <w:vAlign w:val="center"/>
          </w:tcPr>
          <w:p w14:paraId="6B926DBD" w14:textId="77777777" w:rsidR="00395031" w:rsidRPr="001556A9" w:rsidRDefault="00395031" w:rsidP="00817E4E">
            <w:pPr>
              <w:jc w:val="center"/>
              <w:rPr>
                <w:rFonts w:cs="Calibri"/>
                <w:b/>
                <w:sz w:val="20"/>
                <w:szCs w:val="20"/>
                <w:lang w:val="en-CA"/>
              </w:rPr>
            </w:pPr>
            <w:r w:rsidRPr="001556A9">
              <w:rPr>
                <w:rFonts w:cs="Calibri"/>
                <w:b/>
                <w:sz w:val="20"/>
                <w:szCs w:val="20"/>
                <w:lang w:val="en-CA"/>
              </w:rPr>
              <w:t>Type of use, occupancy, sites, or work</w:t>
            </w:r>
          </w:p>
        </w:tc>
        <w:tc>
          <w:tcPr>
            <w:tcW w:w="2201" w:type="pct"/>
            <w:tcBorders>
              <w:top w:val="single" w:sz="6" w:space="0" w:color="000000"/>
              <w:left w:val="single" w:sz="6" w:space="0" w:color="000000"/>
              <w:bottom w:val="single" w:sz="6" w:space="0" w:color="000000"/>
              <w:right w:val="single" w:sz="6" w:space="0" w:color="000000"/>
            </w:tcBorders>
            <w:shd w:val="clear" w:color="auto" w:fill="8DB3E2" w:themeFill="text2" w:themeFillTint="66"/>
            <w:vAlign w:val="center"/>
          </w:tcPr>
          <w:p w14:paraId="6B88E890" w14:textId="77777777" w:rsidR="00395031" w:rsidRPr="001556A9" w:rsidRDefault="00395031" w:rsidP="00817E4E">
            <w:pPr>
              <w:jc w:val="center"/>
              <w:rPr>
                <w:rFonts w:cs="Calibri"/>
                <w:b/>
                <w:sz w:val="20"/>
                <w:szCs w:val="20"/>
                <w:lang w:val="en-CA"/>
              </w:rPr>
            </w:pPr>
            <w:r>
              <w:rPr>
                <w:rFonts w:cs="Calibri"/>
                <w:b/>
                <w:sz w:val="20"/>
                <w:szCs w:val="20"/>
                <w:lang w:val="en-CA"/>
              </w:rPr>
              <w:t>Inspection Frequency Range*</w:t>
            </w:r>
          </w:p>
        </w:tc>
      </w:tr>
      <w:tr w:rsidR="00395031" w:rsidRPr="009C6BB2" w14:paraId="25DB0D0E" w14:textId="77777777" w:rsidTr="00817E4E">
        <w:trPr>
          <w:trHeight w:val="1116"/>
          <w:jc w:val="center"/>
        </w:trPr>
        <w:tc>
          <w:tcPr>
            <w:tcW w:w="1489" w:type="pct"/>
            <w:tcBorders>
              <w:top w:val="single" w:sz="6" w:space="0" w:color="000000"/>
              <w:left w:val="single" w:sz="6" w:space="0" w:color="000000"/>
              <w:bottom w:val="single" w:sz="6" w:space="0" w:color="000000"/>
              <w:right w:val="single" w:sz="6" w:space="0" w:color="000000"/>
            </w:tcBorders>
          </w:tcPr>
          <w:p w14:paraId="31439327" w14:textId="77777777" w:rsidR="00395031" w:rsidRPr="001556A9" w:rsidRDefault="00395031" w:rsidP="00817E4E">
            <w:pPr>
              <w:rPr>
                <w:rFonts w:cs="Calibri"/>
                <w:sz w:val="20"/>
                <w:szCs w:val="20"/>
                <w:lang w:val="en-CA"/>
              </w:rPr>
            </w:pPr>
            <w:r w:rsidRPr="001556A9">
              <w:rPr>
                <w:rFonts w:cs="Calibri"/>
                <w:sz w:val="20"/>
                <w:szCs w:val="20"/>
                <w:lang w:val="en-CA"/>
              </w:rPr>
              <w:t>New construction</w:t>
            </w:r>
          </w:p>
          <w:p w14:paraId="0870FFD6" w14:textId="77777777" w:rsidR="00395031" w:rsidRPr="001556A9" w:rsidRDefault="00395031" w:rsidP="00817E4E">
            <w:pPr>
              <w:rPr>
                <w:rFonts w:cs="Calibri"/>
                <w:sz w:val="20"/>
                <w:szCs w:val="20"/>
                <w:lang w:val="en-CA"/>
              </w:rPr>
            </w:pPr>
          </w:p>
        </w:tc>
        <w:tc>
          <w:tcPr>
            <w:tcW w:w="1310" w:type="pct"/>
            <w:tcBorders>
              <w:top w:val="single" w:sz="6" w:space="0" w:color="000000"/>
              <w:left w:val="single" w:sz="6" w:space="0" w:color="000000"/>
              <w:bottom w:val="single" w:sz="6" w:space="0" w:color="000000"/>
              <w:right w:val="single" w:sz="6" w:space="0" w:color="000000"/>
            </w:tcBorders>
          </w:tcPr>
          <w:p w14:paraId="72135ED9" w14:textId="618BCE04" w:rsidR="00395031" w:rsidRPr="001556A9" w:rsidRDefault="00395031" w:rsidP="00817E4E">
            <w:pPr>
              <w:rPr>
                <w:rFonts w:cs="Calibri"/>
                <w:sz w:val="20"/>
                <w:szCs w:val="20"/>
                <w:lang w:val="en-CA"/>
              </w:rPr>
            </w:pPr>
            <w:r w:rsidRPr="001556A9">
              <w:rPr>
                <w:rFonts w:cs="Calibri"/>
                <w:sz w:val="20"/>
                <w:szCs w:val="20"/>
                <w:lang w:val="en-CA"/>
              </w:rPr>
              <w:t xml:space="preserve">Storage Tank Systems for Flammable </w:t>
            </w:r>
            <w:r>
              <w:rPr>
                <w:rFonts w:cs="Calibri"/>
                <w:sz w:val="20"/>
                <w:szCs w:val="20"/>
                <w:lang w:val="en-CA"/>
              </w:rPr>
              <w:t>and</w:t>
            </w:r>
            <w:r w:rsidRPr="001556A9">
              <w:rPr>
                <w:rFonts w:cs="Calibri"/>
                <w:sz w:val="20"/>
                <w:szCs w:val="20"/>
                <w:lang w:val="en-CA"/>
              </w:rPr>
              <w:t xml:space="preserve"> Combustible Liquids</w:t>
            </w:r>
          </w:p>
        </w:tc>
        <w:tc>
          <w:tcPr>
            <w:tcW w:w="2201" w:type="pct"/>
            <w:tcBorders>
              <w:top w:val="single" w:sz="6" w:space="0" w:color="000000"/>
              <w:left w:val="single" w:sz="6" w:space="0" w:color="000000"/>
              <w:bottom w:val="single" w:sz="6" w:space="0" w:color="000000"/>
              <w:right w:val="single" w:sz="6" w:space="0" w:color="000000"/>
            </w:tcBorders>
          </w:tcPr>
          <w:p w14:paraId="6C2AAE2E" w14:textId="77777777" w:rsidR="00395031" w:rsidRPr="00D30322" w:rsidRDefault="00395031" w:rsidP="00520C7A">
            <w:pPr>
              <w:pStyle w:val="ListParagraph"/>
              <w:numPr>
                <w:ilvl w:val="0"/>
                <w:numId w:val="16"/>
              </w:numPr>
              <w:rPr>
                <w:sz w:val="20"/>
                <w:szCs w:val="20"/>
                <w:lang w:val="en-CA"/>
              </w:rPr>
            </w:pPr>
            <w:r>
              <w:rPr>
                <w:sz w:val="20"/>
                <w:szCs w:val="20"/>
                <w:lang w:val="en-CA"/>
              </w:rPr>
              <w:t>one (1)</w:t>
            </w:r>
            <w:r w:rsidRPr="00D30322">
              <w:rPr>
                <w:sz w:val="20"/>
                <w:szCs w:val="20"/>
                <w:lang w:val="en-CA"/>
              </w:rPr>
              <w:t xml:space="preserve"> site inspection of all work or acceptance of Verification of Compliance</w:t>
            </w:r>
          </w:p>
          <w:p w14:paraId="3C690496" w14:textId="77777777" w:rsidR="00395031" w:rsidRPr="00D30322" w:rsidRDefault="00395031" w:rsidP="00817E4E">
            <w:pPr>
              <w:tabs>
                <w:tab w:val="left" w:pos="456"/>
              </w:tabs>
              <w:rPr>
                <w:rFonts w:cs="Calibri"/>
                <w:b/>
                <w:sz w:val="20"/>
                <w:szCs w:val="20"/>
                <w:lang w:val="en-CA"/>
              </w:rPr>
            </w:pPr>
            <w:r>
              <w:rPr>
                <w:rFonts w:cs="Calibri"/>
                <w:b/>
                <w:sz w:val="20"/>
                <w:szCs w:val="20"/>
                <w:lang w:val="en-CA"/>
              </w:rPr>
              <w:tab/>
            </w:r>
            <w:r w:rsidRPr="00D30322">
              <w:rPr>
                <w:rFonts w:cs="Calibri"/>
                <w:b/>
                <w:sz w:val="20"/>
                <w:szCs w:val="20"/>
                <w:lang w:val="en-CA"/>
              </w:rPr>
              <w:t>AND</w:t>
            </w:r>
          </w:p>
          <w:p w14:paraId="23E1BB4C" w14:textId="77777777" w:rsidR="00395031" w:rsidRPr="00D30322" w:rsidRDefault="00395031" w:rsidP="00520C7A">
            <w:pPr>
              <w:pStyle w:val="ListParagraph"/>
              <w:numPr>
                <w:ilvl w:val="0"/>
                <w:numId w:val="16"/>
              </w:numPr>
              <w:rPr>
                <w:sz w:val="20"/>
                <w:szCs w:val="20"/>
                <w:lang w:val="en-CA"/>
              </w:rPr>
            </w:pPr>
            <w:r>
              <w:rPr>
                <w:sz w:val="20"/>
                <w:szCs w:val="20"/>
                <w:lang w:val="en-CA"/>
              </w:rPr>
              <w:t>one (1)</w:t>
            </w:r>
            <w:r w:rsidRPr="00D30322">
              <w:rPr>
                <w:sz w:val="20"/>
                <w:szCs w:val="20"/>
                <w:lang w:val="en-CA"/>
              </w:rPr>
              <w:t xml:space="preserve"> final inspection within 365 days of permit issuance</w:t>
            </w:r>
          </w:p>
        </w:tc>
      </w:tr>
      <w:tr w:rsidR="00395031" w:rsidRPr="009C6BB2" w14:paraId="6DC55DF9" w14:textId="77777777" w:rsidTr="00817E4E">
        <w:trPr>
          <w:trHeight w:val="1116"/>
          <w:jc w:val="center"/>
        </w:trPr>
        <w:tc>
          <w:tcPr>
            <w:tcW w:w="1489" w:type="pct"/>
            <w:tcBorders>
              <w:top w:val="single" w:sz="6" w:space="0" w:color="000000"/>
              <w:left w:val="single" w:sz="6" w:space="0" w:color="000000"/>
              <w:bottom w:val="single" w:sz="6" w:space="0" w:color="000000"/>
              <w:right w:val="single" w:sz="6" w:space="0" w:color="000000"/>
            </w:tcBorders>
          </w:tcPr>
          <w:p w14:paraId="5F909FA3" w14:textId="77777777" w:rsidR="00395031" w:rsidRPr="001556A9" w:rsidRDefault="00395031" w:rsidP="00817E4E">
            <w:pPr>
              <w:rPr>
                <w:rFonts w:cs="Calibri"/>
                <w:sz w:val="20"/>
                <w:szCs w:val="20"/>
                <w:lang w:val="en-CA"/>
              </w:rPr>
            </w:pPr>
            <w:r w:rsidRPr="001556A9">
              <w:rPr>
                <w:rFonts w:cs="Calibri"/>
                <w:sz w:val="20"/>
                <w:szCs w:val="20"/>
                <w:lang w:val="en-CA"/>
              </w:rPr>
              <w:t>Alteration, addition, renovation, reconstruction, or removal</w:t>
            </w:r>
          </w:p>
        </w:tc>
        <w:tc>
          <w:tcPr>
            <w:tcW w:w="1310" w:type="pct"/>
            <w:tcBorders>
              <w:top w:val="single" w:sz="6" w:space="0" w:color="000000"/>
              <w:left w:val="single" w:sz="6" w:space="0" w:color="000000"/>
              <w:bottom w:val="single" w:sz="6" w:space="0" w:color="000000"/>
              <w:right w:val="single" w:sz="6" w:space="0" w:color="000000"/>
            </w:tcBorders>
          </w:tcPr>
          <w:p w14:paraId="4A4909FB" w14:textId="6F430F64" w:rsidR="00395031" w:rsidRPr="001556A9" w:rsidRDefault="00395031" w:rsidP="00817E4E">
            <w:pPr>
              <w:rPr>
                <w:rFonts w:cs="Calibri"/>
                <w:sz w:val="20"/>
                <w:szCs w:val="20"/>
                <w:lang w:val="en-CA"/>
              </w:rPr>
            </w:pPr>
            <w:r w:rsidRPr="001556A9">
              <w:rPr>
                <w:rFonts w:cs="Calibri"/>
                <w:sz w:val="20"/>
                <w:szCs w:val="20"/>
                <w:lang w:val="en-CA"/>
              </w:rPr>
              <w:t xml:space="preserve">Storage Tank Systems for Flammable </w:t>
            </w:r>
            <w:r>
              <w:rPr>
                <w:rFonts w:cs="Calibri"/>
                <w:sz w:val="20"/>
                <w:szCs w:val="20"/>
                <w:lang w:val="en-CA"/>
              </w:rPr>
              <w:t>and</w:t>
            </w:r>
            <w:r w:rsidRPr="001556A9">
              <w:rPr>
                <w:rFonts w:cs="Calibri"/>
                <w:sz w:val="20"/>
                <w:szCs w:val="20"/>
                <w:lang w:val="en-CA"/>
              </w:rPr>
              <w:t xml:space="preserve"> Combustible Liquids</w:t>
            </w:r>
          </w:p>
        </w:tc>
        <w:tc>
          <w:tcPr>
            <w:tcW w:w="2201" w:type="pct"/>
            <w:tcBorders>
              <w:top w:val="single" w:sz="6" w:space="0" w:color="000000"/>
              <w:left w:val="single" w:sz="6" w:space="0" w:color="000000"/>
              <w:bottom w:val="single" w:sz="6" w:space="0" w:color="000000"/>
              <w:right w:val="single" w:sz="6" w:space="0" w:color="000000"/>
            </w:tcBorders>
          </w:tcPr>
          <w:p w14:paraId="6F10ACE2" w14:textId="77777777" w:rsidR="00395031" w:rsidRPr="00D30322" w:rsidRDefault="00395031" w:rsidP="00520C7A">
            <w:pPr>
              <w:pStyle w:val="ListParagraph"/>
              <w:numPr>
                <w:ilvl w:val="0"/>
                <w:numId w:val="16"/>
              </w:numPr>
              <w:rPr>
                <w:sz w:val="20"/>
                <w:szCs w:val="20"/>
                <w:lang w:val="en-CA"/>
              </w:rPr>
            </w:pPr>
            <w:r>
              <w:rPr>
                <w:sz w:val="20"/>
                <w:szCs w:val="20"/>
                <w:lang w:val="en-CA"/>
              </w:rPr>
              <w:t>one (1)</w:t>
            </w:r>
            <w:r w:rsidRPr="00D30322">
              <w:rPr>
                <w:sz w:val="20"/>
                <w:szCs w:val="20"/>
                <w:lang w:val="en-CA"/>
              </w:rPr>
              <w:t xml:space="preserve"> site inspection or acceptance of Verification of Compliance within 365 days of permit issuance</w:t>
            </w:r>
          </w:p>
        </w:tc>
      </w:tr>
      <w:tr w:rsidR="00395031" w:rsidRPr="009C6BB2" w14:paraId="19980D5A" w14:textId="77777777" w:rsidTr="00817E4E">
        <w:trPr>
          <w:trHeight w:val="435"/>
          <w:jc w:val="center"/>
        </w:trPr>
        <w:tc>
          <w:tcPr>
            <w:tcW w:w="1489" w:type="pct"/>
            <w:tcBorders>
              <w:top w:val="single" w:sz="6" w:space="0" w:color="000000"/>
              <w:left w:val="single" w:sz="6" w:space="0" w:color="000000"/>
              <w:bottom w:val="single" w:sz="6" w:space="0" w:color="000000"/>
              <w:right w:val="single" w:sz="6" w:space="0" w:color="000000"/>
            </w:tcBorders>
          </w:tcPr>
          <w:p w14:paraId="47B30DAC" w14:textId="77777777" w:rsidR="00395031" w:rsidRPr="001556A9" w:rsidRDefault="00395031" w:rsidP="00817E4E">
            <w:pPr>
              <w:rPr>
                <w:rFonts w:cs="Calibri"/>
                <w:sz w:val="20"/>
                <w:szCs w:val="20"/>
                <w:lang w:val="en-CA"/>
              </w:rPr>
            </w:pPr>
            <w:r w:rsidRPr="001556A9">
              <w:rPr>
                <w:rFonts w:cs="Calibri"/>
                <w:sz w:val="20"/>
                <w:szCs w:val="20"/>
                <w:lang w:val="en-CA"/>
              </w:rPr>
              <w:t>Fire Safety Plan implementation and practices</w:t>
            </w:r>
          </w:p>
        </w:tc>
        <w:tc>
          <w:tcPr>
            <w:tcW w:w="1310" w:type="pct"/>
            <w:tcBorders>
              <w:top w:val="single" w:sz="6" w:space="0" w:color="000000"/>
              <w:left w:val="single" w:sz="6" w:space="0" w:color="000000"/>
              <w:bottom w:val="single" w:sz="6" w:space="0" w:color="000000"/>
              <w:right w:val="single" w:sz="6" w:space="0" w:color="000000"/>
            </w:tcBorders>
          </w:tcPr>
          <w:p w14:paraId="3B204ED6" w14:textId="77777777" w:rsidR="00395031" w:rsidRPr="001556A9" w:rsidRDefault="00395031" w:rsidP="00817E4E">
            <w:pPr>
              <w:rPr>
                <w:rFonts w:cs="Calibri"/>
                <w:sz w:val="20"/>
                <w:szCs w:val="20"/>
                <w:lang w:val="en-CA"/>
              </w:rPr>
            </w:pPr>
            <w:r w:rsidRPr="001556A9">
              <w:rPr>
                <w:rFonts w:cs="Calibri"/>
                <w:sz w:val="20"/>
                <w:szCs w:val="20"/>
                <w:lang w:val="en-CA"/>
              </w:rPr>
              <w:t>All new construction, alteration, addition, renovation, reconstruction demolition, or removal</w:t>
            </w:r>
          </w:p>
        </w:tc>
        <w:tc>
          <w:tcPr>
            <w:tcW w:w="2201" w:type="pct"/>
            <w:tcBorders>
              <w:top w:val="single" w:sz="6" w:space="0" w:color="000000"/>
              <w:left w:val="single" w:sz="6" w:space="0" w:color="000000"/>
              <w:bottom w:val="single" w:sz="6" w:space="0" w:color="000000"/>
              <w:right w:val="single" w:sz="6" w:space="0" w:color="000000"/>
            </w:tcBorders>
          </w:tcPr>
          <w:p w14:paraId="617D28EE" w14:textId="77777777" w:rsidR="00395031" w:rsidRPr="001556A9" w:rsidRDefault="00395031" w:rsidP="00520C7A">
            <w:pPr>
              <w:pStyle w:val="ListParagraph"/>
              <w:numPr>
                <w:ilvl w:val="0"/>
                <w:numId w:val="16"/>
              </w:numPr>
              <w:rPr>
                <w:sz w:val="20"/>
                <w:szCs w:val="20"/>
                <w:lang w:val="en-CA"/>
              </w:rPr>
            </w:pPr>
            <w:r>
              <w:rPr>
                <w:sz w:val="20"/>
                <w:szCs w:val="20"/>
                <w:lang w:val="en-CA"/>
              </w:rPr>
              <w:t>one (1)</w:t>
            </w:r>
            <w:r w:rsidRPr="001556A9">
              <w:rPr>
                <w:sz w:val="20"/>
                <w:szCs w:val="20"/>
                <w:lang w:val="en-CA"/>
              </w:rPr>
              <w:t xml:space="preserve"> site inspection where a risk to occupied residential building(s) has been identified within 90 days of permit issuance. </w:t>
            </w:r>
            <w:r>
              <w:rPr>
                <w:sz w:val="20"/>
                <w:szCs w:val="20"/>
                <w:lang w:val="en-CA"/>
              </w:rPr>
              <w:t>one (1)</w:t>
            </w:r>
            <w:r w:rsidRPr="001556A9">
              <w:rPr>
                <w:sz w:val="20"/>
                <w:szCs w:val="20"/>
                <w:lang w:val="en-CA"/>
              </w:rPr>
              <w:t xml:space="preserve"> post demolition inspection to be conducted </w:t>
            </w:r>
          </w:p>
        </w:tc>
      </w:tr>
      <w:tr w:rsidR="00395031" w:rsidRPr="009C6BB2" w14:paraId="7757FB98" w14:textId="77777777" w:rsidTr="00817E4E">
        <w:trPr>
          <w:trHeight w:val="834"/>
          <w:jc w:val="center"/>
        </w:trPr>
        <w:tc>
          <w:tcPr>
            <w:tcW w:w="1489" w:type="pct"/>
            <w:tcBorders>
              <w:top w:val="single" w:sz="6" w:space="0" w:color="000000"/>
              <w:left w:val="single" w:sz="6" w:space="0" w:color="000000"/>
              <w:bottom w:val="single" w:sz="6" w:space="0" w:color="000000"/>
              <w:right w:val="single" w:sz="6" w:space="0" w:color="000000"/>
            </w:tcBorders>
          </w:tcPr>
          <w:p w14:paraId="7944F5D5" w14:textId="77777777" w:rsidR="00395031" w:rsidRPr="001556A9" w:rsidRDefault="00395031" w:rsidP="00817E4E">
            <w:pPr>
              <w:rPr>
                <w:rFonts w:cs="Calibri"/>
                <w:sz w:val="20"/>
                <w:szCs w:val="20"/>
                <w:lang w:val="en-CA"/>
              </w:rPr>
            </w:pPr>
            <w:r w:rsidRPr="001556A9">
              <w:rPr>
                <w:rFonts w:cs="Calibri"/>
                <w:sz w:val="20"/>
                <w:szCs w:val="20"/>
                <w:lang w:val="en-CA"/>
              </w:rPr>
              <w:t>Compliance Inspections</w:t>
            </w:r>
          </w:p>
        </w:tc>
        <w:tc>
          <w:tcPr>
            <w:tcW w:w="1310" w:type="pct"/>
            <w:tcBorders>
              <w:top w:val="single" w:sz="6" w:space="0" w:color="000000"/>
              <w:left w:val="single" w:sz="6" w:space="0" w:color="000000"/>
              <w:bottom w:val="single" w:sz="6" w:space="0" w:color="000000"/>
              <w:right w:val="single" w:sz="6" w:space="0" w:color="000000"/>
            </w:tcBorders>
          </w:tcPr>
          <w:p w14:paraId="6597D8CC" w14:textId="77777777" w:rsidR="00395031" w:rsidRPr="001556A9" w:rsidRDefault="00395031" w:rsidP="00817E4E">
            <w:pPr>
              <w:rPr>
                <w:rFonts w:cs="Calibri"/>
                <w:sz w:val="20"/>
                <w:szCs w:val="20"/>
                <w:lang w:val="en-CA"/>
              </w:rPr>
            </w:pPr>
            <w:r w:rsidRPr="001556A9">
              <w:rPr>
                <w:rFonts w:cs="Calibri"/>
                <w:sz w:val="20"/>
                <w:szCs w:val="20"/>
                <w:lang w:val="en-CA"/>
              </w:rPr>
              <w:t>Special Events or Sites</w:t>
            </w:r>
          </w:p>
        </w:tc>
        <w:tc>
          <w:tcPr>
            <w:tcW w:w="2201" w:type="pct"/>
            <w:tcBorders>
              <w:top w:val="single" w:sz="6" w:space="0" w:color="000000"/>
              <w:left w:val="single" w:sz="6" w:space="0" w:color="000000"/>
              <w:bottom w:val="single" w:sz="6" w:space="0" w:color="000000"/>
              <w:right w:val="single" w:sz="6" w:space="0" w:color="000000"/>
            </w:tcBorders>
          </w:tcPr>
          <w:p w14:paraId="0D650405" w14:textId="77777777" w:rsidR="00395031" w:rsidRPr="001556A9" w:rsidRDefault="00395031" w:rsidP="00520C7A">
            <w:pPr>
              <w:pStyle w:val="ListParagraph"/>
              <w:numPr>
                <w:ilvl w:val="0"/>
                <w:numId w:val="16"/>
              </w:numPr>
              <w:rPr>
                <w:sz w:val="20"/>
                <w:szCs w:val="20"/>
                <w:lang w:val="en-CA"/>
              </w:rPr>
            </w:pPr>
            <w:r w:rsidRPr="001556A9">
              <w:rPr>
                <w:sz w:val="20"/>
                <w:szCs w:val="20"/>
                <w:lang w:val="en-CA"/>
              </w:rPr>
              <w:t>Once per event</w:t>
            </w:r>
          </w:p>
        </w:tc>
      </w:tr>
      <w:tr w:rsidR="00395031" w:rsidRPr="009C6BB2" w14:paraId="341A9E35" w14:textId="77777777" w:rsidTr="00817E4E">
        <w:trPr>
          <w:trHeight w:val="714"/>
          <w:jc w:val="cent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FFFFCC"/>
            <w:vAlign w:val="center"/>
          </w:tcPr>
          <w:p w14:paraId="055BF6E0" w14:textId="01281A01" w:rsidR="00395031" w:rsidRPr="006A6C98" w:rsidRDefault="00395031" w:rsidP="00817E4E">
            <w:pPr>
              <w:rPr>
                <w:b/>
                <w:sz w:val="22"/>
                <w:szCs w:val="20"/>
                <w:lang w:val="en-CA"/>
              </w:rPr>
            </w:pPr>
            <w:r>
              <w:rPr>
                <w:b/>
                <w:sz w:val="22"/>
              </w:rPr>
              <w:t>P</w:t>
            </w:r>
            <w:r w:rsidRPr="006A6C98">
              <w:rPr>
                <w:b/>
                <w:sz w:val="22"/>
              </w:rPr>
              <w:t xml:space="preserve">ick one </w:t>
            </w:r>
            <w:r>
              <w:rPr>
                <w:b/>
                <w:sz w:val="22"/>
              </w:rPr>
              <w:t>of the five inspection</w:t>
            </w:r>
            <w:r w:rsidRPr="006A6C98">
              <w:rPr>
                <w:b/>
                <w:sz w:val="22"/>
              </w:rPr>
              <w:t xml:space="preserve"> frequency</w:t>
            </w:r>
            <w:r>
              <w:rPr>
                <w:b/>
                <w:sz w:val="22"/>
              </w:rPr>
              <w:t xml:space="preserve"> options </w:t>
            </w:r>
            <w:r w:rsidRPr="006A6C98">
              <w:rPr>
                <w:b/>
                <w:sz w:val="22"/>
              </w:rPr>
              <w:t xml:space="preserve">in </w:t>
            </w:r>
            <w:r>
              <w:rPr>
                <w:b/>
                <w:sz w:val="22"/>
              </w:rPr>
              <w:t xml:space="preserve">relation to the </w:t>
            </w:r>
            <w:r w:rsidRPr="006A6C98">
              <w:rPr>
                <w:b/>
                <w:sz w:val="22"/>
              </w:rPr>
              <w:t xml:space="preserve">use and occupancy </w:t>
            </w:r>
            <w:r>
              <w:rPr>
                <w:b/>
                <w:sz w:val="22"/>
              </w:rPr>
              <w:t>classifications</w:t>
            </w:r>
            <w:r w:rsidRPr="006A6C98">
              <w:rPr>
                <w:b/>
                <w:sz w:val="22"/>
              </w:rPr>
              <w:t xml:space="preserve"> in the </w:t>
            </w:r>
            <w:r w:rsidR="0051154F">
              <w:rPr>
                <w:b/>
                <w:sz w:val="22"/>
              </w:rPr>
              <w:t xml:space="preserve"> current </w:t>
            </w:r>
            <w:r w:rsidRPr="008C6D54">
              <w:rPr>
                <w:b/>
                <w:i/>
                <w:sz w:val="22"/>
              </w:rPr>
              <w:t>National Building Code – Alberta Edition</w:t>
            </w:r>
            <w:r w:rsidRPr="006A6C98">
              <w:rPr>
                <w:b/>
                <w:sz w:val="22"/>
              </w:rPr>
              <w:t xml:space="preserve">. </w:t>
            </w:r>
            <w:r>
              <w:rPr>
                <w:b/>
                <w:sz w:val="22"/>
              </w:rPr>
              <w:t xml:space="preserve">Delete this row when submitting the draft </w:t>
            </w:r>
            <w:r w:rsidR="005E3639">
              <w:rPr>
                <w:b/>
                <w:sz w:val="22"/>
              </w:rPr>
              <w:t>QMS</w:t>
            </w:r>
            <w:r>
              <w:rPr>
                <w:b/>
                <w:sz w:val="22"/>
              </w:rPr>
              <w:t>.</w:t>
            </w:r>
          </w:p>
        </w:tc>
      </w:tr>
      <w:tr w:rsidR="00395031" w:rsidRPr="009C6BB2" w14:paraId="3787671D" w14:textId="77777777" w:rsidTr="00817E4E">
        <w:trPr>
          <w:trHeight w:val="1174"/>
          <w:jc w:val="center"/>
        </w:trPr>
        <w:tc>
          <w:tcPr>
            <w:tcW w:w="1489" w:type="pct"/>
            <w:tcBorders>
              <w:top w:val="single" w:sz="6" w:space="0" w:color="000000"/>
              <w:left w:val="single" w:sz="6" w:space="0" w:color="000000"/>
              <w:bottom w:val="single" w:sz="6" w:space="0" w:color="000000"/>
              <w:right w:val="single" w:sz="6" w:space="0" w:color="000000"/>
            </w:tcBorders>
          </w:tcPr>
          <w:p w14:paraId="7C341EE2" w14:textId="77777777" w:rsidR="00395031" w:rsidRPr="001556A9" w:rsidRDefault="00395031" w:rsidP="00817E4E">
            <w:pPr>
              <w:rPr>
                <w:rFonts w:cs="Calibri"/>
                <w:sz w:val="20"/>
                <w:szCs w:val="20"/>
                <w:lang w:val="en-CA"/>
              </w:rPr>
            </w:pPr>
          </w:p>
        </w:tc>
        <w:tc>
          <w:tcPr>
            <w:tcW w:w="1310" w:type="pct"/>
            <w:tcBorders>
              <w:top w:val="single" w:sz="6" w:space="0" w:color="000000"/>
              <w:left w:val="single" w:sz="6" w:space="0" w:color="000000"/>
              <w:bottom w:val="single" w:sz="6" w:space="0" w:color="000000"/>
              <w:right w:val="single" w:sz="6" w:space="0" w:color="000000"/>
            </w:tcBorders>
          </w:tcPr>
          <w:p w14:paraId="7691B6D0" w14:textId="77777777" w:rsidR="00395031" w:rsidRPr="001556A9" w:rsidRDefault="00395031" w:rsidP="00817E4E">
            <w:pPr>
              <w:rPr>
                <w:rFonts w:cs="Calibri"/>
                <w:sz w:val="20"/>
                <w:szCs w:val="20"/>
                <w:lang w:val="en-CA"/>
              </w:rPr>
            </w:pPr>
            <w:r w:rsidRPr="001556A9">
              <w:rPr>
                <w:rFonts w:cs="Calibri"/>
                <w:sz w:val="20"/>
                <w:szCs w:val="20"/>
                <w:lang w:val="en-CA"/>
              </w:rPr>
              <w:t>Group A, Division 1</w:t>
            </w:r>
          </w:p>
          <w:p w14:paraId="4F1F4D5C" w14:textId="77777777" w:rsidR="00395031" w:rsidRPr="001556A9" w:rsidRDefault="00395031" w:rsidP="00817E4E">
            <w:pPr>
              <w:rPr>
                <w:rFonts w:cs="Calibri"/>
                <w:sz w:val="20"/>
                <w:szCs w:val="20"/>
                <w:lang w:val="en-CA"/>
              </w:rPr>
            </w:pPr>
            <w:r w:rsidRPr="001556A9">
              <w:rPr>
                <w:rFonts w:cs="Calibri"/>
                <w:sz w:val="20"/>
                <w:szCs w:val="20"/>
                <w:lang w:val="en-CA"/>
              </w:rPr>
              <w:t>Assembly</w:t>
            </w:r>
          </w:p>
        </w:tc>
        <w:tc>
          <w:tcPr>
            <w:tcW w:w="2201" w:type="pct"/>
            <w:tcBorders>
              <w:top w:val="single" w:sz="6" w:space="0" w:color="000000"/>
              <w:left w:val="single" w:sz="6" w:space="0" w:color="000000"/>
              <w:bottom w:val="single" w:sz="6" w:space="0" w:color="000000"/>
              <w:right w:val="single" w:sz="6" w:space="0" w:color="000000"/>
            </w:tcBorders>
          </w:tcPr>
          <w:p w14:paraId="7EE7AFBD"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 request or complaint</w:t>
            </w:r>
          </w:p>
          <w:p w14:paraId="194DE664"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month</w:t>
            </w:r>
          </w:p>
          <w:p w14:paraId="5C8C4033"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6 months</w:t>
            </w:r>
          </w:p>
          <w:p w14:paraId="0B87D55F"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12 months</w:t>
            </w:r>
          </w:p>
          <w:p w14:paraId="7511661D"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 xml:space="preserve">Once every 24 months </w:t>
            </w:r>
          </w:p>
        </w:tc>
      </w:tr>
      <w:tr w:rsidR="00395031" w:rsidRPr="009C6BB2" w14:paraId="011E23DA" w14:textId="77777777" w:rsidTr="00817E4E">
        <w:trPr>
          <w:trHeight w:val="1174"/>
          <w:jc w:val="center"/>
        </w:trPr>
        <w:tc>
          <w:tcPr>
            <w:tcW w:w="1489" w:type="pct"/>
            <w:tcBorders>
              <w:top w:val="single" w:sz="6" w:space="0" w:color="000000"/>
              <w:left w:val="single" w:sz="6" w:space="0" w:color="000000"/>
              <w:bottom w:val="single" w:sz="6" w:space="0" w:color="000000"/>
              <w:right w:val="single" w:sz="6" w:space="0" w:color="000000"/>
            </w:tcBorders>
          </w:tcPr>
          <w:p w14:paraId="608B91AF" w14:textId="77777777" w:rsidR="00395031" w:rsidRPr="001556A9" w:rsidRDefault="00395031" w:rsidP="00817E4E">
            <w:pPr>
              <w:rPr>
                <w:rFonts w:cs="Calibri"/>
                <w:sz w:val="20"/>
                <w:szCs w:val="20"/>
                <w:lang w:val="en-CA"/>
              </w:rPr>
            </w:pPr>
          </w:p>
          <w:p w14:paraId="6560D1B8" w14:textId="77777777" w:rsidR="00395031" w:rsidRPr="001556A9" w:rsidRDefault="00395031" w:rsidP="00817E4E">
            <w:pPr>
              <w:rPr>
                <w:rFonts w:cs="Calibri"/>
                <w:sz w:val="20"/>
                <w:szCs w:val="20"/>
                <w:lang w:val="en-CA"/>
              </w:rPr>
            </w:pPr>
          </w:p>
        </w:tc>
        <w:tc>
          <w:tcPr>
            <w:tcW w:w="1310" w:type="pct"/>
            <w:tcBorders>
              <w:top w:val="single" w:sz="6" w:space="0" w:color="000000"/>
              <w:left w:val="single" w:sz="6" w:space="0" w:color="000000"/>
              <w:bottom w:val="single" w:sz="6" w:space="0" w:color="000000"/>
              <w:right w:val="single" w:sz="6" w:space="0" w:color="000000"/>
            </w:tcBorders>
          </w:tcPr>
          <w:p w14:paraId="4E5A764E" w14:textId="77777777" w:rsidR="00395031" w:rsidRPr="001556A9" w:rsidRDefault="00395031" w:rsidP="00817E4E">
            <w:pPr>
              <w:rPr>
                <w:rFonts w:cs="Calibri"/>
                <w:sz w:val="20"/>
                <w:szCs w:val="20"/>
                <w:lang w:val="en-CA"/>
              </w:rPr>
            </w:pPr>
            <w:r w:rsidRPr="001556A9">
              <w:rPr>
                <w:rFonts w:cs="Calibri"/>
                <w:sz w:val="20"/>
                <w:szCs w:val="20"/>
                <w:lang w:val="en-CA"/>
              </w:rPr>
              <w:t>Group A, Division 2</w:t>
            </w:r>
          </w:p>
          <w:p w14:paraId="7F796ED7" w14:textId="77777777" w:rsidR="00395031" w:rsidRPr="001556A9" w:rsidRDefault="00395031" w:rsidP="00817E4E">
            <w:pPr>
              <w:rPr>
                <w:rFonts w:cs="Calibri"/>
                <w:sz w:val="20"/>
                <w:szCs w:val="20"/>
                <w:lang w:val="en-CA"/>
              </w:rPr>
            </w:pPr>
            <w:r w:rsidRPr="001556A9">
              <w:rPr>
                <w:rFonts w:cs="Calibri"/>
                <w:sz w:val="20"/>
                <w:szCs w:val="20"/>
                <w:lang w:val="en-CA"/>
              </w:rPr>
              <w:t>Assembly</w:t>
            </w:r>
          </w:p>
        </w:tc>
        <w:tc>
          <w:tcPr>
            <w:tcW w:w="2201" w:type="pct"/>
            <w:tcBorders>
              <w:top w:val="single" w:sz="6" w:space="0" w:color="000000"/>
              <w:left w:val="single" w:sz="6" w:space="0" w:color="000000"/>
              <w:bottom w:val="single" w:sz="6" w:space="0" w:color="000000"/>
              <w:right w:val="single" w:sz="6" w:space="0" w:color="000000"/>
            </w:tcBorders>
          </w:tcPr>
          <w:p w14:paraId="709E2C82"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 request or complaint</w:t>
            </w:r>
          </w:p>
          <w:p w14:paraId="7F1E618C"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month</w:t>
            </w:r>
          </w:p>
          <w:p w14:paraId="4B912E78"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6 months</w:t>
            </w:r>
          </w:p>
          <w:p w14:paraId="1BB0A01E"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12 months</w:t>
            </w:r>
          </w:p>
          <w:p w14:paraId="61FB4F4D"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24 months</w:t>
            </w:r>
          </w:p>
        </w:tc>
      </w:tr>
      <w:tr w:rsidR="00395031" w:rsidRPr="009C6BB2" w14:paraId="2BA68DE2" w14:textId="77777777" w:rsidTr="00817E4E">
        <w:trPr>
          <w:trHeight w:val="1174"/>
          <w:jc w:val="center"/>
        </w:trPr>
        <w:tc>
          <w:tcPr>
            <w:tcW w:w="1489" w:type="pct"/>
            <w:tcBorders>
              <w:top w:val="single" w:sz="6" w:space="0" w:color="000000"/>
              <w:left w:val="single" w:sz="6" w:space="0" w:color="000000"/>
              <w:bottom w:val="single" w:sz="6" w:space="0" w:color="000000"/>
              <w:right w:val="single" w:sz="6" w:space="0" w:color="000000"/>
            </w:tcBorders>
          </w:tcPr>
          <w:p w14:paraId="7C5224BA" w14:textId="77777777" w:rsidR="00395031" w:rsidRPr="001556A9" w:rsidRDefault="00395031" w:rsidP="00817E4E">
            <w:pPr>
              <w:rPr>
                <w:rFonts w:cs="Calibri"/>
                <w:sz w:val="20"/>
                <w:szCs w:val="20"/>
                <w:lang w:val="en-CA"/>
              </w:rPr>
            </w:pPr>
          </w:p>
        </w:tc>
        <w:tc>
          <w:tcPr>
            <w:tcW w:w="1310" w:type="pct"/>
            <w:tcBorders>
              <w:top w:val="single" w:sz="6" w:space="0" w:color="000000"/>
              <w:left w:val="single" w:sz="6" w:space="0" w:color="000000"/>
              <w:bottom w:val="single" w:sz="6" w:space="0" w:color="000000"/>
              <w:right w:val="single" w:sz="6" w:space="0" w:color="000000"/>
            </w:tcBorders>
          </w:tcPr>
          <w:p w14:paraId="7657FF29" w14:textId="77777777" w:rsidR="00395031" w:rsidRPr="001556A9" w:rsidRDefault="00395031" w:rsidP="00817E4E">
            <w:pPr>
              <w:rPr>
                <w:rFonts w:cs="Calibri"/>
                <w:sz w:val="20"/>
                <w:szCs w:val="20"/>
                <w:lang w:val="en-CA"/>
              </w:rPr>
            </w:pPr>
            <w:r w:rsidRPr="001556A9">
              <w:rPr>
                <w:rFonts w:cs="Calibri"/>
                <w:sz w:val="20"/>
                <w:szCs w:val="20"/>
                <w:lang w:val="en-CA"/>
              </w:rPr>
              <w:t>Group A, Division 3</w:t>
            </w:r>
          </w:p>
          <w:p w14:paraId="28E4BC8F" w14:textId="77777777" w:rsidR="00395031" w:rsidRPr="001556A9" w:rsidRDefault="00395031" w:rsidP="00817E4E">
            <w:pPr>
              <w:rPr>
                <w:rFonts w:cs="Calibri"/>
                <w:sz w:val="20"/>
                <w:szCs w:val="20"/>
                <w:lang w:val="en-CA"/>
              </w:rPr>
            </w:pPr>
            <w:r w:rsidRPr="001556A9">
              <w:rPr>
                <w:rFonts w:cs="Calibri"/>
                <w:sz w:val="20"/>
                <w:szCs w:val="20"/>
                <w:lang w:val="en-CA"/>
              </w:rPr>
              <w:t>Assembly</w:t>
            </w:r>
          </w:p>
        </w:tc>
        <w:tc>
          <w:tcPr>
            <w:tcW w:w="2201" w:type="pct"/>
            <w:tcBorders>
              <w:top w:val="single" w:sz="6" w:space="0" w:color="000000"/>
              <w:left w:val="single" w:sz="6" w:space="0" w:color="000000"/>
              <w:bottom w:val="single" w:sz="6" w:space="0" w:color="000000"/>
              <w:right w:val="single" w:sz="6" w:space="0" w:color="000000"/>
            </w:tcBorders>
          </w:tcPr>
          <w:p w14:paraId="6A228CBE"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 request or complaint</w:t>
            </w:r>
          </w:p>
          <w:p w14:paraId="4A7E4A36"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month</w:t>
            </w:r>
          </w:p>
          <w:p w14:paraId="69F1D6C0"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6 months</w:t>
            </w:r>
          </w:p>
          <w:p w14:paraId="7DC87B7B"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12 months</w:t>
            </w:r>
          </w:p>
          <w:p w14:paraId="0F3627EE"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24 months</w:t>
            </w:r>
          </w:p>
        </w:tc>
      </w:tr>
      <w:tr w:rsidR="00395031" w:rsidRPr="009C6BB2" w14:paraId="24B8693E" w14:textId="77777777" w:rsidTr="00817E4E">
        <w:trPr>
          <w:trHeight w:val="1174"/>
          <w:jc w:val="center"/>
        </w:trPr>
        <w:tc>
          <w:tcPr>
            <w:tcW w:w="1489" w:type="pct"/>
            <w:tcBorders>
              <w:top w:val="single" w:sz="6" w:space="0" w:color="000000"/>
              <w:left w:val="single" w:sz="6" w:space="0" w:color="000000"/>
              <w:bottom w:val="single" w:sz="6" w:space="0" w:color="000000"/>
              <w:right w:val="single" w:sz="6" w:space="0" w:color="000000"/>
            </w:tcBorders>
          </w:tcPr>
          <w:p w14:paraId="2F9DE853" w14:textId="77777777" w:rsidR="00395031" w:rsidRPr="001556A9" w:rsidRDefault="00395031" w:rsidP="00817E4E">
            <w:pPr>
              <w:rPr>
                <w:rFonts w:cs="Calibri"/>
                <w:sz w:val="20"/>
                <w:szCs w:val="20"/>
                <w:lang w:val="en-CA"/>
              </w:rPr>
            </w:pPr>
          </w:p>
        </w:tc>
        <w:tc>
          <w:tcPr>
            <w:tcW w:w="1310" w:type="pct"/>
            <w:tcBorders>
              <w:top w:val="single" w:sz="6" w:space="0" w:color="000000"/>
              <w:left w:val="single" w:sz="6" w:space="0" w:color="000000"/>
              <w:bottom w:val="single" w:sz="6" w:space="0" w:color="000000"/>
              <w:right w:val="single" w:sz="6" w:space="0" w:color="000000"/>
            </w:tcBorders>
          </w:tcPr>
          <w:p w14:paraId="57E68E18" w14:textId="77777777" w:rsidR="00395031" w:rsidRPr="001556A9" w:rsidRDefault="00395031" w:rsidP="00817E4E">
            <w:pPr>
              <w:rPr>
                <w:rFonts w:cs="Calibri"/>
                <w:sz w:val="20"/>
                <w:szCs w:val="20"/>
                <w:lang w:val="en-CA"/>
              </w:rPr>
            </w:pPr>
            <w:r w:rsidRPr="001556A9">
              <w:rPr>
                <w:rFonts w:cs="Calibri"/>
                <w:sz w:val="20"/>
                <w:szCs w:val="20"/>
                <w:lang w:val="en-CA"/>
              </w:rPr>
              <w:t>Group A, Division 4</w:t>
            </w:r>
          </w:p>
          <w:p w14:paraId="42E615AC" w14:textId="77777777" w:rsidR="00395031" w:rsidRPr="001556A9" w:rsidRDefault="00395031" w:rsidP="00817E4E">
            <w:pPr>
              <w:rPr>
                <w:rFonts w:cs="Calibri"/>
                <w:sz w:val="20"/>
                <w:szCs w:val="20"/>
                <w:lang w:val="en-CA"/>
              </w:rPr>
            </w:pPr>
            <w:r w:rsidRPr="001556A9">
              <w:rPr>
                <w:rFonts w:cs="Calibri"/>
                <w:sz w:val="20"/>
                <w:szCs w:val="20"/>
                <w:lang w:val="en-CA"/>
              </w:rPr>
              <w:t>Assembly</w:t>
            </w:r>
          </w:p>
        </w:tc>
        <w:tc>
          <w:tcPr>
            <w:tcW w:w="2201" w:type="pct"/>
            <w:tcBorders>
              <w:top w:val="single" w:sz="6" w:space="0" w:color="000000"/>
              <w:left w:val="single" w:sz="6" w:space="0" w:color="000000"/>
              <w:bottom w:val="single" w:sz="6" w:space="0" w:color="000000"/>
              <w:right w:val="single" w:sz="6" w:space="0" w:color="000000"/>
            </w:tcBorders>
          </w:tcPr>
          <w:p w14:paraId="0FDA30FE"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 request or complaint</w:t>
            </w:r>
          </w:p>
          <w:p w14:paraId="40963B04"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month</w:t>
            </w:r>
          </w:p>
          <w:p w14:paraId="5E62F1E0"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6 months</w:t>
            </w:r>
          </w:p>
          <w:p w14:paraId="14E60E05"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12 months</w:t>
            </w:r>
          </w:p>
          <w:p w14:paraId="58B4A204"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24 months</w:t>
            </w:r>
          </w:p>
        </w:tc>
      </w:tr>
      <w:tr w:rsidR="00395031" w:rsidRPr="009C6BB2" w14:paraId="46BA87A0" w14:textId="77777777" w:rsidTr="00817E4E">
        <w:trPr>
          <w:trHeight w:val="1174"/>
          <w:jc w:val="center"/>
        </w:trPr>
        <w:tc>
          <w:tcPr>
            <w:tcW w:w="1489" w:type="pct"/>
            <w:tcBorders>
              <w:top w:val="single" w:sz="6" w:space="0" w:color="000000"/>
              <w:left w:val="single" w:sz="6" w:space="0" w:color="000000"/>
              <w:bottom w:val="single" w:sz="6" w:space="0" w:color="000000"/>
              <w:right w:val="single" w:sz="6" w:space="0" w:color="000000"/>
            </w:tcBorders>
          </w:tcPr>
          <w:p w14:paraId="51AA37AE" w14:textId="77777777" w:rsidR="00395031" w:rsidRPr="001556A9" w:rsidRDefault="00395031" w:rsidP="00817E4E">
            <w:pPr>
              <w:rPr>
                <w:rFonts w:cs="Calibri"/>
                <w:sz w:val="20"/>
                <w:szCs w:val="20"/>
                <w:lang w:val="en-CA"/>
              </w:rPr>
            </w:pPr>
          </w:p>
        </w:tc>
        <w:tc>
          <w:tcPr>
            <w:tcW w:w="1310" w:type="pct"/>
            <w:tcBorders>
              <w:top w:val="single" w:sz="6" w:space="0" w:color="000000"/>
              <w:left w:val="single" w:sz="6" w:space="0" w:color="000000"/>
              <w:bottom w:val="single" w:sz="6" w:space="0" w:color="000000"/>
              <w:right w:val="single" w:sz="6" w:space="0" w:color="000000"/>
            </w:tcBorders>
          </w:tcPr>
          <w:p w14:paraId="0A26E4FB" w14:textId="77777777" w:rsidR="00395031" w:rsidRPr="001556A9" w:rsidRDefault="00395031" w:rsidP="00817E4E">
            <w:pPr>
              <w:rPr>
                <w:rFonts w:cs="Calibri"/>
                <w:sz w:val="20"/>
                <w:szCs w:val="20"/>
                <w:lang w:val="en-CA"/>
              </w:rPr>
            </w:pPr>
            <w:r w:rsidRPr="001556A9">
              <w:rPr>
                <w:rFonts w:cs="Calibri"/>
                <w:sz w:val="20"/>
                <w:szCs w:val="20"/>
                <w:lang w:val="en-CA"/>
              </w:rPr>
              <w:t>Group B, Division 1</w:t>
            </w:r>
          </w:p>
          <w:p w14:paraId="112B31B3" w14:textId="38FF4D1D" w:rsidR="00395031" w:rsidRPr="001556A9" w:rsidRDefault="00395031" w:rsidP="00817E4E">
            <w:pPr>
              <w:rPr>
                <w:rFonts w:cs="Calibri"/>
                <w:sz w:val="20"/>
                <w:szCs w:val="20"/>
                <w:lang w:val="en-CA"/>
              </w:rPr>
            </w:pPr>
            <w:r w:rsidRPr="001556A9">
              <w:rPr>
                <w:rFonts w:cs="Calibri"/>
                <w:sz w:val="20"/>
                <w:szCs w:val="20"/>
                <w:lang w:val="en-CA"/>
              </w:rPr>
              <w:t>Detention</w:t>
            </w:r>
          </w:p>
        </w:tc>
        <w:tc>
          <w:tcPr>
            <w:tcW w:w="2201" w:type="pct"/>
            <w:tcBorders>
              <w:top w:val="single" w:sz="6" w:space="0" w:color="000000"/>
              <w:left w:val="single" w:sz="6" w:space="0" w:color="000000"/>
              <w:bottom w:val="single" w:sz="6" w:space="0" w:color="000000"/>
              <w:right w:val="single" w:sz="6" w:space="0" w:color="000000"/>
            </w:tcBorders>
          </w:tcPr>
          <w:p w14:paraId="411E6290"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 request or complaint</w:t>
            </w:r>
          </w:p>
          <w:p w14:paraId="45B8138A"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month</w:t>
            </w:r>
          </w:p>
          <w:p w14:paraId="41D27E2F"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6 months</w:t>
            </w:r>
          </w:p>
          <w:p w14:paraId="433F9DE0"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12 months</w:t>
            </w:r>
          </w:p>
          <w:p w14:paraId="7A987B2E"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 xml:space="preserve">Once every 24 months </w:t>
            </w:r>
          </w:p>
        </w:tc>
      </w:tr>
      <w:tr w:rsidR="00395031" w:rsidRPr="009C6BB2" w14:paraId="7953C5F1" w14:textId="77777777" w:rsidTr="00817E4E">
        <w:trPr>
          <w:trHeight w:val="1174"/>
          <w:jc w:val="center"/>
        </w:trPr>
        <w:tc>
          <w:tcPr>
            <w:tcW w:w="1489" w:type="pct"/>
            <w:tcBorders>
              <w:top w:val="single" w:sz="6" w:space="0" w:color="000000"/>
              <w:left w:val="single" w:sz="6" w:space="0" w:color="000000"/>
              <w:bottom w:val="single" w:sz="6" w:space="0" w:color="000000"/>
              <w:right w:val="single" w:sz="6" w:space="0" w:color="000000"/>
            </w:tcBorders>
          </w:tcPr>
          <w:p w14:paraId="7CF1DEF6" w14:textId="77777777" w:rsidR="00395031" w:rsidRPr="001556A9" w:rsidRDefault="00395031" w:rsidP="00817E4E">
            <w:pPr>
              <w:rPr>
                <w:rFonts w:cs="Calibri"/>
                <w:sz w:val="20"/>
                <w:szCs w:val="20"/>
                <w:lang w:val="en-CA"/>
              </w:rPr>
            </w:pPr>
          </w:p>
        </w:tc>
        <w:tc>
          <w:tcPr>
            <w:tcW w:w="1310" w:type="pct"/>
            <w:tcBorders>
              <w:top w:val="single" w:sz="6" w:space="0" w:color="000000"/>
              <w:left w:val="single" w:sz="6" w:space="0" w:color="000000"/>
              <w:bottom w:val="single" w:sz="6" w:space="0" w:color="000000"/>
              <w:right w:val="single" w:sz="6" w:space="0" w:color="000000"/>
            </w:tcBorders>
          </w:tcPr>
          <w:p w14:paraId="66037B66" w14:textId="77777777" w:rsidR="00395031" w:rsidRPr="001556A9" w:rsidRDefault="00395031" w:rsidP="00817E4E">
            <w:pPr>
              <w:rPr>
                <w:rFonts w:cs="Calibri"/>
                <w:sz w:val="20"/>
                <w:szCs w:val="20"/>
                <w:lang w:val="en-CA"/>
              </w:rPr>
            </w:pPr>
            <w:r w:rsidRPr="001556A9">
              <w:rPr>
                <w:rFonts w:cs="Calibri"/>
                <w:sz w:val="20"/>
                <w:szCs w:val="20"/>
                <w:lang w:val="en-CA"/>
              </w:rPr>
              <w:t>Group B, Division 2</w:t>
            </w:r>
          </w:p>
          <w:p w14:paraId="2EA1F7F5" w14:textId="38720104" w:rsidR="00395031" w:rsidRPr="001556A9" w:rsidRDefault="00F85084" w:rsidP="00817E4E">
            <w:pPr>
              <w:rPr>
                <w:rFonts w:cs="Calibri"/>
                <w:sz w:val="20"/>
                <w:szCs w:val="20"/>
                <w:lang w:val="en-CA"/>
              </w:rPr>
            </w:pPr>
            <w:r>
              <w:rPr>
                <w:rFonts w:cs="Calibri"/>
                <w:sz w:val="20"/>
                <w:szCs w:val="20"/>
                <w:lang w:val="en-CA"/>
              </w:rPr>
              <w:t>Treatment</w:t>
            </w:r>
          </w:p>
        </w:tc>
        <w:tc>
          <w:tcPr>
            <w:tcW w:w="2201" w:type="pct"/>
            <w:tcBorders>
              <w:top w:val="single" w:sz="6" w:space="0" w:color="000000"/>
              <w:left w:val="single" w:sz="6" w:space="0" w:color="000000"/>
              <w:bottom w:val="single" w:sz="6" w:space="0" w:color="000000"/>
              <w:right w:val="single" w:sz="6" w:space="0" w:color="000000"/>
            </w:tcBorders>
          </w:tcPr>
          <w:p w14:paraId="16B24E2B"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 request or complaint</w:t>
            </w:r>
          </w:p>
          <w:p w14:paraId="516D8B21"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month</w:t>
            </w:r>
          </w:p>
          <w:p w14:paraId="727F6413"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6 months</w:t>
            </w:r>
          </w:p>
          <w:p w14:paraId="1C2F2D1B"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12 months</w:t>
            </w:r>
          </w:p>
          <w:p w14:paraId="58E2368E"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 xml:space="preserve">Once every 24 months </w:t>
            </w:r>
          </w:p>
        </w:tc>
      </w:tr>
      <w:tr w:rsidR="00F85084" w:rsidRPr="009C6BB2" w14:paraId="0E17B808" w14:textId="77777777" w:rsidTr="00CA7978">
        <w:trPr>
          <w:trHeight w:val="1174"/>
          <w:jc w:val="center"/>
        </w:trPr>
        <w:tc>
          <w:tcPr>
            <w:tcW w:w="1489" w:type="pct"/>
            <w:tcBorders>
              <w:top w:val="single" w:sz="6" w:space="0" w:color="000000"/>
              <w:left w:val="single" w:sz="6" w:space="0" w:color="000000"/>
              <w:bottom w:val="single" w:sz="6" w:space="0" w:color="000000"/>
              <w:right w:val="single" w:sz="6" w:space="0" w:color="000000"/>
            </w:tcBorders>
          </w:tcPr>
          <w:p w14:paraId="66EBA538" w14:textId="77777777" w:rsidR="00F85084" w:rsidRPr="001556A9" w:rsidRDefault="00F85084" w:rsidP="00CA7978">
            <w:pPr>
              <w:rPr>
                <w:rFonts w:cs="Calibri"/>
                <w:sz w:val="20"/>
                <w:szCs w:val="20"/>
                <w:lang w:val="en-CA"/>
              </w:rPr>
            </w:pPr>
          </w:p>
        </w:tc>
        <w:tc>
          <w:tcPr>
            <w:tcW w:w="1310" w:type="pct"/>
            <w:tcBorders>
              <w:top w:val="single" w:sz="6" w:space="0" w:color="000000"/>
              <w:left w:val="single" w:sz="6" w:space="0" w:color="000000"/>
              <w:bottom w:val="single" w:sz="6" w:space="0" w:color="000000"/>
              <w:right w:val="single" w:sz="6" w:space="0" w:color="000000"/>
            </w:tcBorders>
          </w:tcPr>
          <w:p w14:paraId="792E394C" w14:textId="38F7741C" w:rsidR="00F85084" w:rsidRPr="001556A9" w:rsidRDefault="00F85084" w:rsidP="00CA7978">
            <w:pPr>
              <w:rPr>
                <w:rFonts w:cs="Calibri"/>
                <w:sz w:val="20"/>
                <w:szCs w:val="20"/>
                <w:lang w:val="en-CA"/>
              </w:rPr>
            </w:pPr>
            <w:r>
              <w:rPr>
                <w:rFonts w:cs="Calibri"/>
                <w:sz w:val="20"/>
                <w:szCs w:val="20"/>
                <w:lang w:val="en-CA"/>
              </w:rPr>
              <w:t>Group B, Division 3</w:t>
            </w:r>
          </w:p>
          <w:p w14:paraId="7D58FE49" w14:textId="02C6F632" w:rsidR="00F85084" w:rsidRPr="001556A9" w:rsidRDefault="00F85084" w:rsidP="00CA7978">
            <w:pPr>
              <w:rPr>
                <w:rFonts w:cs="Calibri"/>
                <w:sz w:val="20"/>
                <w:szCs w:val="20"/>
                <w:lang w:val="en-CA"/>
              </w:rPr>
            </w:pPr>
            <w:r>
              <w:rPr>
                <w:rFonts w:cs="Calibri"/>
                <w:sz w:val="20"/>
                <w:szCs w:val="20"/>
                <w:lang w:val="en-CA"/>
              </w:rPr>
              <w:t>Care</w:t>
            </w:r>
          </w:p>
        </w:tc>
        <w:tc>
          <w:tcPr>
            <w:tcW w:w="2201" w:type="pct"/>
            <w:tcBorders>
              <w:top w:val="single" w:sz="6" w:space="0" w:color="000000"/>
              <w:left w:val="single" w:sz="6" w:space="0" w:color="000000"/>
              <w:bottom w:val="single" w:sz="6" w:space="0" w:color="000000"/>
              <w:right w:val="single" w:sz="6" w:space="0" w:color="000000"/>
            </w:tcBorders>
          </w:tcPr>
          <w:p w14:paraId="5A202317" w14:textId="77777777" w:rsidR="00F85084" w:rsidRPr="001556A9" w:rsidRDefault="00F85084" w:rsidP="00CA7978">
            <w:pPr>
              <w:pStyle w:val="ListParagraph"/>
              <w:numPr>
                <w:ilvl w:val="0"/>
                <w:numId w:val="16"/>
              </w:numPr>
              <w:spacing w:line="240" w:lineRule="auto"/>
              <w:rPr>
                <w:sz w:val="20"/>
                <w:szCs w:val="20"/>
                <w:lang w:val="en-CA"/>
              </w:rPr>
            </w:pPr>
            <w:r w:rsidRPr="001556A9">
              <w:rPr>
                <w:sz w:val="20"/>
                <w:szCs w:val="20"/>
                <w:lang w:val="en-CA"/>
              </w:rPr>
              <w:t>On request or complaint</w:t>
            </w:r>
          </w:p>
          <w:p w14:paraId="1DEF0AD7" w14:textId="77777777" w:rsidR="00F85084" w:rsidRPr="001556A9" w:rsidRDefault="00F85084" w:rsidP="00CA7978">
            <w:pPr>
              <w:pStyle w:val="ListParagraph"/>
              <w:numPr>
                <w:ilvl w:val="0"/>
                <w:numId w:val="16"/>
              </w:numPr>
              <w:spacing w:line="240" w:lineRule="auto"/>
              <w:rPr>
                <w:sz w:val="20"/>
                <w:szCs w:val="20"/>
                <w:lang w:val="en-CA"/>
              </w:rPr>
            </w:pPr>
            <w:r w:rsidRPr="001556A9">
              <w:rPr>
                <w:sz w:val="20"/>
                <w:szCs w:val="20"/>
                <w:lang w:val="en-CA"/>
              </w:rPr>
              <w:t>Once every month</w:t>
            </w:r>
          </w:p>
          <w:p w14:paraId="767F99A4" w14:textId="77777777" w:rsidR="00F85084" w:rsidRPr="001556A9" w:rsidRDefault="00F85084" w:rsidP="00CA7978">
            <w:pPr>
              <w:pStyle w:val="ListParagraph"/>
              <w:numPr>
                <w:ilvl w:val="0"/>
                <w:numId w:val="16"/>
              </w:numPr>
              <w:spacing w:line="240" w:lineRule="auto"/>
              <w:rPr>
                <w:sz w:val="20"/>
                <w:szCs w:val="20"/>
                <w:lang w:val="en-CA"/>
              </w:rPr>
            </w:pPr>
            <w:r w:rsidRPr="001556A9">
              <w:rPr>
                <w:sz w:val="20"/>
                <w:szCs w:val="20"/>
                <w:lang w:val="en-CA"/>
              </w:rPr>
              <w:t>Once every 6 months</w:t>
            </w:r>
          </w:p>
          <w:p w14:paraId="183629FB" w14:textId="77777777" w:rsidR="00F85084" w:rsidRPr="001556A9" w:rsidRDefault="00F85084" w:rsidP="00CA7978">
            <w:pPr>
              <w:pStyle w:val="ListParagraph"/>
              <w:numPr>
                <w:ilvl w:val="0"/>
                <w:numId w:val="16"/>
              </w:numPr>
              <w:spacing w:line="240" w:lineRule="auto"/>
              <w:rPr>
                <w:sz w:val="20"/>
                <w:szCs w:val="20"/>
                <w:lang w:val="en-CA"/>
              </w:rPr>
            </w:pPr>
            <w:r w:rsidRPr="001556A9">
              <w:rPr>
                <w:sz w:val="20"/>
                <w:szCs w:val="20"/>
                <w:lang w:val="en-CA"/>
              </w:rPr>
              <w:t>Once every 12 months</w:t>
            </w:r>
          </w:p>
          <w:p w14:paraId="70F55055" w14:textId="77777777" w:rsidR="00F85084" w:rsidRPr="001556A9" w:rsidRDefault="00F85084" w:rsidP="00CA7978">
            <w:pPr>
              <w:pStyle w:val="ListParagraph"/>
              <w:numPr>
                <w:ilvl w:val="0"/>
                <w:numId w:val="16"/>
              </w:numPr>
              <w:spacing w:line="240" w:lineRule="auto"/>
              <w:rPr>
                <w:sz w:val="20"/>
                <w:szCs w:val="20"/>
                <w:lang w:val="en-CA"/>
              </w:rPr>
            </w:pPr>
            <w:r w:rsidRPr="001556A9">
              <w:rPr>
                <w:sz w:val="20"/>
                <w:szCs w:val="20"/>
                <w:lang w:val="en-CA"/>
              </w:rPr>
              <w:t xml:space="preserve">Once every 24 months </w:t>
            </w:r>
          </w:p>
        </w:tc>
      </w:tr>
      <w:tr w:rsidR="00395031" w:rsidRPr="009C6BB2" w14:paraId="37754F97" w14:textId="77777777" w:rsidTr="00817E4E">
        <w:trPr>
          <w:trHeight w:val="1174"/>
          <w:jc w:val="center"/>
        </w:trPr>
        <w:tc>
          <w:tcPr>
            <w:tcW w:w="1489" w:type="pct"/>
            <w:tcBorders>
              <w:top w:val="single" w:sz="6" w:space="0" w:color="000000"/>
              <w:left w:val="single" w:sz="6" w:space="0" w:color="000000"/>
              <w:bottom w:val="single" w:sz="6" w:space="0" w:color="000000"/>
              <w:right w:val="single" w:sz="6" w:space="0" w:color="000000"/>
            </w:tcBorders>
          </w:tcPr>
          <w:p w14:paraId="1DDD9F05" w14:textId="77777777" w:rsidR="00395031" w:rsidRPr="001556A9" w:rsidRDefault="00395031" w:rsidP="00817E4E">
            <w:pPr>
              <w:rPr>
                <w:rFonts w:cs="Calibri"/>
                <w:sz w:val="20"/>
                <w:szCs w:val="20"/>
                <w:lang w:val="en-CA"/>
              </w:rPr>
            </w:pPr>
          </w:p>
        </w:tc>
        <w:tc>
          <w:tcPr>
            <w:tcW w:w="1310" w:type="pct"/>
            <w:tcBorders>
              <w:top w:val="single" w:sz="6" w:space="0" w:color="000000"/>
              <w:left w:val="single" w:sz="6" w:space="0" w:color="000000"/>
              <w:bottom w:val="single" w:sz="6" w:space="0" w:color="000000"/>
              <w:right w:val="single" w:sz="6" w:space="0" w:color="000000"/>
            </w:tcBorders>
          </w:tcPr>
          <w:p w14:paraId="5A2A4F04" w14:textId="77777777" w:rsidR="00395031" w:rsidRPr="001556A9" w:rsidRDefault="00395031" w:rsidP="00817E4E">
            <w:pPr>
              <w:rPr>
                <w:rFonts w:cs="Calibri"/>
                <w:sz w:val="20"/>
                <w:szCs w:val="20"/>
                <w:lang w:val="en-CA"/>
              </w:rPr>
            </w:pPr>
            <w:r w:rsidRPr="001556A9">
              <w:rPr>
                <w:rFonts w:cs="Calibri"/>
                <w:sz w:val="20"/>
                <w:szCs w:val="20"/>
                <w:lang w:val="en-CA"/>
              </w:rPr>
              <w:t>Group C</w:t>
            </w:r>
          </w:p>
          <w:p w14:paraId="2426423E" w14:textId="77777777" w:rsidR="00395031" w:rsidRPr="001556A9" w:rsidRDefault="00395031" w:rsidP="00817E4E">
            <w:pPr>
              <w:rPr>
                <w:rFonts w:cs="Calibri"/>
                <w:sz w:val="20"/>
                <w:szCs w:val="20"/>
                <w:lang w:val="en-CA"/>
              </w:rPr>
            </w:pPr>
            <w:r w:rsidRPr="001556A9">
              <w:rPr>
                <w:rFonts w:cs="Calibri"/>
                <w:sz w:val="20"/>
                <w:szCs w:val="20"/>
                <w:lang w:val="en-CA"/>
              </w:rPr>
              <w:t>Residential – 1 to 5 family</w:t>
            </w:r>
          </w:p>
        </w:tc>
        <w:tc>
          <w:tcPr>
            <w:tcW w:w="2201" w:type="pct"/>
            <w:tcBorders>
              <w:top w:val="single" w:sz="6" w:space="0" w:color="000000"/>
              <w:left w:val="single" w:sz="6" w:space="0" w:color="000000"/>
              <w:bottom w:val="single" w:sz="6" w:space="0" w:color="000000"/>
              <w:right w:val="single" w:sz="6" w:space="0" w:color="000000"/>
            </w:tcBorders>
          </w:tcPr>
          <w:p w14:paraId="6AC80CAD"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 request or complaint</w:t>
            </w:r>
          </w:p>
          <w:p w14:paraId="179B45FB"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month</w:t>
            </w:r>
          </w:p>
          <w:p w14:paraId="3AD86ED9"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6 months</w:t>
            </w:r>
          </w:p>
          <w:p w14:paraId="1C214B4F"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12 months</w:t>
            </w:r>
          </w:p>
          <w:p w14:paraId="4452CC52"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24 months</w:t>
            </w:r>
          </w:p>
        </w:tc>
      </w:tr>
      <w:tr w:rsidR="00395031" w:rsidRPr="009C6BB2" w14:paraId="06FE6FC2" w14:textId="77777777" w:rsidTr="00817E4E">
        <w:trPr>
          <w:trHeight w:val="1174"/>
          <w:jc w:val="center"/>
        </w:trPr>
        <w:tc>
          <w:tcPr>
            <w:tcW w:w="1489" w:type="pct"/>
            <w:tcBorders>
              <w:top w:val="single" w:sz="6" w:space="0" w:color="000000"/>
              <w:left w:val="single" w:sz="6" w:space="0" w:color="000000"/>
              <w:bottom w:val="single" w:sz="6" w:space="0" w:color="000000"/>
              <w:right w:val="single" w:sz="6" w:space="0" w:color="000000"/>
            </w:tcBorders>
          </w:tcPr>
          <w:p w14:paraId="2A7B199E" w14:textId="77777777" w:rsidR="00395031" w:rsidRPr="001556A9" w:rsidRDefault="00395031" w:rsidP="00817E4E">
            <w:pPr>
              <w:rPr>
                <w:rFonts w:cs="Calibri"/>
                <w:sz w:val="20"/>
                <w:szCs w:val="20"/>
                <w:lang w:val="en-CA"/>
              </w:rPr>
            </w:pPr>
          </w:p>
        </w:tc>
        <w:tc>
          <w:tcPr>
            <w:tcW w:w="1310" w:type="pct"/>
            <w:tcBorders>
              <w:top w:val="single" w:sz="6" w:space="0" w:color="000000"/>
              <w:left w:val="single" w:sz="6" w:space="0" w:color="000000"/>
              <w:bottom w:val="single" w:sz="6" w:space="0" w:color="000000"/>
              <w:right w:val="single" w:sz="6" w:space="0" w:color="000000"/>
            </w:tcBorders>
          </w:tcPr>
          <w:p w14:paraId="4F9279FF" w14:textId="77777777" w:rsidR="00395031" w:rsidRPr="001556A9" w:rsidRDefault="00395031" w:rsidP="00817E4E">
            <w:pPr>
              <w:rPr>
                <w:rFonts w:cs="Calibri"/>
                <w:sz w:val="20"/>
                <w:szCs w:val="20"/>
                <w:lang w:val="en-CA"/>
              </w:rPr>
            </w:pPr>
            <w:r w:rsidRPr="001556A9">
              <w:rPr>
                <w:rFonts w:cs="Calibri"/>
                <w:sz w:val="20"/>
                <w:szCs w:val="20"/>
                <w:lang w:val="en-CA"/>
              </w:rPr>
              <w:t>Group C</w:t>
            </w:r>
          </w:p>
          <w:p w14:paraId="415EFCEF" w14:textId="77777777" w:rsidR="00395031" w:rsidRPr="001556A9" w:rsidRDefault="00395031" w:rsidP="00817E4E">
            <w:pPr>
              <w:rPr>
                <w:rFonts w:cs="Calibri"/>
                <w:sz w:val="20"/>
                <w:szCs w:val="20"/>
                <w:lang w:val="en-CA"/>
              </w:rPr>
            </w:pPr>
            <w:r w:rsidRPr="001556A9">
              <w:rPr>
                <w:rFonts w:cs="Calibri"/>
                <w:sz w:val="20"/>
                <w:szCs w:val="20"/>
                <w:lang w:val="en-CA"/>
              </w:rPr>
              <w:t>Residential – 5 to 12 family</w:t>
            </w:r>
          </w:p>
        </w:tc>
        <w:tc>
          <w:tcPr>
            <w:tcW w:w="2201" w:type="pct"/>
            <w:tcBorders>
              <w:top w:val="single" w:sz="6" w:space="0" w:color="000000"/>
              <w:left w:val="single" w:sz="6" w:space="0" w:color="000000"/>
              <w:bottom w:val="single" w:sz="6" w:space="0" w:color="000000"/>
              <w:right w:val="single" w:sz="6" w:space="0" w:color="000000"/>
            </w:tcBorders>
          </w:tcPr>
          <w:p w14:paraId="741A39BC"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 request or complaint</w:t>
            </w:r>
          </w:p>
          <w:p w14:paraId="2D25C421"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month</w:t>
            </w:r>
          </w:p>
          <w:p w14:paraId="1CE1EFF2"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6 months</w:t>
            </w:r>
          </w:p>
          <w:p w14:paraId="22BED51B"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12 months</w:t>
            </w:r>
          </w:p>
          <w:p w14:paraId="0E023D82"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 xml:space="preserve">Once every 24 months </w:t>
            </w:r>
          </w:p>
        </w:tc>
      </w:tr>
      <w:tr w:rsidR="00395031" w:rsidRPr="009C6BB2" w14:paraId="32B96C2D" w14:textId="77777777" w:rsidTr="00817E4E">
        <w:trPr>
          <w:trHeight w:val="1174"/>
          <w:jc w:val="center"/>
        </w:trPr>
        <w:tc>
          <w:tcPr>
            <w:tcW w:w="1489" w:type="pct"/>
            <w:tcBorders>
              <w:top w:val="single" w:sz="6" w:space="0" w:color="000000"/>
              <w:left w:val="single" w:sz="6" w:space="0" w:color="000000"/>
              <w:bottom w:val="single" w:sz="6" w:space="0" w:color="000000"/>
              <w:right w:val="single" w:sz="6" w:space="0" w:color="000000"/>
            </w:tcBorders>
          </w:tcPr>
          <w:p w14:paraId="6A121C8C" w14:textId="77777777" w:rsidR="00395031" w:rsidRPr="001556A9" w:rsidRDefault="00395031" w:rsidP="00817E4E">
            <w:pPr>
              <w:rPr>
                <w:rFonts w:cs="Calibri"/>
                <w:sz w:val="20"/>
                <w:szCs w:val="20"/>
                <w:lang w:val="en-CA"/>
              </w:rPr>
            </w:pPr>
          </w:p>
        </w:tc>
        <w:tc>
          <w:tcPr>
            <w:tcW w:w="1310" w:type="pct"/>
            <w:tcBorders>
              <w:top w:val="single" w:sz="6" w:space="0" w:color="000000"/>
              <w:left w:val="single" w:sz="6" w:space="0" w:color="000000"/>
              <w:bottom w:val="single" w:sz="6" w:space="0" w:color="000000"/>
              <w:right w:val="single" w:sz="6" w:space="0" w:color="000000"/>
            </w:tcBorders>
          </w:tcPr>
          <w:p w14:paraId="53DE141B" w14:textId="77777777" w:rsidR="00395031" w:rsidRPr="001556A9" w:rsidRDefault="00395031" w:rsidP="00817E4E">
            <w:pPr>
              <w:rPr>
                <w:rFonts w:cs="Calibri"/>
                <w:sz w:val="20"/>
                <w:szCs w:val="20"/>
                <w:lang w:val="en-CA"/>
              </w:rPr>
            </w:pPr>
            <w:r w:rsidRPr="001556A9">
              <w:rPr>
                <w:rFonts w:cs="Calibri"/>
                <w:sz w:val="20"/>
                <w:szCs w:val="20"/>
                <w:lang w:val="en-CA"/>
              </w:rPr>
              <w:t>Group C</w:t>
            </w:r>
          </w:p>
          <w:p w14:paraId="09B62335" w14:textId="77777777" w:rsidR="00395031" w:rsidRPr="001556A9" w:rsidRDefault="00395031" w:rsidP="00817E4E">
            <w:pPr>
              <w:rPr>
                <w:rFonts w:cs="Calibri"/>
                <w:sz w:val="20"/>
                <w:szCs w:val="20"/>
                <w:lang w:val="en-CA"/>
              </w:rPr>
            </w:pPr>
            <w:r w:rsidRPr="001556A9">
              <w:rPr>
                <w:rFonts w:cs="Calibri"/>
                <w:sz w:val="20"/>
                <w:szCs w:val="20"/>
                <w:lang w:val="en-CA"/>
              </w:rPr>
              <w:t>Residential – 12 to 25 family</w:t>
            </w:r>
          </w:p>
        </w:tc>
        <w:tc>
          <w:tcPr>
            <w:tcW w:w="2201" w:type="pct"/>
            <w:tcBorders>
              <w:top w:val="single" w:sz="6" w:space="0" w:color="000000"/>
              <w:left w:val="single" w:sz="6" w:space="0" w:color="000000"/>
              <w:bottom w:val="single" w:sz="6" w:space="0" w:color="000000"/>
              <w:right w:val="single" w:sz="6" w:space="0" w:color="000000"/>
            </w:tcBorders>
          </w:tcPr>
          <w:p w14:paraId="2B71621A"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 request or complaint</w:t>
            </w:r>
          </w:p>
          <w:p w14:paraId="37CD3B9D"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month</w:t>
            </w:r>
          </w:p>
          <w:p w14:paraId="5774CA67"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6 months</w:t>
            </w:r>
          </w:p>
          <w:p w14:paraId="3685BF7D"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12 months</w:t>
            </w:r>
          </w:p>
          <w:p w14:paraId="440FF1BB"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24 months</w:t>
            </w:r>
          </w:p>
        </w:tc>
      </w:tr>
      <w:tr w:rsidR="00395031" w:rsidRPr="009C6BB2" w14:paraId="3840A800" w14:textId="77777777" w:rsidTr="00817E4E">
        <w:trPr>
          <w:trHeight w:val="1174"/>
          <w:jc w:val="center"/>
        </w:trPr>
        <w:tc>
          <w:tcPr>
            <w:tcW w:w="1489" w:type="pct"/>
            <w:tcBorders>
              <w:top w:val="single" w:sz="6" w:space="0" w:color="000000"/>
              <w:left w:val="single" w:sz="6" w:space="0" w:color="000000"/>
              <w:bottom w:val="single" w:sz="6" w:space="0" w:color="000000"/>
              <w:right w:val="single" w:sz="6" w:space="0" w:color="000000"/>
            </w:tcBorders>
          </w:tcPr>
          <w:p w14:paraId="0E77BAA4" w14:textId="77777777" w:rsidR="00395031" w:rsidRPr="001556A9" w:rsidRDefault="00395031" w:rsidP="00817E4E">
            <w:pPr>
              <w:rPr>
                <w:rFonts w:cs="Calibri"/>
                <w:sz w:val="20"/>
                <w:szCs w:val="20"/>
                <w:lang w:val="en-CA"/>
              </w:rPr>
            </w:pPr>
          </w:p>
        </w:tc>
        <w:tc>
          <w:tcPr>
            <w:tcW w:w="1310" w:type="pct"/>
            <w:tcBorders>
              <w:top w:val="single" w:sz="6" w:space="0" w:color="000000"/>
              <w:left w:val="single" w:sz="6" w:space="0" w:color="000000"/>
              <w:bottom w:val="single" w:sz="6" w:space="0" w:color="000000"/>
              <w:right w:val="single" w:sz="6" w:space="0" w:color="000000"/>
            </w:tcBorders>
          </w:tcPr>
          <w:p w14:paraId="223FD336" w14:textId="77777777" w:rsidR="00395031" w:rsidRPr="001556A9" w:rsidRDefault="00395031" w:rsidP="00817E4E">
            <w:pPr>
              <w:rPr>
                <w:rFonts w:cs="Calibri"/>
                <w:sz w:val="20"/>
                <w:szCs w:val="20"/>
                <w:lang w:val="en-CA"/>
              </w:rPr>
            </w:pPr>
            <w:r w:rsidRPr="001556A9">
              <w:rPr>
                <w:rFonts w:cs="Calibri"/>
                <w:sz w:val="20"/>
                <w:szCs w:val="20"/>
                <w:lang w:val="en-CA"/>
              </w:rPr>
              <w:t>Group C</w:t>
            </w:r>
          </w:p>
          <w:p w14:paraId="059689D9" w14:textId="77777777" w:rsidR="00395031" w:rsidRPr="001556A9" w:rsidRDefault="00395031" w:rsidP="00817E4E">
            <w:pPr>
              <w:rPr>
                <w:rFonts w:cs="Calibri"/>
                <w:sz w:val="20"/>
                <w:szCs w:val="20"/>
                <w:lang w:val="en-CA"/>
              </w:rPr>
            </w:pPr>
            <w:r w:rsidRPr="001556A9">
              <w:rPr>
                <w:rFonts w:cs="Calibri"/>
                <w:sz w:val="20"/>
                <w:szCs w:val="20"/>
                <w:lang w:val="en-CA"/>
              </w:rPr>
              <w:t>Residential – 25 and more family</w:t>
            </w:r>
          </w:p>
        </w:tc>
        <w:tc>
          <w:tcPr>
            <w:tcW w:w="2201" w:type="pct"/>
            <w:tcBorders>
              <w:top w:val="single" w:sz="6" w:space="0" w:color="000000"/>
              <w:left w:val="single" w:sz="6" w:space="0" w:color="000000"/>
              <w:bottom w:val="single" w:sz="6" w:space="0" w:color="000000"/>
              <w:right w:val="single" w:sz="6" w:space="0" w:color="000000"/>
            </w:tcBorders>
          </w:tcPr>
          <w:p w14:paraId="7B330B64"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 request or complaint</w:t>
            </w:r>
          </w:p>
          <w:p w14:paraId="7048F90E"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month</w:t>
            </w:r>
          </w:p>
          <w:p w14:paraId="3A87867F"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6 months</w:t>
            </w:r>
          </w:p>
          <w:p w14:paraId="7C3F8C13"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12 months</w:t>
            </w:r>
          </w:p>
          <w:p w14:paraId="2CEDC238"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24 months</w:t>
            </w:r>
          </w:p>
        </w:tc>
      </w:tr>
      <w:tr w:rsidR="00395031" w:rsidRPr="009C6BB2" w14:paraId="151B6928" w14:textId="77777777" w:rsidTr="00817E4E">
        <w:trPr>
          <w:trHeight w:val="1174"/>
          <w:jc w:val="center"/>
        </w:trPr>
        <w:tc>
          <w:tcPr>
            <w:tcW w:w="1489" w:type="pct"/>
            <w:tcBorders>
              <w:top w:val="single" w:sz="6" w:space="0" w:color="000000"/>
              <w:left w:val="single" w:sz="6" w:space="0" w:color="000000"/>
              <w:bottom w:val="single" w:sz="6" w:space="0" w:color="000000"/>
              <w:right w:val="single" w:sz="6" w:space="0" w:color="000000"/>
            </w:tcBorders>
          </w:tcPr>
          <w:p w14:paraId="2379D0AF" w14:textId="77777777" w:rsidR="00395031" w:rsidRPr="001556A9" w:rsidRDefault="00395031" w:rsidP="00817E4E">
            <w:pPr>
              <w:rPr>
                <w:rFonts w:cs="Calibri"/>
                <w:sz w:val="20"/>
                <w:szCs w:val="20"/>
                <w:lang w:val="en-CA"/>
              </w:rPr>
            </w:pPr>
          </w:p>
        </w:tc>
        <w:tc>
          <w:tcPr>
            <w:tcW w:w="1310" w:type="pct"/>
            <w:tcBorders>
              <w:top w:val="single" w:sz="6" w:space="0" w:color="000000"/>
              <w:left w:val="single" w:sz="6" w:space="0" w:color="000000"/>
              <w:bottom w:val="single" w:sz="6" w:space="0" w:color="000000"/>
              <w:right w:val="single" w:sz="6" w:space="0" w:color="000000"/>
            </w:tcBorders>
          </w:tcPr>
          <w:p w14:paraId="13478465" w14:textId="77777777" w:rsidR="00395031" w:rsidRPr="001556A9" w:rsidRDefault="00395031" w:rsidP="00817E4E">
            <w:pPr>
              <w:rPr>
                <w:rFonts w:cs="Calibri"/>
                <w:sz w:val="20"/>
                <w:szCs w:val="20"/>
                <w:lang w:val="en-CA"/>
              </w:rPr>
            </w:pPr>
            <w:r w:rsidRPr="001556A9">
              <w:rPr>
                <w:rFonts w:cs="Calibri"/>
                <w:sz w:val="20"/>
                <w:szCs w:val="20"/>
                <w:lang w:val="en-CA"/>
              </w:rPr>
              <w:t>Group D</w:t>
            </w:r>
          </w:p>
        </w:tc>
        <w:tc>
          <w:tcPr>
            <w:tcW w:w="2201" w:type="pct"/>
            <w:tcBorders>
              <w:top w:val="single" w:sz="6" w:space="0" w:color="000000"/>
              <w:left w:val="single" w:sz="6" w:space="0" w:color="000000"/>
              <w:bottom w:val="single" w:sz="6" w:space="0" w:color="000000"/>
              <w:right w:val="single" w:sz="6" w:space="0" w:color="000000"/>
            </w:tcBorders>
          </w:tcPr>
          <w:p w14:paraId="39AEE0B9"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 request or complaint</w:t>
            </w:r>
          </w:p>
          <w:p w14:paraId="04EFDE5F"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month</w:t>
            </w:r>
          </w:p>
          <w:p w14:paraId="013288BB"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6 months</w:t>
            </w:r>
          </w:p>
          <w:p w14:paraId="0AB4137A"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12 months</w:t>
            </w:r>
          </w:p>
          <w:p w14:paraId="395BE2DF"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 xml:space="preserve">Once every 24 months </w:t>
            </w:r>
          </w:p>
        </w:tc>
      </w:tr>
      <w:tr w:rsidR="00395031" w:rsidRPr="009C6BB2" w14:paraId="27809F31" w14:textId="77777777" w:rsidTr="00817E4E">
        <w:trPr>
          <w:trHeight w:val="1174"/>
          <w:jc w:val="center"/>
        </w:trPr>
        <w:tc>
          <w:tcPr>
            <w:tcW w:w="1489" w:type="pct"/>
            <w:tcBorders>
              <w:top w:val="single" w:sz="6" w:space="0" w:color="000000"/>
              <w:left w:val="single" w:sz="6" w:space="0" w:color="000000"/>
              <w:bottom w:val="single" w:sz="6" w:space="0" w:color="000000"/>
              <w:right w:val="single" w:sz="6" w:space="0" w:color="000000"/>
            </w:tcBorders>
          </w:tcPr>
          <w:p w14:paraId="579DE11F" w14:textId="77777777" w:rsidR="00395031" w:rsidRPr="001556A9" w:rsidRDefault="00395031" w:rsidP="00817E4E">
            <w:pPr>
              <w:rPr>
                <w:rFonts w:cs="Calibri"/>
                <w:sz w:val="20"/>
                <w:szCs w:val="20"/>
                <w:lang w:val="en-CA"/>
              </w:rPr>
            </w:pPr>
          </w:p>
        </w:tc>
        <w:tc>
          <w:tcPr>
            <w:tcW w:w="1310" w:type="pct"/>
            <w:tcBorders>
              <w:top w:val="single" w:sz="6" w:space="0" w:color="000000"/>
              <w:left w:val="single" w:sz="6" w:space="0" w:color="000000"/>
              <w:bottom w:val="single" w:sz="6" w:space="0" w:color="000000"/>
              <w:right w:val="single" w:sz="6" w:space="0" w:color="000000"/>
            </w:tcBorders>
          </w:tcPr>
          <w:p w14:paraId="5ED247F0" w14:textId="77777777" w:rsidR="00395031" w:rsidRPr="001556A9" w:rsidRDefault="00395031" w:rsidP="00817E4E">
            <w:pPr>
              <w:rPr>
                <w:rFonts w:cs="Calibri"/>
                <w:sz w:val="20"/>
                <w:szCs w:val="20"/>
                <w:lang w:val="en-CA"/>
              </w:rPr>
            </w:pPr>
            <w:r w:rsidRPr="001556A9">
              <w:rPr>
                <w:rFonts w:cs="Calibri"/>
                <w:sz w:val="20"/>
                <w:szCs w:val="20"/>
                <w:lang w:val="en-CA"/>
              </w:rPr>
              <w:t>Group E</w:t>
            </w:r>
          </w:p>
        </w:tc>
        <w:tc>
          <w:tcPr>
            <w:tcW w:w="2201" w:type="pct"/>
            <w:tcBorders>
              <w:top w:val="single" w:sz="6" w:space="0" w:color="000000"/>
              <w:left w:val="single" w:sz="6" w:space="0" w:color="000000"/>
              <w:bottom w:val="single" w:sz="6" w:space="0" w:color="000000"/>
              <w:right w:val="single" w:sz="6" w:space="0" w:color="000000"/>
            </w:tcBorders>
          </w:tcPr>
          <w:p w14:paraId="441EAEAF"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 request or complaint</w:t>
            </w:r>
          </w:p>
          <w:p w14:paraId="68204A03"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month</w:t>
            </w:r>
          </w:p>
          <w:p w14:paraId="39C43825"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6 months</w:t>
            </w:r>
          </w:p>
          <w:p w14:paraId="37AAC23A"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12 months</w:t>
            </w:r>
          </w:p>
          <w:p w14:paraId="2CE9FC4B"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 xml:space="preserve">Once every 24 months </w:t>
            </w:r>
          </w:p>
        </w:tc>
      </w:tr>
      <w:tr w:rsidR="00395031" w:rsidRPr="009C6BB2" w14:paraId="395337C6" w14:textId="77777777" w:rsidTr="00817E4E">
        <w:trPr>
          <w:trHeight w:val="1174"/>
          <w:jc w:val="center"/>
        </w:trPr>
        <w:tc>
          <w:tcPr>
            <w:tcW w:w="1489" w:type="pct"/>
            <w:tcBorders>
              <w:top w:val="single" w:sz="6" w:space="0" w:color="000000"/>
              <w:left w:val="single" w:sz="6" w:space="0" w:color="000000"/>
              <w:bottom w:val="single" w:sz="6" w:space="0" w:color="000000"/>
              <w:right w:val="single" w:sz="6" w:space="0" w:color="000000"/>
            </w:tcBorders>
          </w:tcPr>
          <w:p w14:paraId="0C67DB64" w14:textId="77777777" w:rsidR="00395031" w:rsidRPr="001556A9" w:rsidRDefault="00395031" w:rsidP="00817E4E">
            <w:pPr>
              <w:rPr>
                <w:rFonts w:cs="Calibri"/>
                <w:sz w:val="20"/>
                <w:szCs w:val="20"/>
                <w:lang w:val="en-CA"/>
              </w:rPr>
            </w:pPr>
          </w:p>
        </w:tc>
        <w:tc>
          <w:tcPr>
            <w:tcW w:w="1310" w:type="pct"/>
            <w:tcBorders>
              <w:top w:val="single" w:sz="6" w:space="0" w:color="000000"/>
              <w:left w:val="single" w:sz="6" w:space="0" w:color="000000"/>
              <w:bottom w:val="single" w:sz="6" w:space="0" w:color="000000"/>
              <w:right w:val="single" w:sz="6" w:space="0" w:color="000000"/>
            </w:tcBorders>
          </w:tcPr>
          <w:p w14:paraId="075854D6" w14:textId="77777777" w:rsidR="00395031" w:rsidRPr="001556A9" w:rsidRDefault="00395031" w:rsidP="00817E4E">
            <w:pPr>
              <w:rPr>
                <w:rFonts w:cs="Calibri"/>
                <w:sz w:val="20"/>
                <w:szCs w:val="20"/>
                <w:lang w:val="en-CA"/>
              </w:rPr>
            </w:pPr>
            <w:r w:rsidRPr="001556A9">
              <w:rPr>
                <w:rFonts w:cs="Calibri"/>
                <w:sz w:val="20"/>
                <w:szCs w:val="20"/>
                <w:lang w:val="en-CA"/>
              </w:rPr>
              <w:t>Group F, Division 1</w:t>
            </w:r>
          </w:p>
        </w:tc>
        <w:tc>
          <w:tcPr>
            <w:tcW w:w="2201" w:type="pct"/>
            <w:tcBorders>
              <w:top w:val="single" w:sz="6" w:space="0" w:color="000000"/>
              <w:left w:val="single" w:sz="6" w:space="0" w:color="000000"/>
              <w:bottom w:val="single" w:sz="6" w:space="0" w:color="000000"/>
              <w:right w:val="single" w:sz="6" w:space="0" w:color="000000"/>
            </w:tcBorders>
          </w:tcPr>
          <w:p w14:paraId="62BB507C"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 request or complaint</w:t>
            </w:r>
          </w:p>
          <w:p w14:paraId="470B8E79"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month</w:t>
            </w:r>
          </w:p>
          <w:p w14:paraId="2165813D"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6 months</w:t>
            </w:r>
          </w:p>
          <w:p w14:paraId="4E1BCD5D"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12 months</w:t>
            </w:r>
          </w:p>
          <w:p w14:paraId="1BA23836"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 xml:space="preserve">Once every 24 months </w:t>
            </w:r>
          </w:p>
        </w:tc>
      </w:tr>
      <w:tr w:rsidR="00395031" w:rsidRPr="009C6BB2" w14:paraId="3EE0D327" w14:textId="77777777" w:rsidTr="00817E4E">
        <w:trPr>
          <w:trHeight w:val="1174"/>
          <w:jc w:val="center"/>
        </w:trPr>
        <w:tc>
          <w:tcPr>
            <w:tcW w:w="1489" w:type="pct"/>
            <w:tcBorders>
              <w:top w:val="single" w:sz="6" w:space="0" w:color="000000"/>
              <w:left w:val="single" w:sz="6" w:space="0" w:color="000000"/>
              <w:bottom w:val="single" w:sz="6" w:space="0" w:color="000000"/>
              <w:right w:val="single" w:sz="6" w:space="0" w:color="000000"/>
            </w:tcBorders>
          </w:tcPr>
          <w:p w14:paraId="488F7DB2" w14:textId="77777777" w:rsidR="00395031" w:rsidRPr="001556A9" w:rsidRDefault="00395031" w:rsidP="00817E4E">
            <w:pPr>
              <w:rPr>
                <w:rFonts w:cs="Calibri"/>
                <w:sz w:val="20"/>
                <w:szCs w:val="20"/>
                <w:lang w:val="en-CA"/>
              </w:rPr>
            </w:pPr>
          </w:p>
        </w:tc>
        <w:tc>
          <w:tcPr>
            <w:tcW w:w="1310" w:type="pct"/>
            <w:tcBorders>
              <w:top w:val="single" w:sz="6" w:space="0" w:color="000000"/>
              <w:left w:val="single" w:sz="6" w:space="0" w:color="000000"/>
              <w:bottom w:val="single" w:sz="6" w:space="0" w:color="000000"/>
              <w:right w:val="single" w:sz="6" w:space="0" w:color="000000"/>
            </w:tcBorders>
          </w:tcPr>
          <w:p w14:paraId="43D5FC8A" w14:textId="77777777" w:rsidR="00395031" w:rsidRPr="001556A9" w:rsidRDefault="00395031" w:rsidP="00817E4E">
            <w:pPr>
              <w:rPr>
                <w:rFonts w:cs="Calibri"/>
                <w:sz w:val="20"/>
                <w:szCs w:val="20"/>
                <w:lang w:val="en-CA"/>
              </w:rPr>
            </w:pPr>
            <w:r w:rsidRPr="001556A9">
              <w:rPr>
                <w:rFonts w:cs="Calibri"/>
                <w:sz w:val="20"/>
                <w:szCs w:val="20"/>
                <w:lang w:val="en-CA"/>
              </w:rPr>
              <w:t>Group F, Division 2</w:t>
            </w:r>
          </w:p>
        </w:tc>
        <w:tc>
          <w:tcPr>
            <w:tcW w:w="2201" w:type="pct"/>
            <w:tcBorders>
              <w:top w:val="single" w:sz="6" w:space="0" w:color="000000"/>
              <w:left w:val="single" w:sz="6" w:space="0" w:color="000000"/>
              <w:bottom w:val="single" w:sz="6" w:space="0" w:color="000000"/>
              <w:right w:val="single" w:sz="6" w:space="0" w:color="000000"/>
            </w:tcBorders>
          </w:tcPr>
          <w:p w14:paraId="03462309"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 request or complaint</w:t>
            </w:r>
          </w:p>
          <w:p w14:paraId="34BACF23"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month</w:t>
            </w:r>
          </w:p>
          <w:p w14:paraId="7DA93466"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6 months</w:t>
            </w:r>
          </w:p>
          <w:p w14:paraId="5F4C3739"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12 months</w:t>
            </w:r>
          </w:p>
          <w:p w14:paraId="09EF5D74"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24 months</w:t>
            </w:r>
          </w:p>
        </w:tc>
      </w:tr>
      <w:tr w:rsidR="00395031" w:rsidRPr="009C6BB2" w14:paraId="0FE26A07" w14:textId="77777777" w:rsidTr="00817E4E">
        <w:trPr>
          <w:trHeight w:val="1174"/>
          <w:jc w:val="center"/>
        </w:trPr>
        <w:tc>
          <w:tcPr>
            <w:tcW w:w="1489" w:type="pct"/>
            <w:tcBorders>
              <w:top w:val="single" w:sz="6" w:space="0" w:color="000000"/>
              <w:left w:val="single" w:sz="6" w:space="0" w:color="000000"/>
              <w:bottom w:val="single" w:sz="6" w:space="0" w:color="000000"/>
              <w:right w:val="single" w:sz="6" w:space="0" w:color="000000"/>
            </w:tcBorders>
          </w:tcPr>
          <w:p w14:paraId="521158DB" w14:textId="77777777" w:rsidR="00395031" w:rsidRPr="001556A9" w:rsidRDefault="00395031" w:rsidP="00817E4E">
            <w:pPr>
              <w:rPr>
                <w:rFonts w:cs="Calibri"/>
                <w:sz w:val="20"/>
                <w:szCs w:val="20"/>
                <w:lang w:val="en-CA"/>
              </w:rPr>
            </w:pPr>
          </w:p>
        </w:tc>
        <w:tc>
          <w:tcPr>
            <w:tcW w:w="1310" w:type="pct"/>
            <w:tcBorders>
              <w:top w:val="single" w:sz="6" w:space="0" w:color="000000"/>
              <w:left w:val="single" w:sz="6" w:space="0" w:color="000000"/>
              <w:bottom w:val="single" w:sz="6" w:space="0" w:color="000000"/>
              <w:right w:val="single" w:sz="6" w:space="0" w:color="000000"/>
            </w:tcBorders>
          </w:tcPr>
          <w:p w14:paraId="7E8AB3A7" w14:textId="77777777" w:rsidR="00395031" w:rsidRPr="001556A9" w:rsidRDefault="00395031" w:rsidP="00817E4E">
            <w:pPr>
              <w:rPr>
                <w:rFonts w:cs="Calibri"/>
                <w:sz w:val="20"/>
                <w:szCs w:val="20"/>
                <w:lang w:val="en-CA"/>
              </w:rPr>
            </w:pPr>
            <w:r w:rsidRPr="001556A9">
              <w:rPr>
                <w:rFonts w:cs="Calibri"/>
                <w:sz w:val="20"/>
                <w:szCs w:val="20"/>
                <w:lang w:val="en-CA"/>
              </w:rPr>
              <w:t>Group F, Division 3</w:t>
            </w:r>
          </w:p>
        </w:tc>
        <w:tc>
          <w:tcPr>
            <w:tcW w:w="2201" w:type="pct"/>
            <w:tcBorders>
              <w:top w:val="single" w:sz="6" w:space="0" w:color="000000"/>
              <w:left w:val="single" w:sz="6" w:space="0" w:color="000000"/>
              <w:bottom w:val="single" w:sz="6" w:space="0" w:color="000000"/>
              <w:right w:val="single" w:sz="6" w:space="0" w:color="000000"/>
            </w:tcBorders>
          </w:tcPr>
          <w:p w14:paraId="2A1B15AA"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 request or complaint</w:t>
            </w:r>
          </w:p>
          <w:p w14:paraId="6C1AE84E"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month</w:t>
            </w:r>
          </w:p>
          <w:p w14:paraId="5F4EF876"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6 months</w:t>
            </w:r>
          </w:p>
          <w:p w14:paraId="739EB815"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12 months</w:t>
            </w:r>
          </w:p>
          <w:p w14:paraId="2B08E914"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 xml:space="preserve">Once every 24 months </w:t>
            </w:r>
          </w:p>
        </w:tc>
      </w:tr>
      <w:tr w:rsidR="00395031" w:rsidRPr="009C6BB2" w14:paraId="696B8C91" w14:textId="77777777" w:rsidTr="00817E4E">
        <w:trPr>
          <w:trHeight w:val="1174"/>
          <w:jc w:val="center"/>
        </w:trPr>
        <w:tc>
          <w:tcPr>
            <w:tcW w:w="1489" w:type="pct"/>
            <w:tcBorders>
              <w:top w:val="single" w:sz="6" w:space="0" w:color="000000"/>
              <w:left w:val="single" w:sz="6" w:space="0" w:color="000000"/>
              <w:bottom w:val="single" w:sz="6" w:space="0" w:color="000000"/>
              <w:right w:val="single" w:sz="6" w:space="0" w:color="000000"/>
            </w:tcBorders>
          </w:tcPr>
          <w:p w14:paraId="7C0A4623" w14:textId="10E3D39C" w:rsidR="00395031" w:rsidRPr="001556A9" w:rsidRDefault="00395031" w:rsidP="00817E4E">
            <w:pPr>
              <w:rPr>
                <w:rFonts w:cs="Calibri"/>
                <w:sz w:val="20"/>
                <w:szCs w:val="20"/>
                <w:lang w:val="en-CA"/>
              </w:rPr>
            </w:pPr>
            <w:bookmarkStart w:id="169" w:name="_Hlk42614470"/>
            <w:r w:rsidRPr="001556A9">
              <w:rPr>
                <w:rFonts w:cs="Calibri"/>
                <w:sz w:val="20"/>
                <w:szCs w:val="20"/>
                <w:lang w:val="en-CA"/>
              </w:rPr>
              <w:t xml:space="preserve">Storage </w:t>
            </w:r>
            <w:r w:rsidR="00802719">
              <w:rPr>
                <w:rFonts w:cs="Calibri"/>
                <w:sz w:val="20"/>
                <w:szCs w:val="20"/>
                <w:lang w:val="en-CA"/>
              </w:rPr>
              <w:t>Tank</w:t>
            </w:r>
            <w:r w:rsidR="00C04035">
              <w:rPr>
                <w:rFonts w:cs="Calibri"/>
                <w:sz w:val="20"/>
                <w:szCs w:val="20"/>
                <w:lang w:val="en-CA"/>
              </w:rPr>
              <w:t xml:space="preserve"> </w:t>
            </w:r>
            <w:r w:rsidRPr="001556A9">
              <w:rPr>
                <w:rFonts w:cs="Calibri"/>
                <w:sz w:val="20"/>
                <w:szCs w:val="20"/>
                <w:lang w:val="en-CA"/>
              </w:rPr>
              <w:t xml:space="preserve">Systems </w:t>
            </w:r>
          </w:p>
        </w:tc>
        <w:tc>
          <w:tcPr>
            <w:tcW w:w="1310" w:type="pct"/>
            <w:tcBorders>
              <w:top w:val="single" w:sz="6" w:space="0" w:color="000000"/>
              <w:left w:val="single" w:sz="6" w:space="0" w:color="000000"/>
              <w:bottom w:val="single" w:sz="6" w:space="0" w:color="000000"/>
              <w:right w:val="single" w:sz="6" w:space="0" w:color="000000"/>
            </w:tcBorders>
          </w:tcPr>
          <w:p w14:paraId="3131A460" w14:textId="77777777" w:rsidR="00395031" w:rsidRPr="001556A9" w:rsidRDefault="00395031" w:rsidP="00817E4E">
            <w:pPr>
              <w:rPr>
                <w:rFonts w:cs="Calibri"/>
                <w:sz w:val="20"/>
                <w:szCs w:val="20"/>
                <w:lang w:val="en-CA"/>
              </w:rPr>
            </w:pPr>
          </w:p>
        </w:tc>
        <w:tc>
          <w:tcPr>
            <w:tcW w:w="2201" w:type="pct"/>
            <w:tcBorders>
              <w:top w:val="single" w:sz="6" w:space="0" w:color="000000"/>
              <w:left w:val="single" w:sz="6" w:space="0" w:color="000000"/>
              <w:bottom w:val="single" w:sz="6" w:space="0" w:color="000000"/>
              <w:right w:val="single" w:sz="6" w:space="0" w:color="000000"/>
            </w:tcBorders>
          </w:tcPr>
          <w:p w14:paraId="587BD3DC"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 request or complaint</w:t>
            </w:r>
          </w:p>
          <w:p w14:paraId="217B88B9"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month</w:t>
            </w:r>
          </w:p>
          <w:p w14:paraId="1B38E6F8"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6 months</w:t>
            </w:r>
          </w:p>
          <w:p w14:paraId="71016FB0"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12 months</w:t>
            </w:r>
          </w:p>
          <w:p w14:paraId="5F26AA99" w14:textId="77777777" w:rsidR="00395031" w:rsidRPr="001556A9" w:rsidRDefault="00395031" w:rsidP="00520C7A">
            <w:pPr>
              <w:pStyle w:val="ListParagraph"/>
              <w:numPr>
                <w:ilvl w:val="0"/>
                <w:numId w:val="16"/>
              </w:numPr>
              <w:spacing w:line="240" w:lineRule="auto"/>
              <w:rPr>
                <w:sz w:val="20"/>
                <w:szCs w:val="20"/>
                <w:lang w:val="en-CA"/>
              </w:rPr>
            </w:pPr>
            <w:r w:rsidRPr="001556A9">
              <w:rPr>
                <w:sz w:val="20"/>
                <w:szCs w:val="20"/>
                <w:lang w:val="en-CA"/>
              </w:rPr>
              <w:t>Once every 24 months</w:t>
            </w:r>
          </w:p>
        </w:tc>
      </w:tr>
    </w:tbl>
    <w:bookmarkEnd w:id="169"/>
    <w:p w14:paraId="5DFC8079" w14:textId="0D0403EB" w:rsidR="00395031" w:rsidRDefault="00395031" w:rsidP="00395031">
      <w:pPr>
        <w:pStyle w:val="ParagraphText"/>
        <w:spacing w:before="120"/>
      </w:pPr>
      <w:r w:rsidRPr="00293890">
        <w:rPr>
          <w:b/>
        </w:rPr>
        <w:t>*Note:</w:t>
      </w:r>
      <w:r>
        <w:t xml:space="preserve"> </w:t>
      </w:r>
      <w:r w:rsidRPr="003930CE">
        <w:t>May be by occupancy or individual unit.</w:t>
      </w:r>
      <w:r w:rsidR="001E259C">
        <w:t xml:space="preserve"> </w:t>
      </w:r>
      <w:r w:rsidRPr="003930CE">
        <w:t xml:space="preserve">Where indicated </w:t>
      </w:r>
      <w:r>
        <w:t>one (1)</w:t>
      </w:r>
      <w:r w:rsidRPr="003930CE">
        <w:t xml:space="preserve"> inspection frequency must be chosen.</w:t>
      </w:r>
    </w:p>
    <w:p w14:paraId="3AD98E14" w14:textId="77777777" w:rsidR="00395031" w:rsidRPr="009C6BB2" w:rsidRDefault="00395031" w:rsidP="00395031">
      <w:pPr>
        <w:pStyle w:val="Heading3"/>
        <w:rPr>
          <w:rFonts w:ascii="Arial" w:hAnsi="Arial" w:cs="Arial"/>
        </w:rPr>
      </w:pPr>
      <w:bookmarkStart w:id="170" w:name="_Toc173492112"/>
      <w:r>
        <w:t xml:space="preserve">Inspection Frequency </w:t>
      </w:r>
      <w:r w:rsidRPr="001556A9">
        <w:t>Definitions</w:t>
      </w:r>
      <w:r w:rsidRPr="009C6BB2">
        <w:rPr>
          <w:rFonts w:ascii="Arial" w:hAnsi="Arial" w:cs="Arial"/>
        </w:rPr>
        <w:t>:</w:t>
      </w:r>
      <w:bookmarkEnd w:id="170"/>
      <w:r w:rsidRPr="009C6BB2">
        <w:rPr>
          <w:rFonts w:ascii="Arial" w:hAnsi="Arial" w:cs="Arial"/>
        </w:rPr>
        <w:t xml:space="preserve"> </w:t>
      </w:r>
    </w:p>
    <w:p w14:paraId="472C733A" w14:textId="77777777" w:rsidR="00395031" w:rsidRPr="001556A9" w:rsidRDefault="00395031" w:rsidP="00520C7A">
      <w:pPr>
        <w:pStyle w:val="ParagraphText"/>
        <w:numPr>
          <w:ilvl w:val="0"/>
          <w:numId w:val="10"/>
        </w:numPr>
        <w:ind w:left="360"/>
      </w:pPr>
      <w:r w:rsidRPr="001556A9">
        <w:rPr>
          <w:b/>
        </w:rPr>
        <w:t>On request or complaint</w:t>
      </w:r>
      <w:r w:rsidRPr="001556A9">
        <w:t xml:space="preserve"> - the process as defined by municipal operational policy.</w:t>
      </w:r>
    </w:p>
    <w:p w14:paraId="0F4D495F" w14:textId="7A7A51FB" w:rsidR="00395031" w:rsidRPr="001556A9" w:rsidRDefault="00395031" w:rsidP="00520C7A">
      <w:pPr>
        <w:pStyle w:val="ParagraphText"/>
        <w:numPr>
          <w:ilvl w:val="0"/>
          <w:numId w:val="10"/>
        </w:numPr>
        <w:ind w:left="360"/>
      </w:pPr>
      <w:r w:rsidRPr="001556A9">
        <w:rPr>
          <w:b/>
        </w:rPr>
        <w:t>Once every month</w:t>
      </w:r>
      <w:r w:rsidRPr="001556A9">
        <w:t xml:space="preserve"> - a specific day is set </w:t>
      </w:r>
      <w:r w:rsidR="000C3BD3">
        <w:t>that</w:t>
      </w:r>
      <w:r w:rsidR="000C3BD3" w:rsidRPr="001556A9">
        <w:t xml:space="preserve"> </w:t>
      </w:r>
      <w:r w:rsidRPr="001556A9">
        <w:t xml:space="preserve">shall apply in each month for each occupancy or site to be inspected. An inspection conducted within 7 days of this set date is deemed to have met with the quantitative intent of this </w:t>
      </w:r>
      <w:r w:rsidR="005E3639">
        <w:t>QMS</w:t>
      </w:r>
      <w:r w:rsidRPr="001556A9">
        <w:t>.</w:t>
      </w:r>
    </w:p>
    <w:p w14:paraId="23047810" w14:textId="41A7FE2D" w:rsidR="00395031" w:rsidRPr="001556A9" w:rsidRDefault="00395031" w:rsidP="00520C7A">
      <w:pPr>
        <w:pStyle w:val="ParagraphText"/>
        <w:numPr>
          <w:ilvl w:val="0"/>
          <w:numId w:val="10"/>
        </w:numPr>
        <w:ind w:left="360"/>
      </w:pPr>
      <w:r w:rsidRPr="001556A9">
        <w:rPr>
          <w:b/>
        </w:rPr>
        <w:lastRenderedPageBreak/>
        <w:t>Once every 6 months</w:t>
      </w:r>
      <w:r w:rsidRPr="001556A9">
        <w:t xml:space="preserve"> - a specific day is set </w:t>
      </w:r>
      <w:r w:rsidR="000C3BD3">
        <w:t>that</w:t>
      </w:r>
      <w:r w:rsidR="000C3BD3" w:rsidRPr="001556A9">
        <w:t xml:space="preserve"> </w:t>
      </w:r>
      <w:r w:rsidRPr="001556A9">
        <w:t xml:space="preserve">shall apply in each 6th month for each occupancy or site to be inspected. An inspection conducted within 30 days of this set date is deemed to have met with the quantitative intent of this </w:t>
      </w:r>
      <w:r w:rsidR="005E3639">
        <w:t>QMS</w:t>
      </w:r>
      <w:r w:rsidRPr="001556A9">
        <w:t>.</w:t>
      </w:r>
    </w:p>
    <w:p w14:paraId="7D7EBA47" w14:textId="64CECA41" w:rsidR="00395031" w:rsidRPr="001556A9" w:rsidRDefault="00395031" w:rsidP="00520C7A">
      <w:pPr>
        <w:pStyle w:val="ParagraphText"/>
        <w:numPr>
          <w:ilvl w:val="0"/>
          <w:numId w:val="10"/>
        </w:numPr>
        <w:ind w:left="360"/>
      </w:pPr>
      <w:r w:rsidRPr="001556A9">
        <w:rPr>
          <w:b/>
        </w:rPr>
        <w:t>Once every 12 months</w:t>
      </w:r>
      <w:r w:rsidRPr="001556A9">
        <w:t xml:space="preserve"> - a specific day is set </w:t>
      </w:r>
      <w:r w:rsidR="000C3BD3">
        <w:t>that</w:t>
      </w:r>
      <w:r w:rsidR="000C3BD3" w:rsidRPr="001556A9">
        <w:t xml:space="preserve"> </w:t>
      </w:r>
      <w:r w:rsidR="00B411A8">
        <w:t>will</w:t>
      </w:r>
      <w:r w:rsidRPr="001556A9">
        <w:t xml:space="preserve"> apply in each 12th month for each occupancy or site to be inspected. An inspection conducted within 60 days of this set date is deemed to have met with the quantitative intent of this </w:t>
      </w:r>
      <w:r w:rsidR="005E3639">
        <w:t>QMS</w:t>
      </w:r>
      <w:r w:rsidRPr="001556A9">
        <w:t>.</w:t>
      </w:r>
    </w:p>
    <w:p w14:paraId="01BD260A" w14:textId="6C320B82" w:rsidR="00395031" w:rsidRDefault="00395031" w:rsidP="00520C7A">
      <w:pPr>
        <w:pStyle w:val="ParagraphText"/>
        <w:numPr>
          <w:ilvl w:val="0"/>
          <w:numId w:val="10"/>
        </w:numPr>
        <w:ind w:left="360"/>
      </w:pPr>
      <w:r w:rsidRPr="001556A9">
        <w:rPr>
          <w:b/>
        </w:rPr>
        <w:t>Once every 24 months</w:t>
      </w:r>
      <w:r w:rsidRPr="001556A9">
        <w:t xml:space="preserve"> - a specific day is set </w:t>
      </w:r>
      <w:r w:rsidR="000C3BD3">
        <w:t>that</w:t>
      </w:r>
      <w:r w:rsidR="000C3BD3" w:rsidRPr="001556A9">
        <w:t xml:space="preserve"> </w:t>
      </w:r>
      <w:r w:rsidRPr="001556A9">
        <w:t xml:space="preserve">shall apply in each 24th month for each occupancy or site to be inspected. An inspection conducted within 60 days of this set date is deemed to have met with the quantitative intent of this </w:t>
      </w:r>
      <w:r w:rsidR="005E3639">
        <w:t>QMS</w:t>
      </w:r>
      <w:r w:rsidRPr="001556A9">
        <w:t>.</w:t>
      </w:r>
    </w:p>
    <w:p w14:paraId="5C32BEF1" w14:textId="4F02BCA2" w:rsidR="003B7C1E" w:rsidRDefault="00395031" w:rsidP="00395031">
      <w:pPr>
        <w:pStyle w:val="Heading3"/>
      </w:pPr>
      <w:bookmarkStart w:id="171" w:name="_Toc22291654"/>
      <w:bookmarkStart w:id="172" w:name="_Toc173492113"/>
      <w:r w:rsidRPr="009C6BB2">
        <w:t>Storage Tank Systems for Flammable and Combustible Liquids</w:t>
      </w:r>
      <w:bookmarkEnd w:id="171"/>
      <w:bookmarkEnd w:id="172"/>
      <w:r w:rsidR="00802719">
        <w:t xml:space="preserve"> </w:t>
      </w:r>
    </w:p>
    <w:p w14:paraId="50690501" w14:textId="5144BD8C" w:rsidR="00395031" w:rsidRPr="003B7C1E" w:rsidRDefault="00802719" w:rsidP="003B7C1E">
      <w:pPr>
        <w:pStyle w:val="ParagraphText"/>
        <w:rPr>
          <w:b/>
          <w:bCs/>
          <w:color w:val="FF0000"/>
          <w:sz w:val="24"/>
          <w:szCs w:val="24"/>
        </w:rPr>
      </w:pPr>
      <w:bookmarkStart w:id="173" w:name="_Hlk42690663"/>
      <w:r w:rsidRPr="003B7C1E">
        <w:rPr>
          <w:b/>
          <w:bCs/>
          <w:color w:val="FF0000"/>
          <w:sz w:val="24"/>
          <w:szCs w:val="24"/>
        </w:rPr>
        <w:t xml:space="preserve">(Include only if the municipality has responsibility for Part 4 of the </w:t>
      </w:r>
      <w:r w:rsidR="00F84FE9">
        <w:rPr>
          <w:b/>
          <w:bCs/>
          <w:color w:val="FF0000"/>
          <w:sz w:val="24"/>
          <w:szCs w:val="24"/>
        </w:rPr>
        <w:t xml:space="preserve">current </w:t>
      </w:r>
      <w:r w:rsidRPr="003B7C1E">
        <w:rPr>
          <w:b/>
          <w:bCs/>
          <w:color w:val="FF0000"/>
          <w:sz w:val="24"/>
          <w:szCs w:val="24"/>
        </w:rPr>
        <w:t>National Fire Code –  Alberta Edition)</w:t>
      </w:r>
    </w:p>
    <w:bookmarkEnd w:id="173"/>
    <w:p w14:paraId="67F1DA1E" w14:textId="77777777" w:rsidR="00395031" w:rsidRDefault="00395031" w:rsidP="00395031">
      <w:pPr>
        <w:pStyle w:val="ParagraphText"/>
      </w:pPr>
      <w:r w:rsidRPr="009C6BB2">
        <w:t>The Municipality will:</w:t>
      </w:r>
    </w:p>
    <w:p w14:paraId="4449B12D" w14:textId="5D975F27" w:rsidR="00395031" w:rsidRPr="00EA24EA" w:rsidRDefault="00395031" w:rsidP="00395031">
      <w:pPr>
        <w:pStyle w:val="BulletListLastLine"/>
      </w:pPr>
      <w:r w:rsidRPr="009C6BB2">
        <w:t xml:space="preserve">obtain two complete sets of construction documents signed and sealed by a </w:t>
      </w:r>
      <w:r w:rsidR="00CE45EC">
        <w:t>p</w:t>
      </w:r>
      <w:r w:rsidRPr="009C6BB2">
        <w:t xml:space="preserve">rofessional </w:t>
      </w:r>
      <w:r w:rsidR="00CE45EC">
        <w:t>e</w:t>
      </w:r>
      <w:r w:rsidRPr="009C6BB2">
        <w:t>ngineer as ou</w:t>
      </w:r>
      <w:r>
        <w:t xml:space="preserve">tlined in </w:t>
      </w:r>
      <w:r w:rsidRPr="00EA24EA">
        <w:t xml:space="preserve">the </w:t>
      </w:r>
      <w:r w:rsidR="0051154F">
        <w:t xml:space="preserve">current </w:t>
      </w:r>
      <w:r w:rsidRPr="00EA24EA">
        <w:rPr>
          <w:i/>
        </w:rPr>
        <w:t>National Fire Code –  Alberta Edition</w:t>
      </w:r>
      <w:r w:rsidRPr="00EA24EA">
        <w:t>.</w:t>
      </w:r>
    </w:p>
    <w:p w14:paraId="5A1EE3FD" w14:textId="01E13E17" w:rsidR="00395031" w:rsidRPr="009C6BB2" w:rsidRDefault="00395031" w:rsidP="00395031">
      <w:pPr>
        <w:pStyle w:val="ParagraphText"/>
      </w:pPr>
      <w:r>
        <w:t xml:space="preserve">A </w:t>
      </w:r>
      <w:r w:rsidR="000C3BD3">
        <w:t>f</w:t>
      </w:r>
      <w:r w:rsidRPr="009C6BB2">
        <w:t>ire SCO will:</w:t>
      </w:r>
    </w:p>
    <w:p w14:paraId="6E1D362D" w14:textId="39484ACD" w:rsidR="00395031" w:rsidRPr="00EA24EA" w:rsidRDefault="00395031" w:rsidP="00395031">
      <w:pPr>
        <w:pStyle w:val="Bulletlist"/>
      </w:pPr>
      <w:r w:rsidRPr="007829AA">
        <w:t>complete a review of the construction documents to assess compliance with the requir</w:t>
      </w:r>
      <w:r>
        <w:t xml:space="preserve">ements of the </w:t>
      </w:r>
      <w:r w:rsidR="0051154F">
        <w:t xml:space="preserve">current </w:t>
      </w:r>
      <w:r w:rsidRPr="00FB5A7E">
        <w:rPr>
          <w:i/>
        </w:rPr>
        <w:t>National Fire Code –  Alberta Edition</w:t>
      </w:r>
      <w:r w:rsidRPr="00EA24EA">
        <w:t>;</w:t>
      </w:r>
    </w:p>
    <w:p w14:paraId="71B4514F" w14:textId="77777777" w:rsidR="00395031" w:rsidRPr="007829AA" w:rsidRDefault="00395031" w:rsidP="00395031">
      <w:pPr>
        <w:pStyle w:val="Bulletlist"/>
      </w:pPr>
      <w:r w:rsidRPr="007829AA">
        <w:t>initial all pages of the con</w:t>
      </w:r>
      <w:r>
        <w:t>struction documents;</w:t>
      </w:r>
    </w:p>
    <w:p w14:paraId="2DA0325F" w14:textId="77777777" w:rsidR="00395031" w:rsidRPr="007829AA" w:rsidRDefault="00395031" w:rsidP="00395031">
      <w:pPr>
        <w:pStyle w:val="Bulletlist"/>
      </w:pPr>
      <w:r w:rsidRPr="007829AA">
        <w:t>date stamp and sign the documents</w:t>
      </w:r>
      <w:r>
        <w:t>;</w:t>
      </w:r>
    </w:p>
    <w:p w14:paraId="75B924ED" w14:textId="77777777" w:rsidR="00395031" w:rsidRPr="007829AA" w:rsidRDefault="00395031" w:rsidP="00395031">
      <w:pPr>
        <w:pStyle w:val="Bulletlist"/>
      </w:pPr>
      <w:r>
        <w:t>complete a Plans Review Report;</w:t>
      </w:r>
    </w:p>
    <w:p w14:paraId="5ACA7DB3" w14:textId="77777777" w:rsidR="00395031" w:rsidRPr="007829AA" w:rsidRDefault="00395031" w:rsidP="00395031">
      <w:pPr>
        <w:pStyle w:val="Bulletlist"/>
      </w:pPr>
      <w:r w:rsidRPr="007829AA">
        <w:t>provide the Plans Review Report to the owner, contractor, and municipality’s file, and if requested, to the project consul</w:t>
      </w:r>
      <w:r>
        <w:t>tant or consulting engineer;</w:t>
      </w:r>
    </w:p>
    <w:p w14:paraId="2545218F" w14:textId="77777777" w:rsidR="00395031" w:rsidRPr="007829AA" w:rsidRDefault="00395031" w:rsidP="00395031">
      <w:pPr>
        <w:pStyle w:val="Bulletlist"/>
      </w:pPr>
      <w:r w:rsidRPr="007829AA">
        <w:t xml:space="preserve">provide one set of construction documents to the permit applicant for retention and review at the project site, and retain one </w:t>
      </w:r>
      <w:r>
        <w:t>set for the municipalities file;</w:t>
      </w:r>
      <w:r w:rsidRPr="007829AA">
        <w:t xml:space="preserve"> and</w:t>
      </w:r>
    </w:p>
    <w:p w14:paraId="68252325" w14:textId="77777777" w:rsidR="00395031" w:rsidRPr="007829AA" w:rsidRDefault="00395031" w:rsidP="00395031">
      <w:pPr>
        <w:pStyle w:val="BulletListLastLine"/>
      </w:pPr>
      <w:r w:rsidRPr="007829AA">
        <w:t>Complete a PSR and submit to the permit holder</w:t>
      </w:r>
      <w:r>
        <w:t>.</w:t>
      </w:r>
    </w:p>
    <w:p w14:paraId="3CCBD31E" w14:textId="77777777" w:rsidR="003B7C1E" w:rsidRDefault="00395031" w:rsidP="00395031">
      <w:pPr>
        <w:pStyle w:val="Heading3"/>
      </w:pPr>
      <w:bookmarkStart w:id="174" w:name="_Toc173492114"/>
      <w:r w:rsidRPr="009C6BB2">
        <w:t>Hot</w:t>
      </w:r>
      <w:r>
        <w:t xml:space="preserve"> W</w:t>
      </w:r>
      <w:r w:rsidRPr="009C6BB2">
        <w:t>orks</w:t>
      </w:r>
      <w:bookmarkEnd w:id="174"/>
      <w:r w:rsidR="00802719">
        <w:t xml:space="preserve"> </w:t>
      </w:r>
    </w:p>
    <w:p w14:paraId="78484E7E" w14:textId="05FFAE3B" w:rsidR="00395031" w:rsidRPr="003B7C1E" w:rsidRDefault="00802719" w:rsidP="003B7C1E">
      <w:pPr>
        <w:pStyle w:val="ParagraphText"/>
        <w:rPr>
          <w:b/>
          <w:bCs/>
          <w:color w:val="FF0000"/>
          <w:sz w:val="24"/>
          <w:szCs w:val="24"/>
        </w:rPr>
      </w:pPr>
      <w:r w:rsidRPr="003B7C1E">
        <w:rPr>
          <w:b/>
          <w:bCs/>
          <w:color w:val="FF0000"/>
          <w:sz w:val="24"/>
          <w:szCs w:val="24"/>
        </w:rPr>
        <w:t>(Optional – at the discretion of the municipality)</w:t>
      </w:r>
    </w:p>
    <w:p w14:paraId="08F83488" w14:textId="16E37940" w:rsidR="00395031" w:rsidRPr="00542738" w:rsidRDefault="00395031" w:rsidP="00395031">
      <w:pPr>
        <w:pStyle w:val="ParagraphText"/>
      </w:pPr>
      <w:r w:rsidRPr="00542738">
        <w:t>Hot</w:t>
      </w:r>
      <w:r>
        <w:t xml:space="preserve"> w</w:t>
      </w:r>
      <w:r w:rsidRPr="00542738">
        <w:t>orks will be addre</w:t>
      </w:r>
      <w:r>
        <w:t>ssed through the issuance of a h</w:t>
      </w:r>
      <w:r w:rsidRPr="00542738">
        <w:t>ot</w:t>
      </w:r>
      <w:r>
        <w:t xml:space="preserve"> works permit by the M</w:t>
      </w:r>
      <w:r w:rsidRPr="00542738">
        <w:t>unicipality</w:t>
      </w:r>
      <w:r>
        <w:t>,</w:t>
      </w:r>
      <w:r w:rsidRPr="00542738">
        <w:t xml:space="preserve"> or in the Construction Fire Safety Plan.</w:t>
      </w:r>
      <w:r w:rsidR="001E259C">
        <w:t xml:space="preserve"> </w:t>
      </w:r>
      <w:r w:rsidRPr="00542738">
        <w:t>Hot</w:t>
      </w:r>
      <w:r>
        <w:t xml:space="preserve"> </w:t>
      </w:r>
      <w:r w:rsidRPr="00542738">
        <w:t xml:space="preserve">works information will include the location, type of work to be undertaken, mitigation to risk that will be undertaken, and any other information the </w:t>
      </w:r>
      <w:r>
        <w:t>SCO</w:t>
      </w:r>
      <w:r w:rsidRPr="00542738">
        <w:t xml:space="preserve"> may require.</w:t>
      </w:r>
    </w:p>
    <w:p w14:paraId="35040984" w14:textId="77777777" w:rsidR="00395031" w:rsidRDefault="00395031" w:rsidP="00395031">
      <w:pPr>
        <w:pStyle w:val="Heading3"/>
      </w:pPr>
      <w:bookmarkStart w:id="175" w:name="_Toc173492115"/>
      <w:r w:rsidRPr="009C6BB2">
        <w:t>Construction Fire Safety Plans</w:t>
      </w:r>
      <w:r>
        <w:t xml:space="preserve"> (including demolition)</w:t>
      </w:r>
      <w:bookmarkEnd w:id="175"/>
    </w:p>
    <w:p w14:paraId="76EDEB0F" w14:textId="77777777" w:rsidR="00395031" w:rsidRPr="00542738" w:rsidRDefault="00395031" w:rsidP="00395031">
      <w:pPr>
        <w:pStyle w:val="ParagraphText"/>
      </w:pPr>
      <w:r w:rsidRPr="00542738">
        <w:t>An accepted Fire Safety Plan will be in place for each permitted construction or demolition undertaking.</w:t>
      </w:r>
    </w:p>
    <w:p w14:paraId="205FA40C" w14:textId="77777777" w:rsidR="00395031" w:rsidRPr="00542738" w:rsidRDefault="00395031" w:rsidP="00395031">
      <w:pPr>
        <w:pStyle w:val="ParagraphText"/>
        <w:spacing w:after="60"/>
      </w:pPr>
      <w:r w:rsidRPr="00542738">
        <w:t>The Municipality will review:</w:t>
      </w:r>
    </w:p>
    <w:p w14:paraId="1025351B" w14:textId="77777777" w:rsidR="00395031" w:rsidRPr="003930CE" w:rsidRDefault="00395031" w:rsidP="00395031">
      <w:pPr>
        <w:pStyle w:val="Bulletlist"/>
      </w:pPr>
      <w:r w:rsidRPr="003930CE">
        <w:t>construction and demolition plans for fire safety</w:t>
      </w:r>
      <w:r>
        <w:t>;</w:t>
      </w:r>
      <w:r w:rsidRPr="003930CE">
        <w:t xml:space="preserve"> and</w:t>
      </w:r>
    </w:p>
    <w:p w14:paraId="7E7310FD" w14:textId="77777777" w:rsidR="00395031" w:rsidRPr="003930CE" w:rsidRDefault="00395031" w:rsidP="00395031">
      <w:pPr>
        <w:pStyle w:val="BulletListLastLine"/>
      </w:pPr>
      <w:r w:rsidRPr="003930CE">
        <w:t>risk to occupied residential buildings.</w:t>
      </w:r>
    </w:p>
    <w:p w14:paraId="1F5FC55B" w14:textId="77777777" w:rsidR="00395031" w:rsidRPr="00542738" w:rsidRDefault="00395031" w:rsidP="00395031">
      <w:pPr>
        <w:pStyle w:val="ParagraphText"/>
        <w:spacing w:after="60"/>
      </w:pPr>
      <w:r w:rsidRPr="00542738">
        <w:t>A Fire Safety Plan will include:</w:t>
      </w:r>
    </w:p>
    <w:p w14:paraId="3822E8E2" w14:textId="77777777" w:rsidR="00395031" w:rsidRPr="003930CE" w:rsidRDefault="00395031" w:rsidP="00395031">
      <w:pPr>
        <w:pStyle w:val="Bulletlist"/>
      </w:pPr>
      <w:r>
        <w:lastRenderedPageBreak/>
        <w:t>the responsibility of workers;</w:t>
      </w:r>
    </w:p>
    <w:p w14:paraId="2E4D021D" w14:textId="77777777" w:rsidR="00395031" w:rsidRPr="003930CE" w:rsidRDefault="00395031" w:rsidP="00395031">
      <w:pPr>
        <w:pStyle w:val="Bulletlist"/>
      </w:pPr>
      <w:r w:rsidRPr="003930CE">
        <w:t>emergency procedures</w:t>
      </w:r>
      <w:r>
        <w:t>;</w:t>
      </w:r>
    </w:p>
    <w:p w14:paraId="5B56EE79" w14:textId="77777777" w:rsidR="00395031" w:rsidRPr="003930CE" w:rsidRDefault="00395031" w:rsidP="00395031">
      <w:pPr>
        <w:pStyle w:val="Bulletlist"/>
      </w:pPr>
      <w:r w:rsidRPr="003930CE">
        <w:t>control of hazards</w:t>
      </w:r>
      <w:r>
        <w:t>;</w:t>
      </w:r>
    </w:p>
    <w:p w14:paraId="31076CED" w14:textId="77777777" w:rsidR="00395031" w:rsidRPr="003930CE" w:rsidRDefault="00395031" w:rsidP="00395031">
      <w:pPr>
        <w:pStyle w:val="Bulletlist"/>
      </w:pPr>
      <w:r w:rsidRPr="003930CE">
        <w:t>maintenance of firefighting measures</w:t>
      </w:r>
      <w:r>
        <w:t>;</w:t>
      </w:r>
      <w:r w:rsidRPr="003930CE">
        <w:t xml:space="preserve"> and</w:t>
      </w:r>
    </w:p>
    <w:p w14:paraId="04EA9931" w14:textId="77777777" w:rsidR="00395031" w:rsidRPr="003930CE" w:rsidRDefault="00395031" w:rsidP="00395031">
      <w:pPr>
        <w:pStyle w:val="BulletListLastLine"/>
      </w:pPr>
      <w:r w:rsidRPr="003930CE">
        <w:t xml:space="preserve">the acceptance of the Fire </w:t>
      </w:r>
      <w:r>
        <w:t>SCO</w:t>
      </w:r>
      <w:r w:rsidRPr="003930CE">
        <w:t xml:space="preserve"> having jurisdiction.</w:t>
      </w:r>
    </w:p>
    <w:p w14:paraId="37039F27" w14:textId="77777777" w:rsidR="00395031" w:rsidRDefault="00395031" w:rsidP="00395031">
      <w:pPr>
        <w:pStyle w:val="ParagraphText"/>
      </w:pPr>
      <w:r w:rsidRPr="00542738">
        <w:t>The accepted Fire Safety Plan will be posted in a visible location on the work site</w:t>
      </w:r>
      <w:r>
        <w:t>.</w:t>
      </w:r>
    </w:p>
    <w:p w14:paraId="20FD7768" w14:textId="77777777" w:rsidR="00395031" w:rsidRPr="009C6BB2" w:rsidRDefault="00395031" w:rsidP="00395031">
      <w:pPr>
        <w:pStyle w:val="Heading3"/>
      </w:pPr>
      <w:bookmarkStart w:id="176" w:name="_Toc173492116"/>
      <w:r w:rsidRPr="009C6BB2">
        <w:t>Fire Investigations</w:t>
      </w:r>
      <w:bookmarkEnd w:id="176"/>
    </w:p>
    <w:p w14:paraId="087618DC" w14:textId="0967F771" w:rsidR="008615C3" w:rsidRDefault="00395031" w:rsidP="00395031">
      <w:pPr>
        <w:pStyle w:val="ParagraphText"/>
      </w:pPr>
      <w:r w:rsidRPr="009C6BB2">
        <w:t>Investigations will be conducted by a Fire S</w:t>
      </w:r>
      <w:r>
        <w:t xml:space="preserve">CO to determine the cause, </w:t>
      </w:r>
      <w:r w:rsidRPr="009C6BB2">
        <w:t>circumstance</w:t>
      </w:r>
      <w:r w:rsidR="000C3BD3">
        <w:t>,</w:t>
      </w:r>
      <w:r w:rsidRPr="009C6BB2">
        <w:t xml:space="preserve"> </w:t>
      </w:r>
      <w:r>
        <w:t xml:space="preserve">and origin </w:t>
      </w:r>
      <w:r w:rsidRPr="009C6BB2">
        <w:t>of every fire in which</w:t>
      </w:r>
      <w:r w:rsidR="008615C3">
        <w:t>:</w:t>
      </w:r>
    </w:p>
    <w:p w14:paraId="4C646905" w14:textId="1B811DA9" w:rsidR="008615C3" w:rsidRDefault="00395031" w:rsidP="008615C3">
      <w:pPr>
        <w:pStyle w:val="Bulletlist"/>
      </w:pPr>
      <w:r w:rsidRPr="009C6BB2">
        <w:t>a person dies or suffers injury that requires professional medical attention</w:t>
      </w:r>
      <w:r w:rsidR="008615C3">
        <w:t xml:space="preserve">; or </w:t>
      </w:r>
    </w:p>
    <w:p w14:paraId="1E450255" w14:textId="74880D92" w:rsidR="008615C3" w:rsidRDefault="00395031" w:rsidP="008615C3">
      <w:pPr>
        <w:pStyle w:val="BulletListLastLine"/>
      </w:pPr>
      <w:r w:rsidRPr="009C6BB2">
        <w:t>property is damaged or destroyed.</w:t>
      </w:r>
      <w:r w:rsidR="001E259C">
        <w:t xml:space="preserve"> </w:t>
      </w:r>
    </w:p>
    <w:p w14:paraId="36DA9B43" w14:textId="4F42B13A" w:rsidR="00395031" w:rsidRDefault="00395031" w:rsidP="008615C3">
      <w:pPr>
        <w:pStyle w:val="ParagraphText"/>
      </w:pPr>
      <w:r w:rsidRPr="009C6BB2">
        <w:t xml:space="preserve">The results of each investigation will be reported to the Fire Commissioner in accordance with the </w:t>
      </w:r>
      <w:r w:rsidRPr="000763C8">
        <w:rPr>
          <w:i/>
        </w:rPr>
        <w:t>Administrative Items Regulation (A.R.16/2004)</w:t>
      </w:r>
      <w:r w:rsidRPr="009C6BB2">
        <w:t>.</w:t>
      </w:r>
      <w:r w:rsidR="001E259C">
        <w:t xml:space="preserve"> </w:t>
      </w:r>
      <w:r w:rsidRPr="009C6BB2">
        <w:t>In the event of a fire resulting in a death or where arson is suspected, the investigation will include immed</w:t>
      </w:r>
      <w:r>
        <w:t>iate notification to the</w:t>
      </w:r>
      <w:r w:rsidRPr="009C6BB2">
        <w:t xml:space="preserve"> Fire Commissioner’s Office.</w:t>
      </w:r>
      <w:r w:rsidR="001E259C">
        <w:t xml:space="preserve"> </w:t>
      </w:r>
    </w:p>
    <w:p w14:paraId="7B8321F1" w14:textId="58BCB4A5" w:rsidR="00395031" w:rsidRDefault="00395031" w:rsidP="00395031">
      <w:pPr>
        <w:pStyle w:val="ParagraphText"/>
      </w:pPr>
      <w:r w:rsidRPr="009C6BB2">
        <w:t xml:space="preserve">A </w:t>
      </w:r>
      <w:r w:rsidR="000C3BD3">
        <w:t>f</w:t>
      </w:r>
      <w:r w:rsidRPr="009C6BB2">
        <w:t xml:space="preserve">ire SCO may arrange for any additional municipal, law enforcement, agency, or other resources as required </w:t>
      </w:r>
      <w:r w:rsidR="000C3BD3">
        <w:t>to assist</w:t>
      </w:r>
      <w:r w:rsidRPr="009C6BB2">
        <w:t xml:space="preserve"> in an investigation</w:t>
      </w:r>
      <w:r>
        <w:t>,</w:t>
      </w:r>
      <w:r w:rsidRPr="009C6BB2">
        <w:t xml:space="preserve"> including representatives from the Fire Commissioner’s Office.</w:t>
      </w:r>
      <w:r w:rsidR="001E259C">
        <w:t xml:space="preserve"> </w:t>
      </w:r>
    </w:p>
    <w:p w14:paraId="70BA1B20" w14:textId="5A6AF109" w:rsidR="00395031" w:rsidRPr="009C6BB2" w:rsidRDefault="00395031" w:rsidP="00395031">
      <w:pPr>
        <w:pStyle w:val="ParagraphText"/>
      </w:pPr>
      <w:r w:rsidRPr="009C6BB2">
        <w:t xml:space="preserve">Fire Investigation report files require completeness and </w:t>
      </w:r>
      <w:r>
        <w:t xml:space="preserve">may </w:t>
      </w:r>
      <w:r w:rsidRPr="009C6BB2">
        <w:t>be retained indefinitely.</w:t>
      </w:r>
      <w:r w:rsidR="001E259C">
        <w:t xml:space="preserve"> </w:t>
      </w:r>
    </w:p>
    <w:p w14:paraId="2EAF8F24" w14:textId="77777777" w:rsidR="00395031" w:rsidRPr="009C6BB2" w:rsidRDefault="00395031" w:rsidP="00395031">
      <w:pPr>
        <w:pStyle w:val="ParagraphText"/>
        <w:spacing w:after="60"/>
      </w:pPr>
      <w:r w:rsidRPr="009C6BB2">
        <w:t>A records management system will be maintained contai</w:t>
      </w:r>
      <w:r>
        <w:t>ning the following information:</w:t>
      </w:r>
    </w:p>
    <w:p w14:paraId="20131CF1" w14:textId="77777777" w:rsidR="00395031" w:rsidRPr="009C6BB2" w:rsidRDefault="00395031" w:rsidP="00395031">
      <w:pPr>
        <w:pStyle w:val="Bulletlist"/>
      </w:pPr>
      <w:r>
        <w:t>d</w:t>
      </w:r>
      <w:r w:rsidRPr="009C6BB2">
        <w:t>ispatch or run sheets</w:t>
      </w:r>
      <w:r>
        <w:t>;</w:t>
      </w:r>
    </w:p>
    <w:p w14:paraId="1849FA42" w14:textId="1CDC2043" w:rsidR="00395031" w:rsidRPr="009C6BB2" w:rsidRDefault="00395031" w:rsidP="00395031">
      <w:pPr>
        <w:pStyle w:val="Bulletlist"/>
      </w:pPr>
      <w:r>
        <w:t>f</w:t>
      </w:r>
      <w:r w:rsidRPr="009C6BB2">
        <w:t xml:space="preserve">ire </w:t>
      </w:r>
      <w:r w:rsidR="000C3BD3">
        <w:t>i</w:t>
      </w:r>
      <w:r w:rsidRPr="009C6BB2">
        <w:t xml:space="preserve">ncident </w:t>
      </w:r>
      <w:r w:rsidR="000C3BD3">
        <w:t>f</w:t>
      </w:r>
      <w:r w:rsidRPr="009C6BB2">
        <w:t xml:space="preserve">ield </w:t>
      </w:r>
      <w:r w:rsidR="000C3BD3">
        <w:t>n</w:t>
      </w:r>
      <w:r w:rsidRPr="009C6BB2">
        <w:t>otes</w:t>
      </w:r>
      <w:r>
        <w:t>;</w:t>
      </w:r>
    </w:p>
    <w:p w14:paraId="69126BFF" w14:textId="5E56B394" w:rsidR="00395031" w:rsidRPr="009C6BB2" w:rsidRDefault="00395031" w:rsidP="00395031">
      <w:pPr>
        <w:pStyle w:val="Bulletlist"/>
      </w:pPr>
      <w:r>
        <w:t>c</w:t>
      </w:r>
      <w:r w:rsidRPr="009C6BB2">
        <w:t xml:space="preserve">asualty </w:t>
      </w:r>
      <w:r w:rsidR="000C3BD3">
        <w:t>f</w:t>
      </w:r>
      <w:r w:rsidRPr="009C6BB2">
        <w:t xml:space="preserve">ield </w:t>
      </w:r>
      <w:r w:rsidR="000C3BD3">
        <w:t>n</w:t>
      </w:r>
      <w:r w:rsidRPr="009C6BB2">
        <w:t>otes (if applicable)</w:t>
      </w:r>
      <w:r>
        <w:t>;</w:t>
      </w:r>
    </w:p>
    <w:p w14:paraId="02C6146B" w14:textId="3F342CE0" w:rsidR="00395031" w:rsidRPr="009C6BB2" w:rsidRDefault="00395031" w:rsidP="00395031">
      <w:pPr>
        <w:pStyle w:val="Bulletlist"/>
      </w:pPr>
      <w:r>
        <w:t>w</w:t>
      </w:r>
      <w:r w:rsidRPr="009C6BB2">
        <w:t xml:space="preserve">ildfire </w:t>
      </w:r>
      <w:r w:rsidR="000C3BD3">
        <w:t>n</w:t>
      </w:r>
      <w:r w:rsidRPr="009C6BB2">
        <w:t>otes (if applicable)</w:t>
      </w:r>
      <w:r>
        <w:t>;</w:t>
      </w:r>
    </w:p>
    <w:p w14:paraId="040A0D3D" w14:textId="4FAA6DBB" w:rsidR="00395031" w:rsidRDefault="00395031" w:rsidP="00395031">
      <w:pPr>
        <w:pStyle w:val="Bulletlist"/>
      </w:pPr>
      <w:r>
        <w:t>e</w:t>
      </w:r>
      <w:r w:rsidRPr="009C6BB2">
        <w:t xml:space="preserve">vidence </w:t>
      </w:r>
      <w:r w:rsidR="000C3BD3">
        <w:t>f</w:t>
      </w:r>
      <w:r w:rsidRPr="009C6BB2">
        <w:t>orm</w:t>
      </w:r>
      <w:r>
        <w:t>;</w:t>
      </w:r>
    </w:p>
    <w:p w14:paraId="7AA6C3F0" w14:textId="4A687951" w:rsidR="00395031" w:rsidRPr="009C6BB2" w:rsidRDefault="00395031" w:rsidP="00395031">
      <w:pPr>
        <w:pStyle w:val="Bulletlist"/>
      </w:pPr>
      <w:r>
        <w:t>v</w:t>
      </w:r>
      <w:r w:rsidRPr="009C6BB2">
        <w:t xml:space="preserve">ehicle </w:t>
      </w:r>
      <w:r w:rsidR="000C3BD3">
        <w:t>f</w:t>
      </w:r>
      <w:r w:rsidRPr="009C6BB2">
        <w:t xml:space="preserve">ire </w:t>
      </w:r>
      <w:r w:rsidR="000C3BD3">
        <w:t>f</w:t>
      </w:r>
      <w:r w:rsidRPr="009C6BB2">
        <w:t xml:space="preserve">ield </w:t>
      </w:r>
      <w:r w:rsidR="000C3BD3">
        <w:t>n</w:t>
      </w:r>
      <w:r w:rsidRPr="009C6BB2">
        <w:t>otes (if applicable)</w:t>
      </w:r>
      <w:r>
        <w:t>;</w:t>
      </w:r>
    </w:p>
    <w:p w14:paraId="6AB7C489" w14:textId="7B0CA3C8" w:rsidR="00395031" w:rsidRPr="009C6BB2" w:rsidRDefault="00395031" w:rsidP="00395031">
      <w:pPr>
        <w:pStyle w:val="Bulletlist"/>
      </w:pPr>
      <w:r>
        <w:t>p</w:t>
      </w:r>
      <w:r w:rsidRPr="009C6BB2">
        <w:t xml:space="preserve">hotographs and a </w:t>
      </w:r>
      <w:r w:rsidR="000C3BD3">
        <w:t>p</w:t>
      </w:r>
      <w:r w:rsidRPr="009C6BB2">
        <w:t xml:space="preserve">hotograph </w:t>
      </w:r>
      <w:r w:rsidR="000C3BD3">
        <w:t>l</w:t>
      </w:r>
      <w:r w:rsidRPr="009C6BB2">
        <w:t>og</w:t>
      </w:r>
      <w:r>
        <w:t>;</w:t>
      </w:r>
    </w:p>
    <w:p w14:paraId="26FBA50C" w14:textId="6598623A" w:rsidR="00395031" w:rsidRPr="009C6BB2" w:rsidRDefault="00395031" w:rsidP="00395031">
      <w:pPr>
        <w:pStyle w:val="Bulletlist"/>
      </w:pPr>
      <w:r>
        <w:t>s</w:t>
      </w:r>
      <w:r w:rsidRPr="009C6BB2">
        <w:t xml:space="preserve">tructure </w:t>
      </w:r>
      <w:r w:rsidR="000C3BD3">
        <w:t>f</w:t>
      </w:r>
      <w:r w:rsidRPr="009C6BB2">
        <w:t xml:space="preserve">ire </w:t>
      </w:r>
      <w:r w:rsidR="000C3BD3">
        <w:t>n</w:t>
      </w:r>
      <w:r w:rsidRPr="009C6BB2">
        <w:t>otes</w:t>
      </w:r>
      <w:r>
        <w:t>;</w:t>
      </w:r>
    </w:p>
    <w:p w14:paraId="1EF778B4" w14:textId="21FD2E6D" w:rsidR="00395031" w:rsidRPr="009C6BB2" w:rsidRDefault="00395031" w:rsidP="00395031">
      <w:pPr>
        <w:pStyle w:val="Bulletlist"/>
      </w:pPr>
      <w:r>
        <w:t>f</w:t>
      </w:r>
      <w:r w:rsidRPr="009C6BB2">
        <w:t xml:space="preserve">irefighter </w:t>
      </w:r>
      <w:r w:rsidR="000C3BD3">
        <w:t>s</w:t>
      </w:r>
      <w:r w:rsidRPr="009C6BB2">
        <w:t>tatements</w:t>
      </w:r>
      <w:r>
        <w:t>;</w:t>
      </w:r>
    </w:p>
    <w:p w14:paraId="16DE65D6" w14:textId="08EADFE5" w:rsidR="00395031" w:rsidRPr="009C6BB2" w:rsidRDefault="00395031" w:rsidP="00395031">
      <w:pPr>
        <w:pStyle w:val="Bulletlist"/>
      </w:pPr>
      <w:r>
        <w:t>w</w:t>
      </w:r>
      <w:r w:rsidRPr="009C6BB2">
        <w:t xml:space="preserve">itness </w:t>
      </w:r>
      <w:r w:rsidR="000C3BD3">
        <w:t>s</w:t>
      </w:r>
      <w:r w:rsidRPr="009C6BB2">
        <w:t>tatements</w:t>
      </w:r>
      <w:r>
        <w:t>; and</w:t>
      </w:r>
    </w:p>
    <w:p w14:paraId="6CF5916A" w14:textId="359C14EE" w:rsidR="00395031" w:rsidRPr="009C6BB2" w:rsidRDefault="00395031" w:rsidP="00395031">
      <w:pPr>
        <w:pStyle w:val="BulletListLastLine"/>
      </w:pPr>
      <w:r>
        <w:t>c</w:t>
      </w:r>
      <w:r w:rsidRPr="009C6BB2">
        <w:t xml:space="preserve">onsent to </w:t>
      </w:r>
      <w:r w:rsidR="000C3BD3">
        <w:t>s</w:t>
      </w:r>
      <w:r w:rsidRPr="009C6BB2">
        <w:t>earch (if applicable)</w:t>
      </w:r>
    </w:p>
    <w:p w14:paraId="23D88513" w14:textId="77777777" w:rsidR="00395031" w:rsidRPr="009C6BB2" w:rsidRDefault="00395031" w:rsidP="00395031">
      <w:pPr>
        <w:pStyle w:val="ParagraphText"/>
      </w:pPr>
      <w:r w:rsidRPr="009C6BB2">
        <w:t>Fire Investigations will include the following information:</w:t>
      </w:r>
    </w:p>
    <w:p w14:paraId="4475DD3A" w14:textId="77777777" w:rsidR="00395031" w:rsidRPr="009C6BB2" w:rsidRDefault="00395031" w:rsidP="00395031">
      <w:pPr>
        <w:pStyle w:val="Bulletlist"/>
      </w:pPr>
      <w:r w:rsidRPr="009C6BB2">
        <w:t>file number</w:t>
      </w:r>
      <w:r>
        <w:t>;</w:t>
      </w:r>
    </w:p>
    <w:p w14:paraId="78B4E42A" w14:textId="77777777" w:rsidR="00395031" w:rsidRPr="009C6BB2" w:rsidRDefault="00395031" w:rsidP="00395031">
      <w:pPr>
        <w:pStyle w:val="Bulletlist"/>
      </w:pPr>
      <w:r w:rsidRPr="009C6BB2">
        <w:t>location of fire</w:t>
      </w:r>
      <w:r>
        <w:t>;</w:t>
      </w:r>
    </w:p>
    <w:p w14:paraId="4EA22741" w14:textId="77777777" w:rsidR="00395031" w:rsidRPr="009C6BB2" w:rsidRDefault="00395031" w:rsidP="00395031">
      <w:pPr>
        <w:pStyle w:val="Bulletlist"/>
      </w:pPr>
      <w:r>
        <w:t>date of fire;</w:t>
      </w:r>
    </w:p>
    <w:p w14:paraId="3DC8B62A" w14:textId="77777777" w:rsidR="00395031" w:rsidRPr="009C6BB2" w:rsidRDefault="00395031" w:rsidP="00395031">
      <w:pPr>
        <w:pStyle w:val="Bulletlist"/>
      </w:pPr>
      <w:r w:rsidRPr="009C6BB2">
        <w:t>date of investigation</w:t>
      </w:r>
      <w:r>
        <w:t>;</w:t>
      </w:r>
    </w:p>
    <w:p w14:paraId="58014305" w14:textId="6D4407C8" w:rsidR="00395031" w:rsidRPr="009C6BB2" w:rsidRDefault="00395031" w:rsidP="00395031">
      <w:pPr>
        <w:pStyle w:val="Bulletlist"/>
      </w:pPr>
      <w:r w:rsidRPr="009C6BB2">
        <w:t>building/property use</w:t>
      </w:r>
      <w:r>
        <w:t>;</w:t>
      </w:r>
    </w:p>
    <w:p w14:paraId="437507E2" w14:textId="77777777" w:rsidR="00395031" w:rsidRPr="009C6BB2" w:rsidRDefault="00395031" w:rsidP="00395031">
      <w:pPr>
        <w:pStyle w:val="Bulletlist"/>
      </w:pPr>
      <w:r w:rsidRPr="009C6BB2">
        <w:t>cause of fire</w:t>
      </w:r>
      <w:r>
        <w:t>;</w:t>
      </w:r>
    </w:p>
    <w:p w14:paraId="7BBC469C" w14:textId="77777777" w:rsidR="00395031" w:rsidRPr="009C6BB2" w:rsidRDefault="00395031" w:rsidP="00395031">
      <w:pPr>
        <w:pStyle w:val="Bulletlist"/>
      </w:pPr>
      <w:r w:rsidRPr="009C6BB2">
        <w:t>origin of fire</w:t>
      </w:r>
      <w:r>
        <w:t>;</w:t>
      </w:r>
    </w:p>
    <w:p w14:paraId="00EDC2E4" w14:textId="77777777" w:rsidR="00395031" w:rsidRPr="009C6BB2" w:rsidRDefault="00395031" w:rsidP="00395031">
      <w:pPr>
        <w:pStyle w:val="Bulletlist"/>
      </w:pPr>
      <w:r w:rsidRPr="009C6BB2">
        <w:t>value of loss</w:t>
      </w:r>
      <w:r>
        <w:t>;</w:t>
      </w:r>
    </w:p>
    <w:p w14:paraId="3C5A4DD1" w14:textId="77777777" w:rsidR="00395031" w:rsidRPr="009C6BB2" w:rsidRDefault="00395031" w:rsidP="00395031">
      <w:pPr>
        <w:pStyle w:val="Bulletlist"/>
      </w:pPr>
      <w:r w:rsidRPr="009C6BB2">
        <w:t>name and designation number of SCO conducting the investigation</w:t>
      </w:r>
      <w:r>
        <w:t>;</w:t>
      </w:r>
    </w:p>
    <w:p w14:paraId="6F680C1D" w14:textId="77777777" w:rsidR="00395031" w:rsidRPr="009C6BB2" w:rsidRDefault="00395031" w:rsidP="00395031">
      <w:pPr>
        <w:pStyle w:val="Bulletlist"/>
      </w:pPr>
      <w:r w:rsidRPr="009C6BB2">
        <w:lastRenderedPageBreak/>
        <w:t>comments</w:t>
      </w:r>
      <w:r>
        <w:t>;</w:t>
      </w:r>
      <w:r w:rsidRPr="009C6BB2">
        <w:t xml:space="preserve"> and</w:t>
      </w:r>
    </w:p>
    <w:p w14:paraId="05A59AE4" w14:textId="77777777" w:rsidR="00395031" w:rsidRPr="009C6BB2" w:rsidRDefault="00395031" w:rsidP="00395031">
      <w:pPr>
        <w:pStyle w:val="BulletListLastLine"/>
      </w:pPr>
      <w:r w:rsidRPr="009C6BB2">
        <w:t>date of completion/sign off.</w:t>
      </w:r>
    </w:p>
    <w:p w14:paraId="3D33D51A" w14:textId="77777777" w:rsidR="00395031" w:rsidRPr="009C6BB2" w:rsidRDefault="00395031" w:rsidP="00395031">
      <w:pPr>
        <w:pStyle w:val="Heading3"/>
      </w:pPr>
      <w:bookmarkStart w:id="177" w:name="_Toc208368789"/>
      <w:bookmarkStart w:id="178" w:name="_Toc173492117"/>
      <w:r w:rsidRPr="009C6BB2">
        <w:t>Fire Prevention Programs</w:t>
      </w:r>
      <w:bookmarkEnd w:id="177"/>
      <w:bookmarkEnd w:id="178"/>
    </w:p>
    <w:p w14:paraId="088309BC" w14:textId="4526A07E" w:rsidR="00395031" w:rsidRPr="009C6BB2" w:rsidRDefault="00395031" w:rsidP="00395031">
      <w:pPr>
        <w:pStyle w:val="ParagraphText"/>
      </w:pPr>
      <w:r w:rsidRPr="003930CE">
        <w:t>Fire Prevention Programs will include</w:t>
      </w:r>
      <w:r w:rsidR="000C3BD3">
        <w:t>,</w:t>
      </w:r>
      <w:r w:rsidRPr="003930CE">
        <w:t xml:space="preserve"> but are not limited to public awareness and consultative services orientated to assisting one or more of individuals</w:t>
      </w:r>
      <w:r>
        <w:t xml:space="preserve">, </w:t>
      </w:r>
      <w:r w:rsidRPr="003930CE">
        <w:t>business</w:t>
      </w:r>
      <w:r>
        <w:t>,</w:t>
      </w:r>
      <w:r w:rsidRPr="003930CE">
        <w:t xml:space="preserve"> </w:t>
      </w:r>
      <w:r w:rsidR="000C3BD3">
        <w:t xml:space="preserve">and </w:t>
      </w:r>
      <w:r w:rsidRPr="003930CE">
        <w:t>industry in understanding and provid</w:t>
      </w:r>
      <w:r>
        <w:t>ing effective Fire Safety Plans.</w:t>
      </w:r>
    </w:p>
    <w:p w14:paraId="2619291F" w14:textId="65EB6DD4" w:rsidR="00395031" w:rsidRDefault="00395031" w:rsidP="00395031">
      <w:pPr>
        <w:pStyle w:val="ParagraphText"/>
      </w:pPr>
      <w:r w:rsidRPr="009C6BB2">
        <w:t xml:space="preserve">The Municipality will support and provide one or more </w:t>
      </w:r>
      <w:r w:rsidR="000C3BD3">
        <w:t>of</w:t>
      </w:r>
      <w:r w:rsidRPr="009C6BB2">
        <w:t xml:space="preserve"> the following educational programs annually:</w:t>
      </w:r>
    </w:p>
    <w:p w14:paraId="2E4B4A1A" w14:textId="77777777" w:rsidR="00395031" w:rsidRPr="009C6BB2" w:rsidRDefault="00395031" w:rsidP="00395031">
      <w:pPr>
        <w:pStyle w:val="Bulletlist"/>
      </w:pPr>
      <w:r>
        <w:t>school curriculum;</w:t>
      </w:r>
    </w:p>
    <w:p w14:paraId="0FE1CF3B" w14:textId="77777777" w:rsidR="00395031" w:rsidRPr="009C6BB2" w:rsidRDefault="00395031" w:rsidP="00395031">
      <w:pPr>
        <w:pStyle w:val="Bulletlist"/>
      </w:pPr>
      <w:r w:rsidRPr="009C6BB2">
        <w:t>seniors programs</w:t>
      </w:r>
      <w:r>
        <w:t>;</w:t>
      </w:r>
    </w:p>
    <w:p w14:paraId="64D7C9BF" w14:textId="77777777" w:rsidR="00395031" w:rsidRPr="009C6BB2" w:rsidRDefault="00395031" w:rsidP="00395031">
      <w:pPr>
        <w:pStyle w:val="Bulletlist"/>
      </w:pPr>
      <w:r w:rsidRPr="009C6BB2">
        <w:t>community education</w:t>
      </w:r>
      <w:r>
        <w:t>;</w:t>
      </w:r>
      <w:r w:rsidRPr="009C6BB2">
        <w:t xml:space="preserve"> and</w:t>
      </w:r>
    </w:p>
    <w:p w14:paraId="456390E2" w14:textId="724A3CF4" w:rsidR="00395031" w:rsidRPr="009C6BB2" w:rsidRDefault="00395031" w:rsidP="00395031">
      <w:pPr>
        <w:pStyle w:val="BulletListLastLine"/>
      </w:pPr>
      <w:r w:rsidRPr="009C6BB2">
        <w:t>other programs such as</w:t>
      </w:r>
      <w:r w:rsidR="000C3BD3">
        <w:t>,</w:t>
      </w:r>
      <w:r w:rsidRPr="009C6BB2">
        <w:t xml:space="preserve"> but not limited to:</w:t>
      </w:r>
    </w:p>
    <w:p w14:paraId="17BA088B" w14:textId="77777777" w:rsidR="00395031" w:rsidRPr="003930CE" w:rsidRDefault="00395031" w:rsidP="00395031">
      <w:pPr>
        <w:pStyle w:val="Bulletlist-Dash"/>
      </w:pPr>
      <w:r w:rsidRPr="003930CE">
        <w:t>Risk Watch</w:t>
      </w:r>
      <w:r>
        <w:t xml:space="preserve"> (an injury prevention program);</w:t>
      </w:r>
    </w:p>
    <w:p w14:paraId="56E67930" w14:textId="77777777" w:rsidR="00395031" w:rsidRPr="003930CE" w:rsidRDefault="00395031" w:rsidP="00395031">
      <w:pPr>
        <w:pStyle w:val="Bulletlist-Dash"/>
      </w:pPr>
      <w:r w:rsidRPr="003930CE">
        <w:t>Getting to Know Fire (fi</w:t>
      </w:r>
      <w:r>
        <w:t>re educator lesson plans);</w:t>
      </w:r>
    </w:p>
    <w:p w14:paraId="62C40538" w14:textId="77777777" w:rsidR="00395031" w:rsidRPr="003930CE" w:rsidRDefault="00395031" w:rsidP="00395031">
      <w:pPr>
        <w:pStyle w:val="Bulletlist-Dash"/>
      </w:pPr>
      <w:r>
        <w:t>Seniors Fire Safety Programs;</w:t>
      </w:r>
      <w:r w:rsidRPr="003930CE">
        <w:t xml:space="preserve"> </w:t>
      </w:r>
    </w:p>
    <w:p w14:paraId="15092CEF" w14:textId="77777777" w:rsidR="00395031" w:rsidRPr="003930CE" w:rsidRDefault="00395031" w:rsidP="00395031">
      <w:pPr>
        <w:pStyle w:val="Bulletlist-Dash"/>
      </w:pPr>
      <w:r w:rsidRPr="003930CE">
        <w:t xml:space="preserve">Juvenile </w:t>
      </w:r>
      <w:proofErr w:type="spellStart"/>
      <w:r>
        <w:t>Firesetter</w:t>
      </w:r>
      <w:proofErr w:type="spellEnd"/>
      <w:r>
        <w:t xml:space="preserve"> Intervention Program;</w:t>
      </w:r>
    </w:p>
    <w:p w14:paraId="1C0D7C68" w14:textId="77777777" w:rsidR="00395031" w:rsidRPr="003930CE" w:rsidRDefault="00395031" w:rsidP="00395031">
      <w:pPr>
        <w:pStyle w:val="Bulletlist-Dash"/>
      </w:pPr>
      <w:r>
        <w:t>Fire Smart;</w:t>
      </w:r>
      <w:r w:rsidRPr="003930CE">
        <w:t xml:space="preserve"> and</w:t>
      </w:r>
    </w:p>
    <w:p w14:paraId="4C6A625E" w14:textId="77777777" w:rsidR="00395031" w:rsidRPr="003930CE" w:rsidRDefault="00395031" w:rsidP="00395031">
      <w:pPr>
        <w:pStyle w:val="BulletList-DashLastBullet"/>
      </w:pPr>
      <w:r w:rsidRPr="003930CE">
        <w:t>Shelter-in-Place.</w:t>
      </w:r>
    </w:p>
    <w:p w14:paraId="57C7CC20" w14:textId="77777777" w:rsidR="00395031" w:rsidRDefault="00395031">
      <w:pPr>
        <w:widowControl/>
        <w:rPr>
          <w:rFonts w:ascii="Cambria" w:hAnsi="Cambria" w:cstheme="majorHAnsi"/>
          <w:b/>
          <w:bCs/>
          <w:color w:val="365F91" w:themeColor="accent1" w:themeShade="BF"/>
          <w:lang w:val="en-CA"/>
        </w:rPr>
      </w:pPr>
      <w:r>
        <w:br w:type="page"/>
      </w:r>
    </w:p>
    <w:p w14:paraId="126B6F93" w14:textId="02E6E9F9" w:rsidR="00DF212A" w:rsidRPr="00701F06" w:rsidRDefault="00DF212A" w:rsidP="00701F06">
      <w:pPr>
        <w:pStyle w:val="Heading2"/>
        <w:numPr>
          <w:ilvl w:val="1"/>
          <w:numId w:val="30"/>
        </w:numPr>
      </w:pPr>
      <w:bookmarkStart w:id="179" w:name="_Toc173492118"/>
      <w:r w:rsidRPr="00701F06">
        <w:lastRenderedPageBreak/>
        <w:t>Gas</w:t>
      </w:r>
      <w:bookmarkEnd w:id="160"/>
      <w:bookmarkEnd w:id="161"/>
      <w:bookmarkEnd w:id="179"/>
    </w:p>
    <w:p w14:paraId="3EA4215C" w14:textId="00BEE3EC" w:rsidR="00DF212A" w:rsidRPr="009C6BB2" w:rsidRDefault="00DF212A" w:rsidP="00C90F6E">
      <w:pPr>
        <w:pStyle w:val="Heading3"/>
      </w:pPr>
      <w:bookmarkStart w:id="180" w:name="_Toc351966607"/>
      <w:bookmarkStart w:id="181" w:name="_Toc173492119"/>
      <w:r w:rsidRPr="009C6BB2">
        <w:t>Gas Permits</w:t>
      </w:r>
      <w:bookmarkEnd w:id="180"/>
      <w:bookmarkEnd w:id="181"/>
    </w:p>
    <w:p w14:paraId="39A0A0C9" w14:textId="77777777" w:rsidR="00DF212A" w:rsidRPr="009C6BB2" w:rsidRDefault="00DF212A" w:rsidP="00DF212A">
      <w:pPr>
        <w:pStyle w:val="ParagraphText"/>
      </w:pPr>
      <w:r w:rsidRPr="009C6BB2">
        <w:t>The Municipality will issue Gas Permits.</w:t>
      </w:r>
    </w:p>
    <w:p w14:paraId="62451B1B" w14:textId="5D538C44" w:rsidR="00DF212A" w:rsidRPr="009C6BB2" w:rsidRDefault="00DF212A" w:rsidP="00C90F6E">
      <w:pPr>
        <w:pStyle w:val="Heading3"/>
      </w:pPr>
      <w:bookmarkStart w:id="182" w:name="_Toc351966608"/>
      <w:bookmarkStart w:id="183" w:name="_Toc173492120"/>
      <w:r w:rsidRPr="009C6BB2">
        <w:t>Construction Document Review</w:t>
      </w:r>
      <w:bookmarkEnd w:id="182"/>
      <w:bookmarkEnd w:id="183"/>
    </w:p>
    <w:p w14:paraId="102DBDB8" w14:textId="77270EF5" w:rsidR="00DF212A" w:rsidRPr="009C6BB2" w:rsidRDefault="00DF212A" w:rsidP="00DF212A">
      <w:pPr>
        <w:pStyle w:val="ParagraphText"/>
      </w:pPr>
      <w:r w:rsidRPr="009C6BB2">
        <w:t>A</w:t>
      </w:r>
      <w:r w:rsidR="001E259C">
        <w:t>n</w:t>
      </w:r>
      <w:r w:rsidRPr="009C6BB2">
        <w:t xml:space="preserve"> SCO or a permit issuer may, as a condition of the permit, require the permit applicant to submit construction documents including plans and specifications describing the work for any proposed gas installation.</w:t>
      </w:r>
    </w:p>
    <w:p w14:paraId="45D3E654" w14:textId="5A5A60B5" w:rsidR="00DF212A" w:rsidRPr="009C6BB2" w:rsidRDefault="00DF212A" w:rsidP="00C90F6E">
      <w:pPr>
        <w:pStyle w:val="Heading3"/>
      </w:pPr>
      <w:bookmarkStart w:id="184" w:name="_Toc351966609"/>
      <w:bookmarkStart w:id="185" w:name="_Toc173492121"/>
      <w:r w:rsidRPr="009C6BB2">
        <w:t xml:space="preserve">Gas </w:t>
      </w:r>
      <w:r w:rsidR="00293890">
        <w:t xml:space="preserve">Installation </w:t>
      </w:r>
      <w:r w:rsidRPr="009C6BB2">
        <w:t>Site-Inspections</w:t>
      </w:r>
      <w:bookmarkEnd w:id="184"/>
      <w:bookmarkEnd w:id="185"/>
    </w:p>
    <w:p w14:paraId="18175B61" w14:textId="3AD8FDF8" w:rsidR="00DF212A" w:rsidRPr="00293890" w:rsidRDefault="00DF212A" w:rsidP="00293890">
      <w:pPr>
        <w:pStyle w:val="ParagraphText"/>
      </w:pPr>
      <w:r w:rsidRPr="009C6BB2">
        <w:t xml:space="preserve">A </w:t>
      </w:r>
      <w:r w:rsidR="000F6DD7">
        <w:t>g</w:t>
      </w:r>
      <w:r>
        <w:t xml:space="preserve">as </w:t>
      </w:r>
      <w:r w:rsidRPr="009C6BB2">
        <w:t>SCO will conduct site inspections at the stages in</w:t>
      </w:r>
      <w:r w:rsidR="00293890">
        <w:t>dicated in the following table:</w:t>
      </w:r>
    </w:p>
    <w:tbl>
      <w:tblPr>
        <w:tblW w:w="990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4" w:type="dxa"/>
          <w:right w:w="144" w:type="dxa"/>
        </w:tblCellMar>
        <w:tblLook w:val="0000" w:firstRow="0" w:lastRow="0" w:firstColumn="0" w:lastColumn="0" w:noHBand="0" w:noVBand="0"/>
      </w:tblPr>
      <w:tblGrid>
        <w:gridCol w:w="3870"/>
        <w:gridCol w:w="1260"/>
        <w:gridCol w:w="4770"/>
      </w:tblGrid>
      <w:tr w:rsidR="00DF212A" w:rsidRPr="009C6BB2" w14:paraId="1D74E5BB" w14:textId="77777777" w:rsidTr="009006C4">
        <w:tc>
          <w:tcPr>
            <w:tcW w:w="3870" w:type="dxa"/>
            <w:shd w:val="clear" w:color="auto" w:fill="8DB3E2" w:themeFill="text2" w:themeFillTint="66"/>
            <w:vAlign w:val="center"/>
          </w:tcPr>
          <w:p w14:paraId="53195FF2" w14:textId="77777777" w:rsidR="00DF212A" w:rsidRPr="00DF212A" w:rsidRDefault="00DF212A" w:rsidP="00293890">
            <w:pPr>
              <w:jc w:val="center"/>
              <w:rPr>
                <w:rFonts w:cs="Calibri"/>
                <w:sz w:val="20"/>
                <w:szCs w:val="20"/>
                <w:lang w:val="en-CA"/>
              </w:rPr>
            </w:pPr>
            <w:r w:rsidRPr="00DF212A">
              <w:rPr>
                <w:rFonts w:cs="Calibri"/>
                <w:b/>
                <w:bCs/>
                <w:sz w:val="20"/>
                <w:szCs w:val="20"/>
                <w:lang w:val="en-CA"/>
              </w:rPr>
              <w:t>Installation Type</w:t>
            </w:r>
          </w:p>
        </w:tc>
        <w:tc>
          <w:tcPr>
            <w:tcW w:w="1260" w:type="dxa"/>
            <w:shd w:val="clear" w:color="auto" w:fill="8DB3E2" w:themeFill="text2" w:themeFillTint="66"/>
            <w:vAlign w:val="center"/>
          </w:tcPr>
          <w:p w14:paraId="0F829A3D" w14:textId="72EDA665" w:rsidR="00DF212A" w:rsidRPr="00DF212A" w:rsidRDefault="00DF212A" w:rsidP="004C68F2">
            <w:pPr>
              <w:jc w:val="center"/>
              <w:rPr>
                <w:rFonts w:cs="Calibri"/>
                <w:b/>
                <w:bCs/>
                <w:sz w:val="20"/>
                <w:szCs w:val="20"/>
                <w:lang w:val="en-CA"/>
              </w:rPr>
            </w:pPr>
            <w:r w:rsidRPr="00DF212A">
              <w:rPr>
                <w:rFonts w:cs="Calibri"/>
                <w:b/>
                <w:bCs/>
                <w:sz w:val="20"/>
                <w:szCs w:val="20"/>
                <w:lang w:val="en-CA"/>
              </w:rPr>
              <w:t>Minimum Inspections</w:t>
            </w:r>
          </w:p>
        </w:tc>
        <w:tc>
          <w:tcPr>
            <w:tcW w:w="4770" w:type="dxa"/>
            <w:shd w:val="clear" w:color="auto" w:fill="8DB3E2" w:themeFill="text2" w:themeFillTint="66"/>
            <w:vAlign w:val="center"/>
          </w:tcPr>
          <w:p w14:paraId="2F2444EC" w14:textId="5B613257" w:rsidR="00DF212A" w:rsidRPr="00293890" w:rsidRDefault="00293890" w:rsidP="00293890">
            <w:pPr>
              <w:jc w:val="center"/>
              <w:rPr>
                <w:rFonts w:cs="Calibri"/>
                <w:b/>
                <w:bCs/>
                <w:sz w:val="20"/>
                <w:szCs w:val="20"/>
                <w:lang w:val="en-CA"/>
              </w:rPr>
            </w:pPr>
            <w:r>
              <w:rPr>
                <w:rFonts w:cs="Calibri"/>
                <w:b/>
                <w:bCs/>
                <w:sz w:val="20"/>
                <w:szCs w:val="20"/>
                <w:lang w:val="en-CA"/>
              </w:rPr>
              <w:t>Gas Installation Stages</w:t>
            </w:r>
          </w:p>
        </w:tc>
      </w:tr>
      <w:tr w:rsidR="00DF212A" w:rsidRPr="009C6BB2" w14:paraId="12B1ED8E" w14:textId="77777777" w:rsidTr="009006C4">
        <w:tc>
          <w:tcPr>
            <w:tcW w:w="3870" w:type="dxa"/>
          </w:tcPr>
          <w:p w14:paraId="289E022A" w14:textId="77777777" w:rsidR="00DF212A" w:rsidRPr="00DF212A" w:rsidRDefault="00DF212A" w:rsidP="00266E2A">
            <w:pPr>
              <w:spacing w:before="60"/>
              <w:rPr>
                <w:rFonts w:cs="Calibri"/>
                <w:sz w:val="20"/>
                <w:szCs w:val="20"/>
                <w:lang w:val="en-CA"/>
              </w:rPr>
            </w:pPr>
            <w:r w:rsidRPr="00DF212A">
              <w:rPr>
                <w:rFonts w:cs="Calibri"/>
                <w:sz w:val="20"/>
                <w:szCs w:val="20"/>
                <w:lang w:val="en-CA"/>
              </w:rPr>
              <w:t xml:space="preserve">Public Institutions, Commercial, Industrial, Multi-Family Residential </w:t>
            </w:r>
          </w:p>
        </w:tc>
        <w:tc>
          <w:tcPr>
            <w:tcW w:w="1260" w:type="dxa"/>
          </w:tcPr>
          <w:p w14:paraId="50C5C6D2" w14:textId="77777777" w:rsidR="00DF212A" w:rsidRPr="00DF212A" w:rsidRDefault="00DF212A" w:rsidP="00266E2A">
            <w:pPr>
              <w:spacing w:before="60"/>
              <w:jc w:val="center"/>
              <w:rPr>
                <w:rFonts w:cs="Calibri"/>
                <w:sz w:val="20"/>
                <w:szCs w:val="20"/>
                <w:lang w:val="en-CA"/>
              </w:rPr>
            </w:pPr>
            <w:r w:rsidRPr="00DF212A">
              <w:rPr>
                <w:rFonts w:cs="Calibri"/>
                <w:sz w:val="20"/>
                <w:szCs w:val="20"/>
                <w:lang w:val="en-CA"/>
              </w:rPr>
              <w:t>2</w:t>
            </w:r>
          </w:p>
        </w:tc>
        <w:tc>
          <w:tcPr>
            <w:tcW w:w="4770" w:type="dxa"/>
          </w:tcPr>
          <w:p w14:paraId="4E693DA8" w14:textId="77777777" w:rsidR="00DF212A" w:rsidRPr="00DF212A" w:rsidRDefault="00DF212A" w:rsidP="00266E2A">
            <w:pPr>
              <w:pStyle w:val="TableBullet"/>
            </w:pPr>
            <w:r w:rsidRPr="00DF212A">
              <w:t>rough-in</w:t>
            </w:r>
          </w:p>
          <w:p w14:paraId="7A9B34D9" w14:textId="77777777" w:rsidR="00341B7C" w:rsidRPr="00EA43AE" w:rsidRDefault="00341B7C" w:rsidP="00341B7C">
            <w:pPr>
              <w:tabs>
                <w:tab w:val="left" w:pos="477"/>
              </w:tabs>
              <w:rPr>
                <w:rFonts w:cs="Calibri"/>
                <w:sz w:val="20"/>
                <w:szCs w:val="20"/>
                <w:lang w:val="en-CA"/>
              </w:rPr>
            </w:pPr>
            <w:r>
              <w:rPr>
                <w:rFonts w:cs="Calibri"/>
                <w:sz w:val="20"/>
                <w:szCs w:val="20"/>
                <w:lang w:val="en-CA"/>
              </w:rPr>
              <w:tab/>
            </w:r>
            <w:r w:rsidRPr="00EA43AE">
              <w:rPr>
                <w:rFonts w:cs="Calibri"/>
                <w:b/>
                <w:bCs/>
                <w:sz w:val="20"/>
                <w:szCs w:val="20"/>
                <w:lang w:val="en-CA"/>
              </w:rPr>
              <w:t>AND</w:t>
            </w:r>
          </w:p>
          <w:p w14:paraId="615B9D64" w14:textId="6AD06F6B" w:rsidR="00DF212A" w:rsidRPr="00DF212A" w:rsidRDefault="00DF212A" w:rsidP="00365EFA">
            <w:pPr>
              <w:numPr>
                <w:ilvl w:val="0"/>
                <w:numId w:val="3"/>
              </w:numPr>
              <w:rPr>
                <w:rFonts w:cs="Calibri"/>
                <w:sz w:val="20"/>
                <w:szCs w:val="20"/>
                <w:lang w:val="en-CA"/>
              </w:rPr>
            </w:pPr>
            <w:r w:rsidRPr="00DF212A">
              <w:rPr>
                <w:rFonts w:cs="Calibri"/>
                <w:sz w:val="20"/>
                <w:szCs w:val="20"/>
                <w:lang w:val="en-CA"/>
              </w:rPr>
              <w:t xml:space="preserve">final inspection at substantial completion of work described on the permit within </w:t>
            </w:r>
            <w:r w:rsidR="00047AA3">
              <w:rPr>
                <w:rFonts w:cs="Calibri"/>
                <w:sz w:val="20"/>
                <w:szCs w:val="20"/>
                <w:lang w:val="en-CA"/>
              </w:rPr>
              <w:t>two (2) years</w:t>
            </w:r>
            <w:r w:rsidRPr="00DF212A">
              <w:rPr>
                <w:rFonts w:cs="Calibri"/>
                <w:sz w:val="20"/>
                <w:szCs w:val="20"/>
                <w:lang w:val="en-CA"/>
              </w:rPr>
              <w:t xml:space="preserve"> of permit issuance</w:t>
            </w:r>
          </w:p>
        </w:tc>
      </w:tr>
      <w:tr w:rsidR="00DF212A" w:rsidRPr="009C6BB2" w14:paraId="096BE141" w14:textId="77777777" w:rsidTr="009006C4">
        <w:tc>
          <w:tcPr>
            <w:tcW w:w="3870" w:type="dxa"/>
          </w:tcPr>
          <w:p w14:paraId="4EF32D76" w14:textId="77777777" w:rsidR="00DF212A" w:rsidRPr="00DF212A" w:rsidRDefault="00DF212A" w:rsidP="00266E2A">
            <w:pPr>
              <w:spacing w:before="60"/>
              <w:rPr>
                <w:rFonts w:cs="Calibri"/>
                <w:sz w:val="20"/>
                <w:szCs w:val="20"/>
                <w:lang w:val="en-CA"/>
              </w:rPr>
            </w:pPr>
            <w:r w:rsidRPr="00DF212A">
              <w:rPr>
                <w:rFonts w:cs="Calibri"/>
                <w:sz w:val="20"/>
                <w:szCs w:val="20"/>
                <w:lang w:val="en-CA"/>
              </w:rPr>
              <w:t>Single Family Residential or Farm Buildings</w:t>
            </w:r>
          </w:p>
        </w:tc>
        <w:tc>
          <w:tcPr>
            <w:tcW w:w="1260" w:type="dxa"/>
          </w:tcPr>
          <w:p w14:paraId="6223EFA4" w14:textId="77777777" w:rsidR="00DF212A" w:rsidRPr="00DF212A" w:rsidRDefault="00DF212A" w:rsidP="00266E2A">
            <w:pPr>
              <w:spacing w:before="60"/>
              <w:jc w:val="center"/>
              <w:rPr>
                <w:rFonts w:cs="Calibri"/>
                <w:sz w:val="20"/>
                <w:szCs w:val="20"/>
                <w:lang w:val="en-CA"/>
              </w:rPr>
            </w:pPr>
            <w:r w:rsidRPr="00DF212A">
              <w:rPr>
                <w:rFonts w:cs="Calibri"/>
                <w:sz w:val="20"/>
                <w:szCs w:val="20"/>
                <w:lang w:val="en-CA"/>
              </w:rPr>
              <w:t>2</w:t>
            </w:r>
          </w:p>
        </w:tc>
        <w:tc>
          <w:tcPr>
            <w:tcW w:w="4770" w:type="dxa"/>
          </w:tcPr>
          <w:p w14:paraId="17AD5660" w14:textId="77777777" w:rsidR="00DF212A" w:rsidRPr="00DF212A" w:rsidRDefault="00DF212A" w:rsidP="00365EFA">
            <w:pPr>
              <w:numPr>
                <w:ilvl w:val="0"/>
                <w:numId w:val="3"/>
              </w:numPr>
              <w:rPr>
                <w:rFonts w:cs="Calibri"/>
                <w:sz w:val="20"/>
                <w:szCs w:val="20"/>
                <w:lang w:val="en-CA"/>
              </w:rPr>
            </w:pPr>
            <w:r w:rsidRPr="00DF212A">
              <w:rPr>
                <w:rFonts w:cs="Calibri"/>
                <w:sz w:val="20"/>
                <w:szCs w:val="20"/>
                <w:lang w:val="en-CA"/>
              </w:rPr>
              <w:t>rough-in</w:t>
            </w:r>
          </w:p>
          <w:p w14:paraId="2DDEDB9D" w14:textId="77777777" w:rsidR="00341B7C" w:rsidRPr="00EA43AE" w:rsidRDefault="00341B7C" w:rsidP="00341B7C">
            <w:pPr>
              <w:tabs>
                <w:tab w:val="left" w:pos="477"/>
              </w:tabs>
              <w:rPr>
                <w:rFonts w:cs="Calibri"/>
                <w:sz w:val="20"/>
                <w:szCs w:val="20"/>
                <w:lang w:val="en-CA"/>
              </w:rPr>
            </w:pPr>
            <w:r>
              <w:rPr>
                <w:rFonts w:cs="Calibri"/>
                <w:sz w:val="20"/>
                <w:szCs w:val="20"/>
                <w:lang w:val="en-CA"/>
              </w:rPr>
              <w:tab/>
            </w:r>
            <w:r w:rsidRPr="00EA43AE">
              <w:rPr>
                <w:rFonts w:cs="Calibri"/>
                <w:b/>
                <w:bCs/>
                <w:sz w:val="20"/>
                <w:szCs w:val="20"/>
                <w:lang w:val="en-CA"/>
              </w:rPr>
              <w:t>AND</w:t>
            </w:r>
          </w:p>
          <w:p w14:paraId="32D751DA" w14:textId="13D86574" w:rsidR="00DF212A" w:rsidRPr="00DF212A" w:rsidRDefault="00DF212A" w:rsidP="002B5A1B">
            <w:pPr>
              <w:numPr>
                <w:ilvl w:val="0"/>
                <w:numId w:val="3"/>
              </w:numPr>
              <w:rPr>
                <w:rFonts w:cs="Calibri"/>
                <w:sz w:val="20"/>
                <w:szCs w:val="20"/>
                <w:lang w:val="en-CA"/>
              </w:rPr>
            </w:pPr>
            <w:r w:rsidRPr="00DF212A">
              <w:rPr>
                <w:rFonts w:cs="Calibri"/>
                <w:sz w:val="20"/>
                <w:szCs w:val="20"/>
                <w:lang w:val="en-CA"/>
              </w:rPr>
              <w:t xml:space="preserve">final inspection </w:t>
            </w:r>
            <w:r w:rsidR="00170F3B" w:rsidRPr="00DF212A">
              <w:rPr>
                <w:rFonts w:cs="Calibri"/>
                <w:sz w:val="20"/>
                <w:szCs w:val="20"/>
                <w:lang w:val="en-CA"/>
              </w:rPr>
              <w:t xml:space="preserve">at substantial completion of work described on the permit </w:t>
            </w:r>
            <w:r w:rsidRPr="00DF212A">
              <w:rPr>
                <w:rFonts w:cs="Calibri"/>
                <w:sz w:val="20"/>
                <w:szCs w:val="20"/>
                <w:lang w:val="en-CA"/>
              </w:rPr>
              <w:t xml:space="preserve">within </w:t>
            </w:r>
            <w:r w:rsidR="00047AA3">
              <w:rPr>
                <w:rFonts w:cs="Calibri"/>
                <w:sz w:val="20"/>
                <w:szCs w:val="20"/>
                <w:lang w:val="en-CA"/>
              </w:rPr>
              <w:t>two (2) years</w:t>
            </w:r>
            <w:r w:rsidR="002B5A1B">
              <w:rPr>
                <w:rFonts w:cs="Calibri"/>
                <w:sz w:val="20"/>
                <w:szCs w:val="20"/>
                <w:lang w:val="en-CA"/>
              </w:rPr>
              <w:t xml:space="preserve"> of permit i</w:t>
            </w:r>
            <w:r w:rsidRPr="00DF212A">
              <w:rPr>
                <w:rFonts w:cs="Calibri"/>
                <w:sz w:val="20"/>
                <w:szCs w:val="20"/>
                <w:lang w:val="en-CA"/>
              </w:rPr>
              <w:t>ssuance</w:t>
            </w:r>
          </w:p>
        </w:tc>
      </w:tr>
      <w:tr w:rsidR="00DF212A" w:rsidRPr="009C6BB2" w14:paraId="10BA1465" w14:textId="77777777" w:rsidTr="009006C4">
        <w:trPr>
          <w:trHeight w:val="1042"/>
        </w:trPr>
        <w:tc>
          <w:tcPr>
            <w:tcW w:w="3870" w:type="dxa"/>
          </w:tcPr>
          <w:p w14:paraId="0AAD31EA" w14:textId="77777777" w:rsidR="00DF212A" w:rsidRPr="00DF212A" w:rsidRDefault="00DF212A" w:rsidP="00266E2A">
            <w:pPr>
              <w:spacing w:before="60"/>
              <w:rPr>
                <w:rFonts w:cs="Calibri"/>
                <w:sz w:val="20"/>
                <w:szCs w:val="20"/>
                <w:lang w:val="en-CA"/>
              </w:rPr>
            </w:pPr>
            <w:r w:rsidRPr="00DF212A">
              <w:rPr>
                <w:rFonts w:cs="Calibri"/>
                <w:sz w:val="20"/>
                <w:szCs w:val="20"/>
                <w:lang w:val="en-CA"/>
              </w:rPr>
              <w:t>Single Family Residential accessory buildings, or any use alteration, addition, renovation, or reconstruction</w:t>
            </w:r>
          </w:p>
        </w:tc>
        <w:tc>
          <w:tcPr>
            <w:tcW w:w="1260" w:type="dxa"/>
          </w:tcPr>
          <w:p w14:paraId="3160936F" w14:textId="77777777" w:rsidR="00DF212A" w:rsidRPr="00DF212A" w:rsidRDefault="00DF212A" w:rsidP="00266E2A">
            <w:pPr>
              <w:spacing w:before="60"/>
              <w:jc w:val="center"/>
              <w:rPr>
                <w:rFonts w:cs="Calibri"/>
                <w:sz w:val="20"/>
                <w:szCs w:val="20"/>
                <w:lang w:val="en-CA"/>
              </w:rPr>
            </w:pPr>
            <w:r w:rsidRPr="00DF212A">
              <w:rPr>
                <w:rFonts w:cs="Calibri"/>
                <w:sz w:val="20"/>
                <w:szCs w:val="20"/>
                <w:lang w:val="en-CA"/>
              </w:rPr>
              <w:t>1</w:t>
            </w:r>
          </w:p>
        </w:tc>
        <w:tc>
          <w:tcPr>
            <w:tcW w:w="4770" w:type="dxa"/>
          </w:tcPr>
          <w:p w14:paraId="6104D05B" w14:textId="3FEAB78A" w:rsidR="00DF212A" w:rsidRPr="00DF212A" w:rsidRDefault="00DF212A" w:rsidP="002B5A1B">
            <w:pPr>
              <w:pStyle w:val="ListParagraph"/>
              <w:numPr>
                <w:ilvl w:val="0"/>
                <w:numId w:val="4"/>
              </w:numPr>
              <w:ind w:left="396"/>
              <w:rPr>
                <w:sz w:val="20"/>
                <w:szCs w:val="20"/>
                <w:lang w:val="en-CA"/>
              </w:rPr>
            </w:pPr>
            <w:r w:rsidRPr="00DF212A">
              <w:rPr>
                <w:sz w:val="20"/>
                <w:szCs w:val="20"/>
                <w:lang w:val="en-CA"/>
              </w:rPr>
              <w:t xml:space="preserve">final inspection </w:t>
            </w:r>
            <w:r w:rsidR="002B5A1B" w:rsidRPr="00DF212A">
              <w:rPr>
                <w:sz w:val="20"/>
                <w:szCs w:val="20"/>
                <w:lang w:val="en-CA"/>
              </w:rPr>
              <w:t xml:space="preserve">at substantial completion of work described on the permit </w:t>
            </w:r>
            <w:r w:rsidRPr="00DF212A">
              <w:rPr>
                <w:sz w:val="20"/>
                <w:szCs w:val="20"/>
                <w:lang w:val="en-CA"/>
              </w:rPr>
              <w:t xml:space="preserve">within </w:t>
            </w:r>
            <w:r w:rsidR="00047AA3">
              <w:rPr>
                <w:sz w:val="20"/>
                <w:szCs w:val="20"/>
                <w:lang w:val="en-CA"/>
              </w:rPr>
              <w:t>two (2) years</w:t>
            </w:r>
            <w:r w:rsidRPr="00DF212A">
              <w:rPr>
                <w:sz w:val="20"/>
                <w:szCs w:val="20"/>
                <w:lang w:val="en-CA"/>
              </w:rPr>
              <w:t xml:space="preserve"> of permit issuance </w:t>
            </w:r>
          </w:p>
        </w:tc>
      </w:tr>
      <w:tr w:rsidR="00DF212A" w:rsidRPr="009C6BB2" w14:paraId="59FD815F" w14:textId="77777777" w:rsidTr="009006C4">
        <w:tc>
          <w:tcPr>
            <w:tcW w:w="3870" w:type="dxa"/>
          </w:tcPr>
          <w:p w14:paraId="4DAD184B" w14:textId="086B5798" w:rsidR="00DF212A" w:rsidRPr="00DF212A" w:rsidRDefault="002B5A1B" w:rsidP="00266E2A">
            <w:pPr>
              <w:spacing w:before="60"/>
              <w:rPr>
                <w:rFonts w:cs="Calibri"/>
                <w:sz w:val="20"/>
                <w:szCs w:val="20"/>
                <w:lang w:val="en-CA"/>
              </w:rPr>
            </w:pPr>
            <w:r>
              <w:rPr>
                <w:rFonts w:cs="Calibri"/>
                <w:sz w:val="20"/>
                <w:szCs w:val="20"/>
                <w:lang w:val="en-CA"/>
              </w:rPr>
              <w:t xml:space="preserve">Temporary Heat Installations, </w:t>
            </w:r>
            <w:r w:rsidR="00DF212A" w:rsidRPr="00DF212A">
              <w:rPr>
                <w:rFonts w:cs="Calibri"/>
                <w:sz w:val="20"/>
                <w:szCs w:val="20"/>
                <w:lang w:val="en-CA"/>
              </w:rPr>
              <w:t xml:space="preserve">under separate permit, </w:t>
            </w:r>
            <w:r>
              <w:rPr>
                <w:rFonts w:cs="Calibri"/>
                <w:sz w:val="20"/>
                <w:szCs w:val="20"/>
                <w:lang w:val="en-CA"/>
              </w:rPr>
              <w:t xml:space="preserve">or </w:t>
            </w:r>
            <w:r w:rsidR="00DF212A" w:rsidRPr="00DF212A">
              <w:rPr>
                <w:rFonts w:cs="Calibri"/>
                <w:sz w:val="20"/>
                <w:szCs w:val="20"/>
                <w:lang w:val="en-CA"/>
              </w:rPr>
              <w:t>temporary services</w:t>
            </w:r>
          </w:p>
        </w:tc>
        <w:tc>
          <w:tcPr>
            <w:tcW w:w="1260" w:type="dxa"/>
          </w:tcPr>
          <w:p w14:paraId="0489D888" w14:textId="77777777" w:rsidR="00DF212A" w:rsidRPr="00DF212A" w:rsidRDefault="00DF212A" w:rsidP="00266E2A">
            <w:pPr>
              <w:spacing w:before="60"/>
              <w:jc w:val="center"/>
              <w:rPr>
                <w:rFonts w:cs="Calibri"/>
                <w:sz w:val="20"/>
                <w:szCs w:val="20"/>
                <w:lang w:val="en-CA"/>
              </w:rPr>
            </w:pPr>
            <w:r w:rsidRPr="00DF212A">
              <w:rPr>
                <w:rFonts w:cs="Calibri"/>
                <w:sz w:val="20"/>
                <w:szCs w:val="20"/>
                <w:lang w:val="en-CA"/>
              </w:rPr>
              <w:t>1</w:t>
            </w:r>
          </w:p>
        </w:tc>
        <w:tc>
          <w:tcPr>
            <w:tcW w:w="4770" w:type="dxa"/>
          </w:tcPr>
          <w:p w14:paraId="3744805F" w14:textId="463AEEA2" w:rsidR="00DF212A" w:rsidRPr="00DF212A" w:rsidRDefault="00DF212A" w:rsidP="002B5A1B">
            <w:pPr>
              <w:numPr>
                <w:ilvl w:val="0"/>
                <w:numId w:val="3"/>
              </w:numPr>
              <w:rPr>
                <w:rFonts w:cs="Calibri"/>
                <w:sz w:val="20"/>
                <w:szCs w:val="20"/>
                <w:lang w:val="en-CA"/>
              </w:rPr>
            </w:pPr>
            <w:r w:rsidRPr="00DF212A">
              <w:rPr>
                <w:rFonts w:cs="Calibri"/>
                <w:sz w:val="20"/>
                <w:szCs w:val="20"/>
                <w:lang w:val="en-CA"/>
              </w:rPr>
              <w:t xml:space="preserve">final inspection </w:t>
            </w:r>
            <w:r w:rsidR="002B5A1B" w:rsidRPr="00DF212A">
              <w:rPr>
                <w:rFonts w:cs="Calibri"/>
                <w:sz w:val="20"/>
                <w:szCs w:val="20"/>
                <w:lang w:val="en-CA"/>
              </w:rPr>
              <w:t>at substantial completion of work described on the permit</w:t>
            </w:r>
            <w:r w:rsidR="002B5A1B" w:rsidRPr="002B5A1B">
              <w:rPr>
                <w:rFonts w:cs="Calibri"/>
                <w:sz w:val="20"/>
                <w:szCs w:val="20"/>
                <w:lang w:val="en-CA"/>
              </w:rPr>
              <w:t xml:space="preserve"> within </w:t>
            </w:r>
            <w:r w:rsidR="002B5A1B">
              <w:rPr>
                <w:sz w:val="20"/>
                <w:szCs w:val="20"/>
                <w:lang w:val="en-CA"/>
              </w:rPr>
              <w:t>two (2) years</w:t>
            </w:r>
            <w:r w:rsidR="002B5A1B" w:rsidRPr="00DF212A">
              <w:rPr>
                <w:sz w:val="20"/>
                <w:szCs w:val="20"/>
                <w:lang w:val="en-CA"/>
              </w:rPr>
              <w:t xml:space="preserve"> of permit issuance</w:t>
            </w:r>
          </w:p>
        </w:tc>
      </w:tr>
      <w:tr w:rsidR="00D5342F" w:rsidRPr="006B61FE" w14:paraId="15602ED4" w14:textId="77777777" w:rsidTr="009006C4">
        <w:tc>
          <w:tcPr>
            <w:tcW w:w="3870" w:type="dxa"/>
          </w:tcPr>
          <w:p w14:paraId="74C76F55" w14:textId="2CB88AD6" w:rsidR="00D5342F" w:rsidRPr="00245860" w:rsidRDefault="00D5342F" w:rsidP="00D5342F">
            <w:pPr>
              <w:spacing w:before="60"/>
              <w:rPr>
                <w:rFonts w:cs="Calibri"/>
                <w:sz w:val="20"/>
                <w:szCs w:val="20"/>
                <w:lang w:val="en-CA"/>
              </w:rPr>
            </w:pPr>
            <w:r w:rsidRPr="00245860">
              <w:rPr>
                <w:rFonts w:cs="Calibri"/>
                <w:sz w:val="20"/>
                <w:szCs w:val="20"/>
                <w:lang w:val="en-CA"/>
              </w:rPr>
              <w:t>Connection of manufactured, ready-to-move or mobile home or propane tank set over 454 liters</w:t>
            </w:r>
          </w:p>
        </w:tc>
        <w:tc>
          <w:tcPr>
            <w:tcW w:w="1260" w:type="dxa"/>
          </w:tcPr>
          <w:p w14:paraId="22070CF0" w14:textId="3EB30710" w:rsidR="00D5342F" w:rsidRPr="00245860" w:rsidRDefault="00D5342F" w:rsidP="00D5342F">
            <w:pPr>
              <w:spacing w:before="60"/>
              <w:jc w:val="center"/>
              <w:rPr>
                <w:rFonts w:cs="Calibri"/>
                <w:bCs/>
                <w:sz w:val="20"/>
                <w:szCs w:val="20"/>
                <w:lang w:val="en-CA"/>
              </w:rPr>
            </w:pPr>
            <w:r w:rsidRPr="00245860">
              <w:rPr>
                <w:rFonts w:cs="Calibri"/>
                <w:bCs/>
                <w:sz w:val="20"/>
                <w:szCs w:val="20"/>
                <w:lang w:val="en-CA"/>
              </w:rPr>
              <w:t>1</w:t>
            </w:r>
          </w:p>
        </w:tc>
        <w:tc>
          <w:tcPr>
            <w:tcW w:w="4770" w:type="dxa"/>
          </w:tcPr>
          <w:p w14:paraId="03880CD0" w14:textId="7522CA0D" w:rsidR="00D5342F" w:rsidRPr="00245860" w:rsidRDefault="00D5342F" w:rsidP="00D5342F">
            <w:pPr>
              <w:numPr>
                <w:ilvl w:val="0"/>
                <w:numId w:val="1"/>
              </w:numPr>
              <w:rPr>
                <w:rFonts w:cs="Calibri"/>
                <w:sz w:val="20"/>
                <w:szCs w:val="20"/>
                <w:lang w:val="en-CA"/>
              </w:rPr>
            </w:pPr>
            <w:r w:rsidRPr="00245860">
              <w:rPr>
                <w:rFonts w:cs="Calibri"/>
                <w:sz w:val="20"/>
                <w:szCs w:val="20"/>
                <w:lang w:val="en-CA"/>
              </w:rPr>
              <w:t>final inspection within 180 days of permit issuance</w:t>
            </w:r>
          </w:p>
        </w:tc>
      </w:tr>
      <w:tr w:rsidR="00D5342F" w:rsidRPr="006B61FE" w14:paraId="019EFDB1" w14:textId="77777777" w:rsidTr="009006C4">
        <w:tc>
          <w:tcPr>
            <w:tcW w:w="3870" w:type="dxa"/>
          </w:tcPr>
          <w:p w14:paraId="08123A28" w14:textId="55654592" w:rsidR="00D5342F" w:rsidRPr="006B61FE" w:rsidRDefault="00D5342F" w:rsidP="00D5342F">
            <w:pPr>
              <w:spacing w:before="60"/>
              <w:rPr>
                <w:rFonts w:cs="Calibri"/>
                <w:sz w:val="20"/>
                <w:szCs w:val="20"/>
                <w:lang w:val="en-CA"/>
              </w:rPr>
            </w:pPr>
            <w:r w:rsidRPr="006B61FE">
              <w:rPr>
                <w:rFonts w:cs="Calibri"/>
                <w:sz w:val="20"/>
                <w:szCs w:val="20"/>
                <w:lang w:val="en-CA"/>
              </w:rPr>
              <w:t>Annual Permit</w:t>
            </w:r>
          </w:p>
        </w:tc>
        <w:tc>
          <w:tcPr>
            <w:tcW w:w="1260" w:type="dxa"/>
          </w:tcPr>
          <w:p w14:paraId="3E4DC2A9" w14:textId="77777777" w:rsidR="00D5342F" w:rsidRPr="006B61FE" w:rsidRDefault="00D5342F" w:rsidP="00D5342F">
            <w:pPr>
              <w:spacing w:before="60"/>
              <w:jc w:val="center"/>
              <w:rPr>
                <w:rFonts w:cs="Calibri"/>
                <w:sz w:val="20"/>
                <w:szCs w:val="20"/>
                <w:lang w:val="en-CA"/>
              </w:rPr>
            </w:pPr>
            <w:r w:rsidRPr="006B61FE">
              <w:rPr>
                <w:rFonts w:cs="Calibri"/>
                <w:bCs/>
                <w:sz w:val="20"/>
                <w:szCs w:val="20"/>
                <w:lang w:val="en-CA"/>
              </w:rPr>
              <w:t>2</w:t>
            </w:r>
          </w:p>
        </w:tc>
        <w:tc>
          <w:tcPr>
            <w:tcW w:w="4770" w:type="dxa"/>
          </w:tcPr>
          <w:p w14:paraId="483194BA" w14:textId="77777777" w:rsidR="00D5342F" w:rsidRPr="006B61FE" w:rsidRDefault="00D5342F" w:rsidP="00D5342F">
            <w:pPr>
              <w:numPr>
                <w:ilvl w:val="0"/>
                <w:numId w:val="1"/>
              </w:numPr>
              <w:rPr>
                <w:rFonts w:cs="Calibri"/>
                <w:sz w:val="20"/>
                <w:szCs w:val="20"/>
                <w:lang w:val="en-CA"/>
              </w:rPr>
            </w:pPr>
            <w:r w:rsidRPr="006B61FE">
              <w:rPr>
                <w:rFonts w:cs="Calibri"/>
                <w:sz w:val="20"/>
                <w:szCs w:val="20"/>
                <w:lang w:val="en-CA"/>
              </w:rPr>
              <w:t>mid-term inspection</w:t>
            </w:r>
          </w:p>
          <w:p w14:paraId="49C306ED" w14:textId="77777777" w:rsidR="00D5342F" w:rsidRPr="006B61FE" w:rsidRDefault="00D5342F" w:rsidP="00D5342F">
            <w:pPr>
              <w:tabs>
                <w:tab w:val="left" w:pos="477"/>
              </w:tabs>
              <w:rPr>
                <w:rFonts w:cs="Calibri"/>
                <w:sz w:val="20"/>
                <w:szCs w:val="20"/>
                <w:lang w:val="en-CA"/>
              </w:rPr>
            </w:pPr>
            <w:r w:rsidRPr="006B61FE">
              <w:rPr>
                <w:rFonts w:cs="Calibri"/>
                <w:sz w:val="20"/>
                <w:szCs w:val="20"/>
                <w:lang w:val="en-CA"/>
              </w:rPr>
              <w:tab/>
            </w:r>
            <w:r w:rsidRPr="006B61FE">
              <w:rPr>
                <w:rFonts w:cs="Calibri"/>
                <w:b/>
                <w:bCs/>
                <w:sz w:val="20"/>
                <w:szCs w:val="20"/>
                <w:lang w:val="en-CA"/>
              </w:rPr>
              <w:t>AND</w:t>
            </w:r>
          </w:p>
          <w:p w14:paraId="391BFBFD" w14:textId="3DBB2B53" w:rsidR="00D5342F" w:rsidRPr="006B61FE" w:rsidRDefault="00D5342F" w:rsidP="00D5342F">
            <w:pPr>
              <w:numPr>
                <w:ilvl w:val="0"/>
                <w:numId w:val="3"/>
              </w:numPr>
              <w:rPr>
                <w:rFonts w:cs="Calibri"/>
                <w:sz w:val="20"/>
                <w:szCs w:val="20"/>
                <w:lang w:val="en-CA"/>
              </w:rPr>
            </w:pPr>
            <w:r w:rsidRPr="006B61FE">
              <w:rPr>
                <w:rFonts w:cs="Calibri"/>
                <w:sz w:val="20"/>
                <w:szCs w:val="20"/>
                <w:lang w:val="en-CA"/>
              </w:rPr>
              <w:t>final inspection at substantial completion of work described on the permit within one (1) year of permit issuance</w:t>
            </w:r>
          </w:p>
        </w:tc>
      </w:tr>
    </w:tbl>
    <w:p w14:paraId="764928B5" w14:textId="4937FEDC" w:rsidR="00293890" w:rsidRPr="006B61FE" w:rsidRDefault="00293890" w:rsidP="00EA24EA">
      <w:pPr>
        <w:pStyle w:val="Heading3"/>
        <w:spacing w:before="240"/>
      </w:pPr>
      <w:bookmarkStart w:id="186" w:name="_Toc173492122"/>
      <w:r w:rsidRPr="006B61FE">
        <w:t>Miscellaneous Gas Inspections</w:t>
      </w:r>
      <w:bookmarkEnd w:id="186"/>
    </w:p>
    <w:p w14:paraId="6FAB9658" w14:textId="4D7BEFA4" w:rsidR="00293890" w:rsidRPr="006B61FE" w:rsidRDefault="00293890" w:rsidP="00293890">
      <w:pPr>
        <w:pStyle w:val="ParagraphText"/>
      </w:pPr>
      <w:r w:rsidRPr="006B61FE">
        <w:t>In addition to the table above the following inspection frequency will be adhered to in relation to the thing, process</w:t>
      </w:r>
      <w:r w:rsidR="000F6DD7">
        <w:t>,</w:t>
      </w:r>
      <w:r w:rsidRPr="006B61FE">
        <w:t xml:space="preserve"> or activity identified below.</w:t>
      </w:r>
    </w:p>
    <w:p w14:paraId="364149AA" w14:textId="3193DEFF" w:rsidR="009006C4" w:rsidRDefault="00DF212A" w:rsidP="00520C7A">
      <w:pPr>
        <w:pStyle w:val="ParagraphText-1"/>
        <w:numPr>
          <w:ilvl w:val="0"/>
          <w:numId w:val="19"/>
        </w:numPr>
      </w:pPr>
      <w:r w:rsidRPr="006B61FE">
        <w:rPr>
          <w:b/>
        </w:rPr>
        <w:t>Site Inspection of Vendors</w:t>
      </w:r>
      <w:r w:rsidRPr="006B61FE">
        <w:t xml:space="preserve"> that advertise, display, or offer for sale things to which the Act applies will consist of inspecting upon complaint or concern</w:t>
      </w:r>
      <w:r w:rsidR="002B5A1B" w:rsidRPr="006B61FE">
        <w:t xml:space="preserve"> at the discretion of the Municipality</w:t>
      </w:r>
      <w:r w:rsidRPr="006B61FE">
        <w:t>.</w:t>
      </w:r>
    </w:p>
    <w:p w14:paraId="5C56F0D3" w14:textId="30566AD2" w:rsidR="001C10EC" w:rsidRDefault="001C10EC" w:rsidP="001C10EC">
      <w:pPr>
        <w:pStyle w:val="ParagraphText-1"/>
        <w:numPr>
          <w:ilvl w:val="0"/>
          <w:numId w:val="0"/>
        </w:numPr>
        <w:ind w:left="360"/>
        <w:rPr>
          <w:b/>
        </w:rPr>
      </w:pPr>
    </w:p>
    <w:p w14:paraId="7E4CD4F3" w14:textId="2F4F6C11" w:rsidR="001C10EC" w:rsidRDefault="001C10EC" w:rsidP="001C10EC">
      <w:pPr>
        <w:pStyle w:val="ParagraphText-1"/>
        <w:numPr>
          <w:ilvl w:val="0"/>
          <w:numId w:val="0"/>
        </w:numPr>
        <w:ind w:left="360"/>
        <w:rPr>
          <w:b/>
        </w:rPr>
      </w:pPr>
    </w:p>
    <w:p w14:paraId="14F18B77" w14:textId="77777777" w:rsidR="001C10EC" w:rsidRPr="006B61FE" w:rsidRDefault="001C10EC" w:rsidP="001C10EC">
      <w:pPr>
        <w:pStyle w:val="ParagraphText-1"/>
        <w:numPr>
          <w:ilvl w:val="0"/>
          <w:numId w:val="0"/>
        </w:numPr>
        <w:ind w:left="360"/>
      </w:pPr>
    </w:p>
    <w:p w14:paraId="608B9D1D" w14:textId="10DEB68E" w:rsidR="00245860" w:rsidRPr="00245860" w:rsidRDefault="00DF212A" w:rsidP="00F83180">
      <w:pPr>
        <w:pStyle w:val="ParagraphText-1"/>
        <w:rPr>
          <w:rFonts w:ascii="Arial" w:hAnsi="Arial" w:cs="Arial"/>
        </w:rPr>
      </w:pPr>
      <w:r w:rsidRPr="006B61FE">
        <w:rPr>
          <w:b/>
        </w:rPr>
        <w:t>Site Inspection of Manufacturers</w:t>
      </w:r>
      <w:r w:rsidRPr="006B61FE">
        <w:t xml:space="preserve"> will be conducted </w:t>
      </w:r>
      <w:r w:rsidR="002B5A1B" w:rsidRPr="006B61FE">
        <w:t xml:space="preserve">at the discretion of the Municipality </w:t>
      </w:r>
      <w:r w:rsidRPr="006B61FE">
        <w:t>as per the</w:t>
      </w:r>
      <w:r w:rsidRPr="00DF212A">
        <w:t xml:space="preserve"> permit inspection schedule for permitted work; or the compliance and enforcement process</w:t>
      </w:r>
      <w:r w:rsidR="000F6DD7">
        <w:t xml:space="preserve"> will be initiated</w:t>
      </w:r>
      <w:r w:rsidRPr="00DF212A">
        <w:t xml:space="preserve"> for work not permitted or under other safety codes administration such as accredited corporation monitoring, a Standards Council of Canada program, a provincial government manufacturing program, or an international agreement, where the work is within scope of safety codes requirements.</w:t>
      </w:r>
    </w:p>
    <w:p w14:paraId="68365D88" w14:textId="6D43E3EB" w:rsidR="00DF212A" w:rsidRPr="00EA24EA" w:rsidRDefault="00DF212A" w:rsidP="00F83180">
      <w:pPr>
        <w:pStyle w:val="ParagraphText-1"/>
        <w:rPr>
          <w:rFonts w:ascii="Arial" w:hAnsi="Arial" w:cs="Arial"/>
        </w:rPr>
      </w:pPr>
      <w:r w:rsidRPr="00EA24EA">
        <w:rPr>
          <w:rFonts w:ascii="Arial" w:hAnsi="Arial" w:cs="Arial"/>
        </w:rPr>
        <w:br w:type="page"/>
      </w:r>
    </w:p>
    <w:p w14:paraId="7A4A561A" w14:textId="69C0384C" w:rsidR="007536DA" w:rsidRPr="009C6BB2" w:rsidRDefault="00141485" w:rsidP="004407B4">
      <w:pPr>
        <w:pStyle w:val="Heading2"/>
      </w:pPr>
      <w:bookmarkStart w:id="187" w:name="_Toc173492123"/>
      <w:r w:rsidRPr="009C6BB2">
        <w:lastRenderedPageBreak/>
        <w:t>Plumbing</w:t>
      </w:r>
      <w:bookmarkEnd w:id="157"/>
      <w:bookmarkEnd w:id="158"/>
      <w:bookmarkEnd w:id="187"/>
    </w:p>
    <w:p w14:paraId="7A4A561C" w14:textId="76FFDED2" w:rsidR="007536DA" w:rsidRPr="009C6BB2" w:rsidRDefault="007536DA" w:rsidP="00C90F6E">
      <w:pPr>
        <w:pStyle w:val="Heading3"/>
      </w:pPr>
      <w:bookmarkStart w:id="188" w:name="_Toc351966598"/>
      <w:bookmarkStart w:id="189" w:name="_Toc173492124"/>
      <w:r w:rsidRPr="009C6BB2">
        <w:t>Plumbing Permits</w:t>
      </w:r>
      <w:bookmarkEnd w:id="188"/>
      <w:bookmarkEnd w:id="189"/>
    </w:p>
    <w:p w14:paraId="7A4A561E" w14:textId="77777777" w:rsidR="007536DA" w:rsidRPr="009C6BB2" w:rsidRDefault="007536DA" w:rsidP="00141485">
      <w:pPr>
        <w:pStyle w:val="ParagraphText"/>
      </w:pPr>
      <w:r w:rsidRPr="009C6BB2">
        <w:t>The Municipality will issue Plumbing permits.</w:t>
      </w:r>
    </w:p>
    <w:p w14:paraId="7A4A5620" w14:textId="50E3BDEC" w:rsidR="007536DA" w:rsidRPr="009C6BB2" w:rsidRDefault="007536DA" w:rsidP="00C90F6E">
      <w:pPr>
        <w:pStyle w:val="Heading3"/>
      </w:pPr>
      <w:bookmarkStart w:id="190" w:name="_Toc351966599"/>
      <w:bookmarkStart w:id="191" w:name="_Toc173492125"/>
      <w:r w:rsidRPr="009C6BB2">
        <w:t>Construction Document Review</w:t>
      </w:r>
      <w:bookmarkEnd w:id="190"/>
      <w:bookmarkEnd w:id="191"/>
    </w:p>
    <w:p w14:paraId="7A4A5622" w14:textId="3D5A7685" w:rsidR="007536DA" w:rsidRPr="009C6BB2" w:rsidRDefault="004C30C0" w:rsidP="00141485">
      <w:pPr>
        <w:pStyle w:val="ParagraphText"/>
      </w:pPr>
      <w:r w:rsidRPr="009C6BB2">
        <w:t>A</w:t>
      </w:r>
      <w:r w:rsidR="001E259C">
        <w:t>n</w:t>
      </w:r>
      <w:r w:rsidR="007536DA" w:rsidRPr="009C6BB2">
        <w:t xml:space="preserve"> SCO and/or a permit issuer may, as a condition of the permit, require the permit applicant to submit construction documents including plans and specifications describing the work for any proposed plumbing installation.</w:t>
      </w:r>
    </w:p>
    <w:p w14:paraId="7A4A5624" w14:textId="6C646E46" w:rsidR="007536DA" w:rsidRPr="009C6BB2" w:rsidRDefault="007536DA" w:rsidP="00C90F6E">
      <w:pPr>
        <w:pStyle w:val="Heading3"/>
      </w:pPr>
      <w:bookmarkStart w:id="192" w:name="_Toc351966600"/>
      <w:bookmarkStart w:id="193" w:name="_Toc173492126"/>
      <w:r w:rsidRPr="009C6BB2">
        <w:t xml:space="preserve">Plumbing </w:t>
      </w:r>
      <w:r w:rsidR="00293890">
        <w:t xml:space="preserve">Installation </w:t>
      </w:r>
      <w:r w:rsidRPr="009C6BB2">
        <w:t>Site-Inspections</w:t>
      </w:r>
      <w:bookmarkEnd w:id="192"/>
      <w:bookmarkEnd w:id="193"/>
    </w:p>
    <w:p w14:paraId="7A4A5629" w14:textId="52E19EBA" w:rsidR="0039283B" w:rsidRPr="00293890" w:rsidRDefault="004C30C0" w:rsidP="00170F3B">
      <w:pPr>
        <w:pStyle w:val="ParagraphText"/>
        <w:spacing w:after="60"/>
      </w:pPr>
      <w:r w:rsidRPr="009C6BB2">
        <w:t>A</w:t>
      </w:r>
      <w:r w:rsidR="007536DA" w:rsidRPr="009C6BB2">
        <w:t xml:space="preserve"> </w:t>
      </w:r>
      <w:r w:rsidR="009240FD">
        <w:t>p</w:t>
      </w:r>
      <w:r w:rsidR="00781C4D">
        <w:t xml:space="preserve">lumbing </w:t>
      </w:r>
      <w:r w:rsidR="007536DA" w:rsidRPr="009C6BB2">
        <w:t>SCO will conduct site inspections at the stages in</w:t>
      </w:r>
      <w:r w:rsidR="00293890">
        <w:t>dicated in the following table:</w:t>
      </w:r>
    </w:p>
    <w:tbl>
      <w:tblPr>
        <w:tblW w:w="508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44" w:type="dxa"/>
          <w:right w:w="144" w:type="dxa"/>
        </w:tblCellMar>
        <w:tblLook w:val="0000" w:firstRow="0" w:lastRow="0" w:firstColumn="0" w:lastColumn="0" w:noHBand="0" w:noVBand="0"/>
      </w:tblPr>
      <w:tblGrid>
        <w:gridCol w:w="3052"/>
        <w:gridCol w:w="1529"/>
        <w:gridCol w:w="5221"/>
      </w:tblGrid>
      <w:tr w:rsidR="007536DA" w:rsidRPr="009C6BB2" w14:paraId="7A4A562D" w14:textId="77777777" w:rsidTr="004C68F2">
        <w:tc>
          <w:tcPr>
            <w:tcW w:w="1557" w:type="pct"/>
            <w:shd w:val="clear" w:color="auto" w:fill="8DB3E2" w:themeFill="text2" w:themeFillTint="66"/>
            <w:vAlign w:val="center"/>
          </w:tcPr>
          <w:p w14:paraId="7A4A562A" w14:textId="77777777" w:rsidR="007536DA" w:rsidRPr="00141485" w:rsidRDefault="007536DA" w:rsidP="00A77C73">
            <w:pPr>
              <w:jc w:val="center"/>
              <w:rPr>
                <w:rFonts w:cs="Calibri"/>
                <w:b/>
                <w:bCs/>
                <w:sz w:val="20"/>
                <w:szCs w:val="20"/>
                <w:lang w:val="en-CA"/>
              </w:rPr>
            </w:pPr>
            <w:bookmarkStart w:id="194" w:name="_Toc351966602"/>
            <w:r w:rsidRPr="00141485">
              <w:rPr>
                <w:rFonts w:cs="Calibri"/>
                <w:b/>
                <w:bCs/>
                <w:sz w:val="20"/>
                <w:szCs w:val="20"/>
                <w:lang w:val="en-CA"/>
              </w:rPr>
              <w:t>Installation Type</w:t>
            </w:r>
            <w:bookmarkEnd w:id="194"/>
          </w:p>
        </w:tc>
        <w:tc>
          <w:tcPr>
            <w:tcW w:w="780" w:type="pct"/>
            <w:shd w:val="clear" w:color="auto" w:fill="8DB3E2" w:themeFill="text2" w:themeFillTint="66"/>
            <w:vAlign w:val="center"/>
          </w:tcPr>
          <w:p w14:paraId="7A4A562B" w14:textId="77777777" w:rsidR="007536DA" w:rsidRPr="00141485" w:rsidRDefault="007536DA" w:rsidP="00A77C73">
            <w:pPr>
              <w:jc w:val="center"/>
              <w:rPr>
                <w:rFonts w:cs="Calibri"/>
                <w:b/>
                <w:bCs/>
                <w:sz w:val="20"/>
                <w:szCs w:val="20"/>
                <w:lang w:val="en-CA"/>
              </w:rPr>
            </w:pPr>
            <w:r w:rsidRPr="00141485">
              <w:rPr>
                <w:rFonts w:cs="Calibri"/>
                <w:b/>
                <w:bCs/>
                <w:sz w:val="20"/>
                <w:szCs w:val="20"/>
                <w:lang w:val="en-CA"/>
              </w:rPr>
              <w:t>Minimum # of Inspections</w:t>
            </w:r>
          </w:p>
        </w:tc>
        <w:tc>
          <w:tcPr>
            <w:tcW w:w="2663" w:type="pct"/>
            <w:shd w:val="clear" w:color="auto" w:fill="8DB3E2" w:themeFill="text2" w:themeFillTint="66"/>
            <w:vAlign w:val="center"/>
          </w:tcPr>
          <w:p w14:paraId="7A4A562C" w14:textId="77777777" w:rsidR="007536DA" w:rsidRPr="00141485" w:rsidRDefault="007536DA" w:rsidP="00A77C73">
            <w:pPr>
              <w:jc w:val="center"/>
              <w:rPr>
                <w:rFonts w:cs="Calibri"/>
                <w:sz w:val="20"/>
                <w:szCs w:val="20"/>
                <w:lang w:val="en-CA"/>
              </w:rPr>
            </w:pPr>
            <w:r w:rsidRPr="00141485">
              <w:rPr>
                <w:rFonts w:cs="Calibri"/>
                <w:b/>
                <w:bCs/>
                <w:sz w:val="20"/>
                <w:szCs w:val="20"/>
                <w:lang w:val="en-CA"/>
              </w:rPr>
              <w:t>Plumbing Installation Stage</w:t>
            </w:r>
          </w:p>
        </w:tc>
      </w:tr>
      <w:tr w:rsidR="007536DA" w:rsidRPr="009C6BB2" w14:paraId="7A4A5636" w14:textId="77777777" w:rsidTr="004C68F2">
        <w:tc>
          <w:tcPr>
            <w:tcW w:w="1557" w:type="pct"/>
          </w:tcPr>
          <w:p w14:paraId="7A4A562E" w14:textId="6F2E1F5A" w:rsidR="007536DA" w:rsidRPr="00141485" w:rsidRDefault="007536DA" w:rsidP="007536DA">
            <w:pPr>
              <w:rPr>
                <w:rFonts w:cs="Calibri"/>
                <w:sz w:val="20"/>
                <w:szCs w:val="20"/>
                <w:lang w:val="en-CA"/>
              </w:rPr>
            </w:pPr>
            <w:r w:rsidRPr="00141485">
              <w:rPr>
                <w:rFonts w:cs="Calibri"/>
                <w:sz w:val="20"/>
                <w:szCs w:val="20"/>
                <w:lang w:val="en-CA"/>
              </w:rPr>
              <w:t>Public Institutions, Commercial, Indust</w:t>
            </w:r>
            <w:r w:rsidR="00170F3B">
              <w:rPr>
                <w:rFonts w:cs="Calibri"/>
                <w:sz w:val="20"/>
                <w:szCs w:val="20"/>
                <w:lang w:val="en-CA"/>
              </w:rPr>
              <w:t xml:space="preserve">rial, Multi-Family Residential with </w:t>
            </w:r>
            <w:r w:rsidR="00170F3B" w:rsidRPr="00170F3B">
              <w:rPr>
                <w:rFonts w:cs="Calibri"/>
                <w:b/>
                <w:sz w:val="20"/>
                <w:szCs w:val="20"/>
                <w:lang w:val="en-CA"/>
              </w:rPr>
              <w:t>more than</w:t>
            </w:r>
            <w:r w:rsidR="00170F3B">
              <w:rPr>
                <w:rFonts w:cs="Calibri"/>
                <w:sz w:val="20"/>
                <w:szCs w:val="20"/>
                <w:lang w:val="en-CA"/>
              </w:rPr>
              <w:t xml:space="preserve"> 5 fixtures</w:t>
            </w:r>
          </w:p>
          <w:p w14:paraId="7A4A562F" w14:textId="77777777" w:rsidR="007536DA" w:rsidRPr="00141485" w:rsidRDefault="007536DA" w:rsidP="007536DA">
            <w:pPr>
              <w:rPr>
                <w:rFonts w:cs="Calibri"/>
                <w:sz w:val="20"/>
                <w:szCs w:val="20"/>
                <w:lang w:val="en-CA"/>
              </w:rPr>
            </w:pPr>
          </w:p>
        </w:tc>
        <w:tc>
          <w:tcPr>
            <w:tcW w:w="780" w:type="pct"/>
          </w:tcPr>
          <w:p w14:paraId="7A4A5630" w14:textId="77777777" w:rsidR="007536DA" w:rsidRPr="00141485" w:rsidRDefault="007536DA" w:rsidP="00170F3B">
            <w:pPr>
              <w:jc w:val="center"/>
              <w:rPr>
                <w:rFonts w:cs="Calibri"/>
                <w:sz w:val="20"/>
                <w:szCs w:val="20"/>
                <w:lang w:val="en-CA"/>
              </w:rPr>
            </w:pPr>
            <w:r w:rsidRPr="00141485">
              <w:rPr>
                <w:rFonts w:cs="Calibri"/>
                <w:sz w:val="20"/>
                <w:szCs w:val="20"/>
                <w:lang w:val="en-CA"/>
              </w:rPr>
              <w:t>2</w:t>
            </w:r>
          </w:p>
        </w:tc>
        <w:tc>
          <w:tcPr>
            <w:tcW w:w="2663" w:type="pct"/>
          </w:tcPr>
          <w:p w14:paraId="7A4A5631" w14:textId="77777777" w:rsidR="007536DA" w:rsidRPr="00141485" w:rsidRDefault="007536DA" w:rsidP="007536DA">
            <w:pPr>
              <w:numPr>
                <w:ilvl w:val="0"/>
                <w:numId w:val="1"/>
              </w:numPr>
              <w:rPr>
                <w:rFonts w:cs="Calibri"/>
                <w:sz w:val="20"/>
                <w:szCs w:val="20"/>
                <w:lang w:val="en-CA"/>
              </w:rPr>
            </w:pPr>
            <w:r w:rsidRPr="00141485">
              <w:rPr>
                <w:rFonts w:cs="Calibri"/>
                <w:sz w:val="20"/>
                <w:szCs w:val="20"/>
                <w:lang w:val="en-CA"/>
              </w:rPr>
              <w:t>rough-in below grade prior to covering</w:t>
            </w:r>
          </w:p>
          <w:p w14:paraId="4E6D94CA" w14:textId="77777777" w:rsidR="00341B7C" w:rsidRPr="00EA43AE" w:rsidRDefault="00341B7C" w:rsidP="00341B7C">
            <w:pPr>
              <w:tabs>
                <w:tab w:val="left" w:pos="477"/>
              </w:tabs>
              <w:rPr>
                <w:rFonts w:cs="Calibri"/>
                <w:b/>
                <w:sz w:val="20"/>
                <w:szCs w:val="20"/>
                <w:lang w:val="en-CA"/>
              </w:rPr>
            </w:pPr>
            <w:r>
              <w:rPr>
                <w:rFonts w:cs="Calibri"/>
                <w:b/>
                <w:sz w:val="20"/>
                <w:szCs w:val="20"/>
                <w:lang w:val="en-CA"/>
              </w:rPr>
              <w:tab/>
            </w:r>
            <w:r w:rsidRPr="00EA43AE">
              <w:rPr>
                <w:rFonts w:cs="Calibri"/>
                <w:b/>
                <w:sz w:val="20"/>
                <w:szCs w:val="20"/>
                <w:lang w:val="en-CA"/>
              </w:rPr>
              <w:t>OR</w:t>
            </w:r>
          </w:p>
          <w:p w14:paraId="7A4A5633" w14:textId="77777777" w:rsidR="007536DA" w:rsidRPr="00141485" w:rsidRDefault="007536DA" w:rsidP="007536DA">
            <w:pPr>
              <w:numPr>
                <w:ilvl w:val="0"/>
                <w:numId w:val="1"/>
              </w:numPr>
              <w:rPr>
                <w:rFonts w:cs="Calibri"/>
                <w:sz w:val="20"/>
                <w:szCs w:val="20"/>
                <w:lang w:val="en-CA"/>
              </w:rPr>
            </w:pPr>
            <w:r w:rsidRPr="00141485">
              <w:rPr>
                <w:rFonts w:cs="Calibri"/>
                <w:sz w:val="20"/>
                <w:szCs w:val="20"/>
                <w:lang w:val="en-CA"/>
              </w:rPr>
              <w:t>rough-in above grade prior to covering</w:t>
            </w:r>
          </w:p>
          <w:p w14:paraId="17B9FBFC" w14:textId="77777777" w:rsidR="00341B7C" w:rsidRPr="00EA43AE" w:rsidRDefault="00341B7C" w:rsidP="00341B7C">
            <w:pPr>
              <w:tabs>
                <w:tab w:val="left" w:pos="477"/>
              </w:tabs>
              <w:rPr>
                <w:rFonts w:cs="Calibri"/>
                <w:sz w:val="20"/>
                <w:szCs w:val="20"/>
                <w:lang w:val="en-CA"/>
              </w:rPr>
            </w:pPr>
            <w:r>
              <w:rPr>
                <w:rFonts w:cs="Calibri"/>
                <w:sz w:val="20"/>
                <w:szCs w:val="20"/>
                <w:lang w:val="en-CA"/>
              </w:rPr>
              <w:tab/>
            </w:r>
            <w:r w:rsidRPr="00EA43AE">
              <w:rPr>
                <w:rFonts w:cs="Calibri"/>
                <w:b/>
                <w:bCs/>
                <w:sz w:val="20"/>
                <w:szCs w:val="20"/>
                <w:lang w:val="en-CA"/>
              </w:rPr>
              <w:t>AND</w:t>
            </w:r>
          </w:p>
          <w:p w14:paraId="7A4A5635" w14:textId="29376F50" w:rsidR="007536DA" w:rsidRPr="00141485" w:rsidRDefault="0039283B" w:rsidP="007536DA">
            <w:pPr>
              <w:numPr>
                <w:ilvl w:val="0"/>
                <w:numId w:val="1"/>
              </w:numPr>
              <w:rPr>
                <w:rFonts w:cs="Calibri"/>
                <w:sz w:val="20"/>
                <w:szCs w:val="20"/>
                <w:lang w:val="en-CA"/>
              </w:rPr>
            </w:pPr>
            <w:r w:rsidRPr="00141485">
              <w:rPr>
                <w:rFonts w:cs="Calibri"/>
                <w:sz w:val="20"/>
                <w:szCs w:val="20"/>
                <w:lang w:val="en-CA"/>
              </w:rPr>
              <w:t>final inspection at substantial completion of work described o</w:t>
            </w:r>
            <w:r w:rsidR="0066248C" w:rsidRPr="00141485">
              <w:rPr>
                <w:rFonts w:cs="Calibri"/>
                <w:sz w:val="20"/>
                <w:szCs w:val="20"/>
                <w:lang w:val="en-CA"/>
              </w:rPr>
              <w:t xml:space="preserve">n the permit within </w:t>
            </w:r>
            <w:r w:rsidR="00047AA3">
              <w:rPr>
                <w:rFonts w:cs="Calibri"/>
                <w:sz w:val="20"/>
                <w:szCs w:val="20"/>
                <w:lang w:val="en-CA"/>
              </w:rPr>
              <w:t>two (2) years</w:t>
            </w:r>
            <w:r w:rsidR="0066248C" w:rsidRPr="00141485">
              <w:rPr>
                <w:rFonts w:cs="Calibri"/>
                <w:sz w:val="20"/>
                <w:szCs w:val="20"/>
                <w:lang w:val="en-CA"/>
              </w:rPr>
              <w:t xml:space="preserve"> of permit i</w:t>
            </w:r>
            <w:r w:rsidRPr="00141485">
              <w:rPr>
                <w:rFonts w:cs="Calibri"/>
                <w:sz w:val="20"/>
                <w:szCs w:val="20"/>
                <w:lang w:val="en-CA"/>
              </w:rPr>
              <w:t>ssuance</w:t>
            </w:r>
          </w:p>
        </w:tc>
      </w:tr>
      <w:tr w:rsidR="007536DA" w:rsidRPr="009C6BB2" w14:paraId="7A4A563E" w14:textId="77777777" w:rsidTr="004C68F2">
        <w:tc>
          <w:tcPr>
            <w:tcW w:w="1557" w:type="pct"/>
          </w:tcPr>
          <w:p w14:paraId="7A4A5637" w14:textId="3351136D" w:rsidR="007536DA" w:rsidRPr="00141485" w:rsidRDefault="007536DA" w:rsidP="007536DA">
            <w:pPr>
              <w:rPr>
                <w:rFonts w:cs="Calibri"/>
                <w:sz w:val="20"/>
                <w:szCs w:val="20"/>
                <w:lang w:val="en-CA"/>
              </w:rPr>
            </w:pPr>
            <w:r w:rsidRPr="00141485">
              <w:rPr>
                <w:rFonts w:cs="Calibri"/>
                <w:sz w:val="20"/>
                <w:szCs w:val="20"/>
                <w:lang w:val="en-CA"/>
              </w:rPr>
              <w:t>Public Institutions, Commercial, Indust</w:t>
            </w:r>
            <w:r w:rsidR="00170F3B">
              <w:rPr>
                <w:rFonts w:cs="Calibri"/>
                <w:sz w:val="20"/>
                <w:szCs w:val="20"/>
                <w:lang w:val="en-CA"/>
              </w:rPr>
              <w:t xml:space="preserve">rial, Multi-Family Residential with 5 fixtures </w:t>
            </w:r>
            <w:r w:rsidR="00170F3B" w:rsidRPr="00170F3B">
              <w:rPr>
                <w:rFonts w:cs="Calibri"/>
                <w:b/>
                <w:sz w:val="20"/>
                <w:szCs w:val="20"/>
                <w:lang w:val="en-CA"/>
              </w:rPr>
              <w:t>or less</w:t>
            </w:r>
          </w:p>
        </w:tc>
        <w:tc>
          <w:tcPr>
            <w:tcW w:w="780" w:type="pct"/>
          </w:tcPr>
          <w:p w14:paraId="7A4A5638" w14:textId="77777777" w:rsidR="007536DA" w:rsidRPr="00141485" w:rsidRDefault="007536DA" w:rsidP="00170F3B">
            <w:pPr>
              <w:jc w:val="center"/>
              <w:rPr>
                <w:rFonts w:cs="Calibri"/>
                <w:sz w:val="20"/>
                <w:szCs w:val="20"/>
                <w:lang w:val="en-CA"/>
              </w:rPr>
            </w:pPr>
            <w:r w:rsidRPr="00141485">
              <w:rPr>
                <w:rFonts w:cs="Calibri"/>
                <w:sz w:val="20"/>
                <w:szCs w:val="20"/>
                <w:lang w:val="en-CA"/>
              </w:rPr>
              <w:t>1</w:t>
            </w:r>
          </w:p>
        </w:tc>
        <w:tc>
          <w:tcPr>
            <w:tcW w:w="2663" w:type="pct"/>
          </w:tcPr>
          <w:p w14:paraId="7A4A5639" w14:textId="77777777" w:rsidR="007536DA" w:rsidRPr="00141485" w:rsidRDefault="007536DA" w:rsidP="007536DA">
            <w:pPr>
              <w:numPr>
                <w:ilvl w:val="0"/>
                <w:numId w:val="1"/>
              </w:numPr>
              <w:rPr>
                <w:rFonts w:cs="Calibri"/>
                <w:sz w:val="20"/>
                <w:szCs w:val="20"/>
                <w:lang w:val="en-CA"/>
              </w:rPr>
            </w:pPr>
            <w:r w:rsidRPr="00141485">
              <w:rPr>
                <w:rFonts w:cs="Calibri"/>
                <w:sz w:val="20"/>
                <w:szCs w:val="20"/>
                <w:lang w:val="en-CA"/>
              </w:rPr>
              <w:t>rough-in below grade prior to covering</w:t>
            </w:r>
          </w:p>
          <w:p w14:paraId="7476029B" w14:textId="77777777" w:rsidR="00341B7C" w:rsidRPr="00EA43AE" w:rsidRDefault="00341B7C" w:rsidP="00341B7C">
            <w:pPr>
              <w:tabs>
                <w:tab w:val="left" w:pos="477"/>
              </w:tabs>
              <w:rPr>
                <w:rFonts w:cs="Calibri"/>
                <w:b/>
                <w:sz w:val="20"/>
                <w:szCs w:val="20"/>
                <w:lang w:val="en-CA"/>
              </w:rPr>
            </w:pPr>
            <w:r>
              <w:rPr>
                <w:rFonts w:cs="Calibri"/>
                <w:b/>
                <w:sz w:val="20"/>
                <w:szCs w:val="20"/>
                <w:lang w:val="en-CA"/>
              </w:rPr>
              <w:tab/>
            </w:r>
            <w:r w:rsidRPr="00EA43AE">
              <w:rPr>
                <w:rFonts w:cs="Calibri"/>
                <w:b/>
                <w:sz w:val="20"/>
                <w:szCs w:val="20"/>
                <w:lang w:val="en-CA"/>
              </w:rPr>
              <w:t>OR</w:t>
            </w:r>
          </w:p>
          <w:p w14:paraId="7A4A563B" w14:textId="77777777" w:rsidR="007536DA" w:rsidRPr="00141485" w:rsidRDefault="007536DA" w:rsidP="007536DA">
            <w:pPr>
              <w:numPr>
                <w:ilvl w:val="0"/>
                <w:numId w:val="1"/>
              </w:numPr>
              <w:rPr>
                <w:rFonts w:cs="Calibri"/>
                <w:sz w:val="20"/>
                <w:szCs w:val="20"/>
                <w:lang w:val="en-CA"/>
              </w:rPr>
            </w:pPr>
            <w:r w:rsidRPr="00141485">
              <w:rPr>
                <w:rFonts w:cs="Calibri"/>
                <w:sz w:val="20"/>
                <w:szCs w:val="20"/>
                <w:lang w:val="en-CA"/>
              </w:rPr>
              <w:t>rough-in above grade prior to covering</w:t>
            </w:r>
          </w:p>
          <w:p w14:paraId="52556C12" w14:textId="77777777" w:rsidR="00341B7C" w:rsidRPr="00EA43AE" w:rsidRDefault="00341B7C" w:rsidP="00341B7C">
            <w:pPr>
              <w:tabs>
                <w:tab w:val="left" w:pos="477"/>
              </w:tabs>
              <w:rPr>
                <w:rFonts w:cs="Calibri"/>
                <w:b/>
                <w:sz w:val="20"/>
                <w:szCs w:val="20"/>
                <w:lang w:val="en-CA"/>
              </w:rPr>
            </w:pPr>
            <w:r>
              <w:rPr>
                <w:rFonts w:cs="Calibri"/>
                <w:b/>
                <w:sz w:val="20"/>
                <w:szCs w:val="20"/>
                <w:lang w:val="en-CA"/>
              </w:rPr>
              <w:tab/>
            </w:r>
            <w:r w:rsidRPr="00EA43AE">
              <w:rPr>
                <w:rFonts w:cs="Calibri"/>
                <w:b/>
                <w:sz w:val="20"/>
                <w:szCs w:val="20"/>
                <w:lang w:val="en-CA"/>
              </w:rPr>
              <w:t>OR</w:t>
            </w:r>
          </w:p>
          <w:p w14:paraId="7A4A563D" w14:textId="45A9AB04" w:rsidR="007536DA" w:rsidRPr="00141485" w:rsidRDefault="0039283B" w:rsidP="007536DA">
            <w:pPr>
              <w:numPr>
                <w:ilvl w:val="0"/>
                <w:numId w:val="1"/>
              </w:numPr>
              <w:rPr>
                <w:rFonts w:cs="Calibri"/>
                <w:sz w:val="20"/>
                <w:szCs w:val="20"/>
                <w:lang w:val="en-CA"/>
              </w:rPr>
            </w:pPr>
            <w:r w:rsidRPr="00141485">
              <w:rPr>
                <w:rFonts w:cs="Calibri"/>
                <w:sz w:val="20"/>
                <w:szCs w:val="20"/>
                <w:lang w:val="en-CA"/>
              </w:rPr>
              <w:t>final inspection at substantial completion of work described o</w:t>
            </w:r>
            <w:r w:rsidR="0066248C" w:rsidRPr="00141485">
              <w:rPr>
                <w:rFonts w:cs="Calibri"/>
                <w:sz w:val="20"/>
                <w:szCs w:val="20"/>
                <w:lang w:val="en-CA"/>
              </w:rPr>
              <w:t xml:space="preserve">n the permit within </w:t>
            </w:r>
            <w:r w:rsidR="00047AA3">
              <w:rPr>
                <w:rFonts w:cs="Calibri"/>
                <w:sz w:val="20"/>
                <w:szCs w:val="20"/>
                <w:lang w:val="en-CA"/>
              </w:rPr>
              <w:t>two (2) years</w:t>
            </w:r>
            <w:r w:rsidR="0066248C" w:rsidRPr="00141485">
              <w:rPr>
                <w:rFonts w:cs="Calibri"/>
                <w:sz w:val="20"/>
                <w:szCs w:val="20"/>
                <w:lang w:val="en-CA"/>
              </w:rPr>
              <w:t xml:space="preserve"> of permit i</w:t>
            </w:r>
            <w:r w:rsidRPr="00141485">
              <w:rPr>
                <w:rFonts w:cs="Calibri"/>
                <w:sz w:val="20"/>
                <w:szCs w:val="20"/>
                <w:lang w:val="en-CA"/>
              </w:rPr>
              <w:t>ssuance</w:t>
            </w:r>
          </w:p>
        </w:tc>
      </w:tr>
      <w:tr w:rsidR="007536DA" w:rsidRPr="009C6BB2" w14:paraId="7A4A5646" w14:textId="77777777" w:rsidTr="004C68F2">
        <w:tc>
          <w:tcPr>
            <w:tcW w:w="1557" w:type="pct"/>
          </w:tcPr>
          <w:p w14:paraId="7A4A563F" w14:textId="5A632879" w:rsidR="007536DA" w:rsidRPr="00141485" w:rsidRDefault="007536DA" w:rsidP="00170F3B">
            <w:pPr>
              <w:rPr>
                <w:rFonts w:cs="Calibri"/>
                <w:sz w:val="20"/>
                <w:szCs w:val="20"/>
                <w:lang w:val="en-CA"/>
              </w:rPr>
            </w:pPr>
            <w:r w:rsidRPr="00141485">
              <w:rPr>
                <w:rFonts w:cs="Calibri"/>
                <w:sz w:val="20"/>
                <w:szCs w:val="20"/>
                <w:lang w:val="en-CA"/>
              </w:rPr>
              <w:t xml:space="preserve">Single Family Residential or Farm Buildings new construction or alteration, addition, or renovation with </w:t>
            </w:r>
            <w:r w:rsidRPr="00170F3B">
              <w:rPr>
                <w:rFonts w:cs="Calibri"/>
                <w:b/>
                <w:sz w:val="20"/>
                <w:szCs w:val="20"/>
                <w:lang w:val="en-CA"/>
              </w:rPr>
              <w:t>more than</w:t>
            </w:r>
            <w:r w:rsidRPr="00141485">
              <w:rPr>
                <w:rFonts w:cs="Calibri"/>
                <w:sz w:val="20"/>
                <w:szCs w:val="20"/>
                <w:lang w:val="en-CA"/>
              </w:rPr>
              <w:t xml:space="preserve"> 5 fixtures</w:t>
            </w:r>
          </w:p>
        </w:tc>
        <w:tc>
          <w:tcPr>
            <w:tcW w:w="780" w:type="pct"/>
          </w:tcPr>
          <w:p w14:paraId="7A4A5640" w14:textId="77777777" w:rsidR="007536DA" w:rsidRPr="00141485" w:rsidRDefault="007536DA" w:rsidP="00170F3B">
            <w:pPr>
              <w:jc w:val="center"/>
              <w:rPr>
                <w:rFonts w:cs="Calibri"/>
                <w:sz w:val="20"/>
                <w:szCs w:val="20"/>
                <w:lang w:val="en-CA"/>
              </w:rPr>
            </w:pPr>
            <w:r w:rsidRPr="00141485">
              <w:rPr>
                <w:rFonts w:cs="Calibri"/>
                <w:sz w:val="20"/>
                <w:szCs w:val="20"/>
                <w:lang w:val="en-CA"/>
              </w:rPr>
              <w:t>2</w:t>
            </w:r>
          </w:p>
        </w:tc>
        <w:tc>
          <w:tcPr>
            <w:tcW w:w="2663" w:type="pct"/>
          </w:tcPr>
          <w:p w14:paraId="7A4A5641" w14:textId="3910C447" w:rsidR="007536DA" w:rsidRPr="00141485" w:rsidRDefault="00920713" w:rsidP="007536DA">
            <w:pPr>
              <w:numPr>
                <w:ilvl w:val="0"/>
                <w:numId w:val="1"/>
              </w:numPr>
              <w:rPr>
                <w:rFonts w:cs="Calibri"/>
                <w:sz w:val="20"/>
                <w:szCs w:val="20"/>
                <w:lang w:val="en-CA"/>
              </w:rPr>
            </w:pPr>
            <w:r>
              <w:rPr>
                <w:rFonts w:cs="Calibri"/>
                <w:sz w:val="20"/>
                <w:szCs w:val="20"/>
                <w:lang w:val="en-CA"/>
              </w:rPr>
              <w:t xml:space="preserve">completed </w:t>
            </w:r>
            <w:r w:rsidR="007536DA" w:rsidRPr="00141485">
              <w:rPr>
                <w:rFonts w:cs="Calibri"/>
                <w:sz w:val="20"/>
                <w:szCs w:val="20"/>
                <w:lang w:val="en-CA"/>
              </w:rPr>
              <w:t>rough-in below grade</w:t>
            </w:r>
          </w:p>
          <w:p w14:paraId="6C2F2809" w14:textId="77777777" w:rsidR="00341B7C" w:rsidRPr="00EA43AE" w:rsidRDefault="00341B7C" w:rsidP="00341B7C">
            <w:pPr>
              <w:tabs>
                <w:tab w:val="left" w:pos="477"/>
              </w:tabs>
              <w:rPr>
                <w:rFonts w:cs="Calibri"/>
                <w:b/>
                <w:sz w:val="20"/>
                <w:szCs w:val="20"/>
                <w:lang w:val="en-CA"/>
              </w:rPr>
            </w:pPr>
            <w:r>
              <w:rPr>
                <w:rFonts w:cs="Calibri"/>
                <w:b/>
                <w:sz w:val="20"/>
                <w:szCs w:val="20"/>
                <w:lang w:val="en-CA"/>
              </w:rPr>
              <w:tab/>
            </w:r>
            <w:r w:rsidRPr="00EA43AE">
              <w:rPr>
                <w:rFonts w:cs="Calibri"/>
                <w:b/>
                <w:sz w:val="20"/>
                <w:szCs w:val="20"/>
                <w:lang w:val="en-CA"/>
              </w:rPr>
              <w:t>OR</w:t>
            </w:r>
          </w:p>
          <w:p w14:paraId="7A4A5643" w14:textId="6EE70484" w:rsidR="007536DA" w:rsidRPr="00141485" w:rsidRDefault="00920713" w:rsidP="007536DA">
            <w:pPr>
              <w:numPr>
                <w:ilvl w:val="0"/>
                <w:numId w:val="1"/>
              </w:numPr>
              <w:rPr>
                <w:rFonts w:cs="Calibri"/>
                <w:sz w:val="20"/>
                <w:szCs w:val="20"/>
                <w:lang w:val="en-CA"/>
              </w:rPr>
            </w:pPr>
            <w:r>
              <w:rPr>
                <w:rFonts w:cs="Calibri"/>
                <w:sz w:val="20"/>
                <w:szCs w:val="20"/>
                <w:lang w:val="en-CA"/>
              </w:rPr>
              <w:t xml:space="preserve">completed </w:t>
            </w:r>
            <w:r w:rsidR="007536DA" w:rsidRPr="00141485">
              <w:rPr>
                <w:rFonts w:cs="Calibri"/>
                <w:sz w:val="20"/>
                <w:szCs w:val="20"/>
                <w:lang w:val="en-CA"/>
              </w:rPr>
              <w:t>rough-in</w:t>
            </w:r>
            <w:r w:rsidR="009006C4">
              <w:rPr>
                <w:rFonts w:cs="Calibri"/>
                <w:sz w:val="20"/>
                <w:szCs w:val="20"/>
                <w:lang w:val="en-CA"/>
              </w:rPr>
              <w:t xml:space="preserve"> above grade prior to covering</w:t>
            </w:r>
            <w:r>
              <w:rPr>
                <w:rFonts w:cs="Calibri"/>
                <w:sz w:val="20"/>
                <w:szCs w:val="20"/>
                <w:lang w:val="en-CA"/>
              </w:rPr>
              <w:t xml:space="preserve"> within 180 days of permit issuance</w:t>
            </w:r>
          </w:p>
          <w:p w14:paraId="0C67F327" w14:textId="77777777" w:rsidR="00341B7C" w:rsidRPr="00EA43AE" w:rsidRDefault="00341B7C" w:rsidP="00341B7C">
            <w:pPr>
              <w:tabs>
                <w:tab w:val="left" w:pos="477"/>
              </w:tabs>
              <w:rPr>
                <w:rFonts w:cs="Calibri"/>
                <w:sz w:val="20"/>
                <w:szCs w:val="20"/>
                <w:lang w:val="en-CA"/>
              </w:rPr>
            </w:pPr>
            <w:r>
              <w:rPr>
                <w:rFonts w:cs="Calibri"/>
                <w:sz w:val="20"/>
                <w:szCs w:val="20"/>
                <w:lang w:val="en-CA"/>
              </w:rPr>
              <w:tab/>
            </w:r>
            <w:r w:rsidRPr="00EA43AE">
              <w:rPr>
                <w:rFonts w:cs="Calibri"/>
                <w:b/>
                <w:bCs/>
                <w:sz w:val="20"/>
                <w:szCs w:val="20"/>
                <w:lang w:val="en-CA"/>
              </w:rPr>
              <w:t>AND</w:t>
            </w:r>
          </w:p>
          <w:p w14:paraId="7A4A5645" w14:textId="0AE8A45C" w:rsidR="007536DA" w:rsidRPr="00141485" w:rsidRDefault="0039283B" w:rsidP="007536DA">
            <w:pPr>
              <w:numPr>
                <w:ilvl w:val="0"/>
                <w:numId w:val="1"/>
              </w:numPr>
              <w:rPr>
                <w:rFonts w:cs="Calibri"/>
                <w:sz w:val="20"/>
                <w:szCs w:val="20"/>
                <w:lang w:val="en-CA"/>
              </w:rPr>
            </w:pPr>
            <w:r w:rsidRPr="00141485">
              <w:rPr>
                <w:rFonts w:cs="Calibri"/>
                <w:sz w:val="20"/>
                <w:szCs w:val="20"/>
                <w:lang w:val="en-CA"/>
              </w:rPr>
              <w:t>final inspection at substantial completion of work described o</w:t>
            </w:r>
            <w:r w:rsidR="0066248C" w:rsidRPr="00141485">
              <w:rPr>
                <w:rFonts w:cs="Calibri"/>
                <w:sz w:val="20"/>
                <w:szCs w:val="20"/>
                <w:lang w:val="en-CA"/>
              </w:rPr>
              <w:t xml:space="preserve">n the permit within </w:t>
            </w:r>
            <w:r w:rsidR="00047AA3">
              <w:rPr>
                <w:rFonts w:cs="Calibri"/>
                <w:sz w:val="20"/>
                <w:szCs w:val="20"/>
                <w:lang w:val="en-CA"/>
              </w:rPr>
              <w:t>two (2) years</w:t>
            </w:r>
            <w:r w:rsidR="0066248C" w:rsidRPr="00141485">
              <w:rPr>
                <w:rFonts w:cs="Calibri"/>
                <w:sz w:val="20"/>
                <w:szCs w:val="20"/>
                <w:lang w:val="en-CA"/>
              </w:rPr>
              <w:t xml:space="preserve"> of permit i</w:t>
            </w:r>
            <w:r w:rsidRPr="00141485">
              <w:rPr>
                <w:rFonts w:cs="Calibri"/>
                <w:sz w:val="20"/>
                <w:szCs w:val="20"/>
                <w:lang w:val="en-CA"/>
              </w:rPr>
              <w:t>ssuance</w:t>
            </w:r>
          </w:p>
        </w:tc>
      </w:tr>
      <w:tr w:rsidR="007536DA" w:rsidRPr="006B61FE" w14:paraId="7A4A564A" w14:textId="77777777" w:rsidTr="004C68F2">
        <w:tc>
          <w:tcPr>
            <w:tcW w:w="1557" w:type="pct"/>
          </w:tcPr>
          <w:p w14:paraId="7A4A5647" w14:textId="4E6D2D81" w:rsidR="007536DA" w:rsidRPr="006B61FE" w:rsidRDefault="007536DA" w:rsidP="00170F3B">
            <w:pPr>
              <w:rPr>
                <w:rFonts w:cs="Calibri"/>
                <w:sz w:val="20"/>
                <w:szCs w:val="20"/>
                <w:lang w:val="en-CA"/>
              </w:rPr>
            </w:pPr>
            <w:r w:rsidRPr="006B61FE">
              <w:rPr>
                <w:rFonts w:cs="Calibri"/>
                <w:sz w:val="20"/>
                <w:szCs w:val="20"/>
                <w:lang w:val="en-CA"/>
              </w:rPr>
              <w:t>Single Family Residential or Farm Building alteration, addit</w:t>
            </w:r>
            <w:r w:rsidR="00170F3B" w:rsidRPr="006B61FE">
              <w:rPr>
                <w:rFonts w:cs="Calibri"/>
                <w:sz w:val="20"/>
                <w:szCs w:val="20"/>
                <w:lang w:val="en-CA"/>
              </w:rPr>
              <w:t xml:space="preserve">ion, or renovation </w:t>
            </w:r>
            <w:r w:rsidRPr="006B61FE">
              <w:rPr>
                <w:rFonts w:cs="Calibri"/>
                <w:sz w:val="20"/>
                <w:szCs w:val="20"/>
                <w:lang w:val="en-CA"/>
              </w:rPr>
              <w:t xml:space="preserve">with 5 fixtures </w:t>
            </w:r>
            <w:r w:rsidRPr="006B61FE">
              <w:rPr>
                <w:rFonts w:cs="Calibri"/>
                <w:b/>
                <w:sz w:val="20"/>
                <w:szCs w:val="20"/>
                <w:lang w:val="en-CA"/>
              </w:rPr>
              <w:t>or less</w:t>
            </w:r>
          </w:p>
        </w:tc>
        <w:tc>
          <w:tcPr>
            <w:tcW w:w="780" w:type="pct"/>
          </w:tcPr>
          <w:p w14:paraId="7A4A5648" w14:textId="77777777" w:rsidR="007536DA" w:rsidRPr="006B61FE" w:rsidRDefault="007536DA" w:rsidP="00170F3B">
            <w:pPr>
              <w:jc w:val="center"/>
              <w:rPr>
                <w:rFonts w:cs="Calibri"/>
                <w:sz w:val="20"/>
                <w:szCs w:val="20"/>
                <w:lang w:val="en-CA"/>
              </w:rPr>
            </w:pPr>
            <w:r w:rsidRPr="006B61FE">
              <w:rPr>
                <w:rFonts w:cs="Calibri"/>
                <w:sz w:val="20"/>
                <w:szCs w:val="20"/>
                <w:lang w:val="en-CA"/>
              </w:rPr>
              <w:t>1</w:t>
            </w:r>
          </w:p>
        </w:tc>
        <w:tc>
          <w:tcPr>
            <w:tcW w:w="2663" w:type="pct"/>
          </w:tcPr>
          <w:p w14:paraId="7A4A5649" w14:textId="05A72D92" w:rsidR="007536DA" w:rsidRPr="006B61FE" w:rsidRDefault="0039283B" w:rsidP="007536DA">
            <w:pPr>
              <w:numPr>
                <w:ilvl w:val="0"/>
                <w:numId w:val="1"/>
              </w:numPr>
              <w:rPr>
                <w:rFonts w:cs="Calibri"/>
                <w:b/>
                <w:bCs/>
                <w:sz w:val="20"/>
                <w:szCs w:val="20"/>
                <w:lang w:val="en-CA"/>
              </w:rPr>
            </w:pPr>
            <w:r w:rsidRPr="006B61FE">
              <w:rPr>
                <w:rFonts w:cs="Calibri"/>
                <w:sz w:val="20"/>
                <w:szCs w:val="20"/>
                <w:lang w:val="en-CA"/>
              </w:rPr>
              <w:t>final inspection at substantial completion of work described o</w:t>
            </w:r>
            <w:r w:rsidR="0066248C" w:rsidRPr="006B61FE">
              <w:rPr>
                <w:rFonts w:cs="Calibri"/>
                <w:sz w:val="20"/>
                <w:szCs w:val="20"/>
                <w:lang w:val="en-CA"/>
              </w:rPr>
              <w:t xml:space="preserve">n the permit within </w:t>
            </w:r>
            <w:r w:rsidR="00047AA3" w:rsidRPr="006B61FE">
              <w:rPr>
                <w:rFonts w:cs="Calibri"/>
                <w:sz w:val="20"/>
                <w:szCs w:val="20"/>
                <w:lang w:val="en-CA"/>
              </w:rPr>
              <w:t>two (2) years</w:t>
            </w:r>
            <w:r w:rsidR="0066248C" w:rsidRPr="006B61FE">
              <w:rPr>
                <w:rFonts w:cs="Calibri"/>
                <w:sz w:val="20"/>
                <w:szCs w:val="20"/>
                <w:lang w:val="en-CA"/>
              </w:rPr>
              <w:t xml:space="preserve"> of permit i</w:t>
            </w:r>
            <w:r w:rsidRPr="006B61FE">
              <w:rPr>
                <w:rFonts w:cs="Calibri"/>
                <w:sz w:val="20"/>
                <w:szCs w:val="20"/>
                <w:lang w:val="en-CA"/>
              </w:rPr>
              <w:t>ssuance</w:t>
            </w:r>
          </w:p>
        </w:tc>
      </w:tr>
      <w:tr w:rsidR="001C10EC" w:rsidRPr="006B61FE" w14:paraId="5B04D626" w14:textId="77777777" w:rsidTr="004C68F2">
        <w:tc>
          <w:tcPr>
            <w:tcW w:w="1557" w:type="pct"/>
          </w:tcPr>
          <w:p w14:paraId="3B3C13CA" w14:textId="7D41B022" w:rsidR="001C10EC" w:rsidRPr="00245860" w:rsidRDefault="001C10EC" w:rsidP="001C10EC">
            <w:pPr>
              <w:rPr>
                <w:rFonts w:cs="Calibri"/>
                <w:sz w:val="20"/>
                <w:szCs w:val="20"/>
                <w:lang w:val="en-CA"/>
              </w:rPr>
            </w:pPr>
            <w:r w:rsidRPr="00245860">
              <w:rPr>
                <w:rFonts w:cs="Calibri"/>
                <w:sz w:val="20"/>
                <w:szCs w:val="20"/>
                <w:lang w:val="en-CA"/>
              </w:rPr>
              <w:t>Manufactured, ready-to-move</w:t>
            </w:r>
            <w:r w:rsidR="009240FD">
              <w:rPr>
                <w:rFonts w:cs="Calibri"/>
                <w:sz w:val="20"/>
                <w:szCs w:val="20"/>
                <w:lang w:val="en-CA"/>
              </w:rPr>
              <w:t>,</w:t>
            </w:r>
            <w:r w:rsidRPr="00245860">
              <w:rPr>
                <w:rFonts w:cs="Calibri"/>
                <w:sz w:val="20"/>
                <w:szCs w:val="20"/>
                <w:lang w:val="en-CA"/>
              </w:rPr>
              <w:t xml:space="preserve"> or mobile home not on foundation, connection only</w:t>
            </w:r>
          </w:p>
        </w:tc>
        <w:tc>
          <w:tcPr>
            <w:tcW w:w="780" w:type="pct"/>
          </w:tcPr>
          <w:p w14:paraId="0ACFF1FF" w14:textId="50DE4902" w:rsidR="001C10EC" w:rsidRPr="00245860" w:rsidRDefault="001C10EC" w:rsidP="001C10EC">
            <w:pPr>
              <w:jc w:val="center"/>
              <w:rPr>
                <w:rFonts w:cs="Calibri"/>
                <w:bCs/>
                <w:sz w:val="20"/>
                <w:szCs w:val="20"/>
                <w:lang w:val="en-CA"/>
              </w:rPr>
            </w:pPr>
            <w:r w:rsidRPr="00245860">
              <w:rPr>
                <w:rFonts w:cs="Calibri"/>
                <w:bCs/>
                <w:sz w:val="20"/>
                <w:szCs w:val="20"/>
                <w:lang w:val="en-CA"/>
              </w:rPr>
              <w:t>1</w:t>
            </w:r>
          </w:p>
        </w:tc>
        <w:tc>
          <w:tcPr>
            <w:tcW w:w="2663" w:type="pct"/>
          </w:tcPr>
          <w:p w14:paraId="66836D4B" w14:textId="7AA3C08B" w:rsidR="001C10EC" w:rsidRPr="00245860" w:rsidRDefault="001C10EC" w:rsidP="001C10EC">
            <w:pPr>
              <w:numPr>
                <w:ilvl w:val="0"/>
                <w:numId w:val="1"/>
              </w:numPr>
              <w:rPr>
                <w:rFonts w:cs="Calibri"/>
                <w:sz w:val="20"/>
                <w:szCs w:val="20"/>
                <w:lang w:val="en-CA"/>
              </w:rPr>
            </w:pPr>
            <w:r w:rsidRPr="00245860">
              <w:rPr>
                <w:rFonts w:cs="Calibri"/>
                <w:sz w:val="20"/>
                <w:szCs w:val="20"/>
                <w:lang w:val="en-CA"/>
              </w:rPr>
              <w:t>final inspection within 180 days of permit issuance</w:t>
            </w:r>
          </w:p>
        </w:tc>
      </w:tr>
      <w:tr w:rsidR="001C10EC" w:rsidRPr="006B61FE" w14:paraId="7A4A5651" w14:textId="77777777" w:rsidTr="004C68F2">
        <w:tc>
          <w:tcPr>
            <w:tcW w:w="1557" w:type="pct"/>
          </w:tcPr>
          <w:p w14:paraId="7A4A564B" w14:textId="77777777" w:rsidR="001C10EC" w:rsidRPr="006B61FE" w:rsidRDefault="001C10EC" w:rsidP="001C10EC">
            <w:pPr>
              <w:rPr>
                <w:rFonts w:cs="Calibri"/>
                <w:sz w:val="20"/>
                <w:szCs w:val="20"/>
                <w:lang w:val="en-CA"/>
              </w:rPr>
            </w:pPr>
            <w:r w:rsidRPr="006B61FE">
              <w:rPr>
                <w:rFonts w:cs="Calibri"/>
                <w:sz w:val="20"/>
                <w:szCs w:val="20"/>
                <w:lang w:val="en-CA"/>
              </w:rPr>
              <w:t>Annual Permit</w:t>
            </w:r>
          </w:p>
          <w:p w14:paraId="7A4A564C" w14:textId="77777777" w:rsidR="001C10EC" w:rsidRPr="006B61FE" w:rsidRDefault="001C10EC" w:rsidP="001C10EC">
            <w:pPr>
              <w:rPr>
                <w:rFonts w:cs="Calibri"/>
                <w:sz w:val="20"/>
                <w:szCs w:val="20"/>
                <w:lang w:val="en-CA"/>
              </w:rPr>
            </w:pPr>
          </w:p>
        </w:tc>
        <w:tc>
          <w:tcPr>
            <w:tcW w:w="780" w:type="pct"/>
          </w:tcPr>
          <w:p w14:paraId="7A4A564D" w14:textId="77777777" w:rsidR="001C10EC" w:rsidRPr="006B61FE" w:rsidRDefault="001C10EC" w:rsidP="001C10EC">
            <w:pPr>
              <w:jc w:val="center"/>
              <w:rPr>
                <w:rFonts w:cs="Calibri"/>
                <w:bCs/>
                <w:sz w:val="20"/>
                <w:szCs w:val="20"/>
                <w:lang w:val="en-CA"/>
              </w:rPr>
            </w:pPr>
            <w:r w:rsidRPr="006B61FE">
              <w:rPr>
                <w:rFonts w:cs="Calibri"/>
                <w:bCs/>
                <w:sz w:val="20"/>
                <w:szCs w:val="20"/>
                <w:lang w:val="en-CA"/>
              </w:rPr>
              <w:t>2</w:t>
            </w:r>
          </w:p>
        </w:tc>
        <w:tc>
          <w:tcPr>
            <w:tcW w:w="2663" w:type="pct"/>
          </w:tcPr>
          <w:p w14:paraId="7A4A564E" w14:textId="77777777" w:rsidR="001C10EC" w:rsidRPr="006B61FE" w:rsidRDefault="001C10EC" w:rsidP="001C10EC">
            <w:pPr>
              <w:numPr>
                <w:ilvl w:val="0"/>
                <w:numId w:val="1"/>
              </w:numPr>
              <w:rPr>
                <w:rFonts w:cs="Calibri"/>
                <w:sz w:val="20"/>
                <w:szCs w:val="20"/>
                <w:lang w:val="en-CA"/>
              </w:rPr>
            </w:pPr>
            <w:r w:rsidRPr="006B61FE">
              <w:rPr>
                <w:rFonts w:cs="Calibri"/>
                <w:sz w:val="20"/>
                <w:szCs w:val="20"/>
                <w:lang w:val="en-CA"/>
              </w:rPr>
              <w:t>mid-term inspection</w:t>
            </w:r>
          </w:p>
          <w:p w14:paraId="2BFECA7D" w14:textId="77777777" w:rsidR="001C10EC" w:rsidRPr="006B61FE" w:rsidRDefault="001C10EC" w:rsidP="001C10EC">
            <w:pPr>
              <w:tabs>
                <w:tab w:val="left" w:pos="477"/>
              </w:tabs>
              <w:rPr>
                <w:rFonts w:cs="Calibri"/>
                <w:sz w:val="20"/>
                <w:szCs w:val="20"/>
                <w:lang w:val="en-CA"/>
              </w:rPr>
            </w:pPr>
            <w:r w:rsidRPr="006B61FE">
              <w:rPr>
                <w:rFonts w:cs="Calibri"/>
                <w:sz w:val="20"/>
                <w:szCs w:val="20"/>
                <w:lang w:val="en-CA"/>
              </w:rPr>
              <w:tab/>
            </w:r>
            <w:r w:rsidRPr="006B61FE">
              <w:rPr>
                <w:rFonts w:cs="Calibri"/>
                <w:b/>
                <w:bCs/>
                <w:sz w:val="20"/>
                <w:szCs w:val="20"/>
                <w:lang w:val="en-CA"/>
              </w:rPr>
              <w:t>AND</w:t>
            </w:r>
          </w:p>
          <w:p w14:paraId="7A4A5650" w14:textId="4DE9D3D2" w:rsidR="001C10EC" w:rsidRPr="006B61FE" w:rsidRDefault="001C10EC" w:rsidP="001C10EC">
            <w:pPr>
              <w:numPr>
                <w:ilvl w:val="0"/>
                <w:numId w:val="1"/>
              </w:numPr>
              <w:rPr>
                <w:rFonts w:cs="Calibri"/>
                <w:sz w:val="20"/>
                <w:szCs w:val="20"/>
                <w:lang w:val="en-CA"/>
              </w:rPr>
            </w:pPr>
            <w:r w:rsidRPr="006B61FE">
              <w:rPr>
                <w:rFonts w:cs="Calibri"/>
                <w:sz w:val="20"/>
                <w:szCs w:val="20"/>
                <w:lang w:val="en-CA"/>
              </w:rPr>
              <w:t>final inspection at substantial completion of work described on the permit within one (1) year of permit issuance</w:t>
            </w:r>
          </w:p>
        </w:tc>
      </w:tr>
      <w:tr w:rsidR="001C10EC" w:rsidRPr="009C6BB2" w14:paraId="7A4A5655" w14:textId="77777777" w:rsidTr="00920713">
        <w:trPr>
          <w:trHeight w:val="408"/>
        </w:trPr>
        <w:tc>
          <w:tcPr>
            <w:tcW w:w="1557" w:type="pct"/>
          </w:tcPr>
          <w:p w14:paraId="7A4A5652" w14:textId="77777777" w:rsidR="001C10EC" w:rsidRPr="006B61FE" w:rsidRDefault="001C10EC" w:rsidP="001C10EC">
            <w:pPr>
              <w:jc w:val="center"/>
              <w:rPr>
                <w:rFonts w:cs="Calibri"/>
                <w:sz w:val="20"/>
                <w:szCs w:val="20"/>
                <w:lang w:val="en-CA"/>
              </w:rPr>
            </w:pPr>
            <w:r w:rsidRPr="006B61FE">
              <w:rPr>
                <w:rFonts w:cs="Calibri"/>
                <w:sz w:val="20"/>
                <w:szCs w:val="20"/>
                <w:lang w:val="en-CA"/>
              </w:rPr>
              <w:t>Private Sewage Disposal Systems</w:t>
            </w:r>
          </w:p>
        </w:tc>
        <w:tc>
          <w:tcPr>
            <w:tcW w:w="780" w:type="pct"/>
          </w:tcPr>
          <w:p w14:paraId="7A4A5653" w14:textId="77777777" w:rsidR="001C10EC" w:rsidRPr="006B61FE" w:rsidRDefault="001C10EC" w:rsidP="001C10EC">
            <w:pPr>
              <w:jc w:val="center"/>
              <w:rPr>
                <w:rFonts w:cs="Calibri"/>
                <w:bCs/>
                <w:sz w:val="20"/>
                <w:szCs w:val="20"/>
                <w:lang w:val="en-CA"/>
              </w:rPr>
            </w:pPr>
            <w:r w:rsidRPr="006B61FE">
              <w:rPr>
                <w:rFonts w:cs="Calibri"/>
                <w:bCs/>
                <w:sz w:val="20"/>
                <w:szCs w:val="20"/>
                <w:lang w:val="en-CA"/>
              </w:rPr>
              <w:t>1</w:t>
            </w:r>
          </w:p>
        </w:tc>
        <w:tc>
          <w:tcPr>
            <w:tcW w:w="2663" w:type="pct"/>
          </w:tcPr>
          <w:p w14:paraId="7A4A5654" w14:textId="4F4F2E74" w:rsidR="001C10EC" w:rsidRPr="006B61FE" w:rsidRDefault="001C10EC" w:rsidP="001C10EC">
            <w:pPr>
              <w:numPr>
                <w:ilvl w:val="0"/>
                <w:numId w:val="1"/>
              </w:numPr>
              <w:rPr>
                <w:rFonts w:cs="Calibri"/>
                <w:sz w:val="20"/>
                <w:szCs w:val="20"/>
                <w:lang w:val="en-CA"/>
              </w:rPr>
            </w:pPr>
            <w:r w:rsidRPr="006B61FE">
              <w:rPr>
                <w:rFonts w:cs="Calibri"/>
                <w:sz w:val="20"/>
                <w:szCs w:val="20"/>
                <w:lang w:val="en-CA"/>
              </w:rPr>
              <w:t>one (1) site inspection prior to covering.</w:t>
            </w:r>
          </w:p>
        </w:tc>
      </w:tr>
    </w:tbl>
    <w:p w14:paraId="3DC329DB" w14:textId="77777777" w:rsidR="00F71A84" w:rsidRDefault="00F71A84">
      <w:pPr>
        <w:widowControl/>
        <w:rPr>
          <w:rFonts w:ascii="Cambria" w:hAnsi="Cambria" w:cstheme="majorHAnsi"/>
          <w:b/>
          <w:color w:val="404040" w:themeColor="text1" w:themeTint="BF"/>
          <w:sz w:val="22"/>
          <w:lang w:val="en-CA"/>
        </w:rPr>
      </w:pPr>
      <w:bookmarkStart w:id="195" w:name="_Toc351966603"/>
      <w:r>
        <w:br w:type="page"/>
      </w:r>
    </w:p>
    <w:p w14:paraId="7A4A565D" w14:textId="3DDF6219" w:rsidR="007536DA" w:rsidRPr="009C6BB2" w:rsidRDefault="007536DA" w:rsidP="00C90F6E">
      <w:pPr>
        <w:pStyle w:val="Heading3"/>
      </w:pPr>
      <w:bookmarkStart w:id="196" w:name="_Toc173492127"/>
      <w:r w:rsidRPr="009C6BB2">
        <w:lastRenderedPageBreak/>
        <w:t>Permits for Private Sewage Disposal Systems</w:t>
      </w:r>
      <w:bookmarkEnd w:id="195"/>
      <w:bookmarkEnd w:id="196"/>
    </w:p>
    <w:p w14:paraId="7A4A565F" w14:textId="77777777" w:rsidR="007536DA" w:rsidRPr="009C6BB2" w:rsidRDefault="007536DA" w:rsidP="00141485">
      <w:pPr>
        <w:pStyle w:val="ParagraphText"/>
      </w:pPr>
      <w:r w:rsidRPr="009C6BB2">
        <w:t>The Municipality will issue permits for Private Sewage Disposal System installations.</w:t>
      </w:r>
    </w:p>
    <w:p w14:paraId="7A4A5663" w14:textId="3D700C85" w:rsidR="007536DA" w:rsidRPr="009C6BB2" w:rsidRDefault="007536DA" w:rsidP="00141485">
      <w:pPr>
        <w:pStyle w:val="ParagraphText"/>
      </w:pPr>
      <w:r w:rsidRPr="009C6BB2">
        <w:t>The Municipality will, prior to permit issuance</w:t>
      </w:r>
      <w:r w:rsidR="009240FD">
        <w:t>,</w:t>
      </w:r>
      <w:r w:rsidRPr="009C6BB2">
        <w:t xml:space="preserve"> require the permit applicant to provide all relevant installation details including:</w:t>
      </w:r>
    </w:p>
    <w:p w14:paraId="7A4A5664" w14:textId="1CAF5CEB" w:rsidR="007536DA" w:rsidRPr="009C6BB2" w:rsidRDefault="007536DA" w:rsidP="00C63E7E">
      <w:pPr>
        <w:pStyle w:val="Bulletlist"/>
      </w:pPr>
      <w:r w:rsidRPr="009C6BB2">
        <w:t>a site plan</w:t>
      </w:r>
      <w:r w:rsidR="00EA24EA">
        <w:t>;</w:t>
      </w:r>
    </w:p>
    <w:p w14:paraId="7A4A5665" w14:textId="543748CA" w:rsidR="007536DA" w:rsidRPr="009C6BB2" w:rsidRDefault="007536DA" w:rsidP="00C63E7E">
      <w:pPr>
        <w:pStyle w:val="Bulletlist"/>
      </w:pPr>
      <w:r w:rsidRPr="009C6BB2">
        <w:t>the expected volume of sewage per day</w:t>
      </w:r>
      <w:r w:rsidR="00EA24EA">
        <w:t>;</w:t>
      </w:r>
    </w:p>
    <w:p w14:paraId="7A4A5666" w14:textId="673DFF94" w:rsidR="007536DA" w:rsidRPr="009C6BB2" w:rsidRDefault="007536DA" w:rsidP="00C63E7E">
      <w:pPr>
        <w:pStyle w:val="Bulletlist"/>
      </w:pPr>
      <w:r w:rsidRPr="009C6BB2">
        <w:t>the criteria used to determine the expected volume of sewage per day</w:t>
      </w:r>
      <w:r w:rsidR="00EA24EA">
        <w:t>;</w:t>
      </w:r>
    </w:p>
    <w:p w14:paraId="7A4A5667" w14:textId="036C7ACD" w:rsidR="007536DA" w:rsidRPr="009C6BB2" w:rsidRDefault="007536DA" w:rsidP="00C63E7E">
      <w:pPr>
        <w:pStyle w:val="Bulletlist"/>
      </w:pPr>
      <w:r w:rsidRPr="009C6BB2">
        <w:t>description and details of all sewage system treatment and effluent disposal component(s)</w:t>
      </w:r>
      <w:r w:rsidR="00EA24EA">
        <w:t>;</w:t>
      </w:r>
      <w:r w:rsidRPr="009C6BB2">
        <w:t xml:space="preserve"> and</w:t>
      </w:r>
    </w:p>
    <w:p w14:paraId="7A4A5668" w14:textId="77777777" w:rsidR="007536DA" w:rsidRPr="009C6BB2" w:rsidRDefault="007536DA" w:rsidP="00C63E7E">
      <w:pPr>
        <w:pStyle w:val="BulletListLastLine"/>
      </w:pPr>
      <w:r w:rsidRPr="009C6BB2">
        <w:t>details of the method(s) used to determine the soil effluent loading rate, including the results of the method(s) and who they were conducted by, and the depth to the water table if less than 2.4 m from ground surface.</w:t>
      </w:r>
    </w:p>
    <w:p w14:paraId="7A4A566A" w14:textId="77777777" w:rsidR="007536DA" w:rsidRPr="009C6BB2" w:rsidRDefault="007536DA" w:rsidP="00141485">
      <w:pPr>
        <w:pStyle w:val="ParagraphText"/>
      </w:pPr>
      <w:r w:rsidRPr="009C6BB2">
        <w:t>A Plumbing Group B SCO will complete a review of the permit application information for compliance with the Private Sewage Disposal System regulations prior to permit issuance.</w:t>
      </w:r>
    </w:p>
    <w:p w14:paraId="7A4A566C" w14:textId="5050D447" w:rsidR="007536DA" w:rsidRPr="009C6BB2" w:rsidRDefault="007536DA" w:rsidP="00C90F6E">
      <w:pPr>
        <w:pStyle w:val="Heading3"/>
      </w:pPr>
      <w:bookmarkStart w:id="197" w:name="_Toc351966605"/>
      <w:bookmarkStart w:id="198" w:name="_Toc173492128"/>
      <w:r w:rsidRPr="009C6BB2">
        <w:t>Private Sewage Disposal System Site Inspections</w:t>
      </w:r>
      <w:bookmarkEnd w:id="197"/>
      <w:bookmarkEnd w:id="198"/>
      <w:r w:rsidRPr="009C6BB2">
        <w:t xml:space="preserve"> </w:t>
      </w:r>
    </w:p>
    <w:p w14:paraId="7A4A566E" w14:textId="77777777" w:rsidR="007536DA" w:rsidRPr="009C6BB2" w:rsidRDefault="00114D1E" w:rsidP="00DF212A">
      <w:pPr>
        <w:pStyle w:val="ParagraphText"/>
      </w:pPr>
      <w:r w:rsidRPr="009C6BB2">
        <w:t xml:space="preserve">A Plumbing Group B SCO will </w:t>
      </w:r>
      <w:r w:rsidR="007536DA" w:rsidRPr="009C6BB2">
        <w:t xml:space="preserve">conduct a minimum of one site inspection </w:t>
      </w:r>
      <w:r w:rsidRPr="009C6BB2">
        <w:t>prior to covering</w:t>
      </w:r>
      <w:r w:rsidR="00815BF6" w:rsidRPr="009C6BB2">
        <w:t>.</w:t>
      </w:r>
    </w:p>
    <w:p w14:paraId="179144CC" w14:textId="77777777" w:rsidR="004C68F2" w:rsidRDefault="004C68F2" w:rsidP="004C68F2">
      <w:pPr>
        <w:pStyle w:val="Heading3"/>
      </w:pPr>
      <w:bookmarkStart w:id="199" w:name="_Toc173492129"/>
      <w:r>
        <w:t>Miscellaneous Plumbing Inspections</w:t>
      </w:r>
      <w:bookmarkEnd w:id="199"/>
    </w:p>
    <w:p w14:paraId="3B08FBD5" w14:textId="4FC4A67C" w:rsidR="004C68F2" w:rsidRPr="00134AB1" w:rsidRDefault="004C68F2" w:rsidP="004C68F2">
      <w:pPr>
        <w:pStyle w:val="ParagraphText"/>
      </w:pPr>
      <w:r>
        <w:t>In addition to the table above the following inspection frequency will be adhered to in relation to the thing, process or activity identified below.</w:t>
      </w:r>
    </w:p>
    <w:p w14:paraId="62B1FD48" w14:textId="77777777" w:rsidR="004C68F2" w:rsidRPr="006B61FE" w:rsidRDefault="004C68F2" w:rsidP="00520C7A">
      <w:pPr>
        <w:pStyle w:val="ParagraphText-1"/>
        <w:numPr>
          <w:ilvl w:val="0"/>
          <w:numId w:val="20"/>
        </w:numPr>
      </w:pPr>
      <w:r w:rsidRPr="006B61FE">
        <w:rPr>
          <w:b/>
        </w:rPr>
        <w:t>Site Inspection of Vendors</w:t>
      </w:r>
      <w:r w:rsidRPr="006B61FE">
        <w:t xml:space="preserve"> that advertise, display, or offer for sale, things to which the Act applies will consist of inspecting upon complaint or concern at the discretion of the Municipality.</w:t>
      </w:r>
    </w:p>
    <w:p w14:paraId="614EAA5E" w14:textId="1419F927" w:rsidR="006377B4" w:rsidRDefault="004C68F2" w:rsidP="004C68F2">
      <w:pPr>
        <w:pStyle w:val="ParagraphText-1"/>
      </w:pPr>
      <w:r w:rsidRPr="006B61FE">
        <w:rPr>
          <w:b/>
        </w:rPr>
        <w:t>Site Inspection of Manufacturers</w:t>
      </w:r>
      <w:r w:rsidRPr="006B61FE">
        <w:t xml:space="preserve"> will be conducted at the discretion of the Municipality as per the permit inspection schedule for permitted work; or the compliance and enforcement process</w:t>
      </w:r>
      <w:r w:rsidR="009240FD">
        <w:t xml:space="preserve"> will be initiated</w:t>
      </w:r>
      <w:r w:rsidRPr="006B61FE">
        <w:t xml:space="preserve"> for work not permitted or under other safety codes administration such as accredited corporation monitoring, a Standards Council of Canada program, a provincial government manufacturing program, or an international agreement, where the work is within scope of safety codes requirements.</w:t>
      </w:r>
    </w:p>
    <w:p w14:paraId="437814E0" w14:textId="77777777" w:rsidR="006377B4" w:rsidRDefault="006377B4">
      <w:pPr>
        <w:widowControl/>
        <w:rPr>
          <w:rFonts w:cs="Calibri"/>
          <w:sz w:val="22"/>
          <w:szCs w:val="22"/>
          <w:lang w:val="en-CA"/>
        </w:rPr>
      </w:pPr>
      <w:r>
        <w:br w:type="page"/>
      </w:r>
    </w:p>
    <w:p w14:paraId="5E1CDB67" w14:textId="77777777" w:rsidR="004C68F2" w:rsidRDefault="004C68F2" w:rsidP="004C68F2">
      <w:pPr>
        <w:pStyle w:val="ParagraphText-1"/>
      </w:pPr>
    </w:p>
    <w:p w14:paraId="211D37ED" w14:textId="45D0612B" w:rsidR="006377B4" w:rsidRDefault="005E3639" w:rsidP="006377B4">
      <w:pPr>
        <w:pStyle w:val="Heading1"/>
      </w:pPr>
      <w:bookmarkStart w:id="200" w:name="_Toc40878485"/>
      <w:bookmarkStart w:id="201" w:name="_Hlk41313945"/>
      <w:bookmarkStart w:id="202" w:name="_Hlk42690771"/>
      <w:bookmarkStart w:id="203" w:name="_Toc42615008"/>
      <w:bookmarkStart w:id="204" w:name="_Toc173492130"/>
      <w:bookmarkEnd w:id="200"/>
      <w:bookmarkEnd w:id="201"/>
      <w:bookmarkEnd w:id="202"/>
      <w:r>
        <w:t>QMS</w:t>
      </w:r>
      <w:r w:rsidR="006377B4">
        <w:t xml:space="preserve"> Template Version History </w:t>
      </w:r>
      <w:r w:rsidR="006377B4" w:rsidRPr="005F4F63">
        <w:rPr>
          <w:color w:val="FF0000"/>
        </w:rPr>
        <w:t>(</w:t>
      </w:r>
      <w:bookmarkStart w:id="205" w:name="_Hlk41314059"/>
      <w:r w:rsidR="006377B4" w:rsidRPr="005F4F63">
        <w:rPr>
          <w:color w:val="FF0000"/>
        </w:rPr>
        <w:t xml:space="preserve">Delete from </w:t>
      </w:r>
      <w:r w:rsidR="006377B4">
        <w:rPr>
          <w:color w:val="FF0000"/>
        </w:rPr>
        <w:t>d</w:t>
      </w:r>
      <w:r w:rsidR="006377B4" w:rsidRPr="005F4F63">
        <w:rPr>
          <w:color w:val="FF0000"/>
        </w:rPr>
        <w:t xml:space="preserve">raft </w:t>
      </w:r>
      <w:r w:rsidR="006377B4">
        <w:rPr>
          <w:color w:val="FF0000"/>
        </w:rPr>
        <w:t>version s</w:t>
      </w:r>
      <w:r w:rsidR="006377B4" w:rsidRPr="005F4F63">
        <w:rPr>
          <w:color w:val="FF0000"/>
        </w:rPr>
        <w:t>ubm</w:t>
      </w:r>
      <w:bookmarkEnd w:id="205"/>
      <w:r w:rsidR="006377B4" w:rsidRPr="005F4F63">
        <w:rPr>
          <w:color w:val="FF0000"/>
        </w:rPr>
        <w:t>itted)</w:t>
      </w:r>
      <w:bookmarkEnd w:id="203"/>
      <w:bookmarkEnd w:id="204"/>
    </w:p>
    <w:p w14:paraId="78F74C92" w14:textId="77777777" w:rsidR="006377B4" w:rsidRPr="00864042" w:rsidRDefault="006377B4" w:rsidP="006377B4">
      <w:pPr>
        <w:rPr>
          <w:lang w:val="en-GB"/>
        </w:rPr>
      </w:pPr>
    </w:p>
    <w:tbl>
      <w:tblPr>
        <w:tblStyle w:val="TableGrid"/>
        <w:tblW w:w="0" w:type="auto"/>
        <w:tblInd w:w="-5" w:type="dxa"/>
        <w:tblLook w:val="04A0" w:firstRow="1" w:lastRow="0" w:firstColumn="1" w:lastColumn="0" w:noHBand="0" w:noVBand="1"/>
      </w:tblPr>
      <w:tblGrid>
        <w:gridCol w:w="1616"/>
        <w:gridCol w:w="850"/>
        <w:gridCol w:w="7177"/>
      </w:tblGrid>
      <w:tr w:rsidR="006377B4" w:rsidRPr="00BC446F" w14:paraId="25A814A5" w14:textId="77777777" w:rsidTr="007A44EB">
        <w:tc>
          <w:tcPr>
            <w:tcW w:w="1616" w:type="dxa"/>
            <w:tcBorders>
              <w:right w:val="single" w:sz="4" w:space="0" w:color="FFFFFF" w:themeColor="background1"/>
            </w:tcBorders>
            <w:shd w:val="clear" w:color="auto" w:fill="18427B"/>
          </w:tcPr>
          <w:p w14:paraId="42417633" w14:textId="77777777" w:rsidR="006377B4" w:rsidRPr="00A906E4" w:rsidRDefault="006377B4" w:rsidP="007A44EB">
            <w:pPr>
              <w:pStyle w:val="TableTextHeadings"/>
              <w:ind w:firstLine="0"/>
            </w:pPr>
            <w:r w:rsidRPr="00A906E4">
              <w:t>Date</w:t>
            </w:r>
          </w:p>
        </w:tc>
        <w:tc>
          <w:tcPr>
            <w:tcW w:w="850" w:type="dxa"/>
            <w:tcBorders>
              <w:right w:val="single" w:sz="4" w:space="0" w:color="FFFFFF" w:themeColor="background1"/>
            </w:tcBorders>
            <w:shd w:val="clear" w:color="auto" w:fill="18427B"/>
          </w:tcPr>
          <w:p w14:paraId="6460516D" w14:textId="77777777" w:rsidR="006377B4" w:rsidRPr="00A906E4" w:rsidRDefault="006377B4" w:rsidP="007A44EB">
            <w:pPr>
              <w:pStyle w:val="TableTextHeadings"/>
              <w:ind w:firstLine="0"/>
            </w:pPr>
            <w:r>
              <w:t>Version</w:t>
            </w:r>
          </w:p>
        </w:tc>
        <w:tc>
          <w:tcPr>
            <w:tcW w:w="7177" w:type="dxa"/>
            <w:tcBorders>
              <w:left w:val="single" w:sz="4" w:space="0" w:color="FFFFFF" w:themeColor="background1"/>
            </w:tcBorders>
            <w:shd w:val="clear" w:color="auto" w:fill="18427B"/>
          </w:tcPr>
          <w:p w14:paraId="5E20A6B3" w14:textId="77777777" w:rsidR="006377B4" w:rsidRPr="00A906E4" w:rsidRDefault="006377B4" w:rsidP="007A44EB">
            <w:pPr>
              <w:pStyle w:val="TableTextHeadings"/>
              <w:ind w:firstLine="0"/>
            </w:pPr>
            <w:r w:rsidRPr="00A906E4">
              <w:t>Notes</w:t>
            </w:r>
          </w:p>
        </w:tc>
      </w:tr>
      <w:tr w:rsidR="006377B4" w:rsidRPr="008A07CB" w14:paraId="7748D6DF" w14:textId="77777777" w:rsidTr="007A44EB">
        <w:tc>
          <w:tcPr>
            <w:tcW w:w="1616" w:type="dxa"/>
          </w:tcPr>
          <w:p w14:paraId="3C2CBBD5" w14:textId="77777777" w:rsidR="006377B4" w:rsidRPr="00A906E4" w:rsidRDefault="006377B4" w:rsidP="007A44EB">
            <w:pPr>
              <w:pStyle w:val="TableText"/>
              <w:ind w:firstLine="0"/>
            </w:pPr>
            <w:r>
              <w:t>January</w:t>
            </w:r>
            <w:r w:rsidRPr="00A906E4">
              <w:t xml:space="preserve"> 2020</w:t>
            </w:r>
          </w:p>
        </w:tc>
        <w:tc>
          <w:tcPr>
            <w:tcW w:w="850" w:type="dxa"/>
          </w:tcPr>
          <w:p w14:paraId="1B2EB592" w14:textId="77777777" w:rsidR="006377B4" w:rsidRPr="00A906E4" w:rsidRDefault="006377B4" w:rsidP="007A44EB">
            <w:pPr>
              <w:pStyle w:val="TableText"/>
              <w:ind w:firstLine="0"/>
              <w:jc w:val="center"/>
            </w:pPr>
            <w:r>
              <w:t>1.0</w:t>
            </w:r>
          </w:p>
        </w:tc>
        <w:tc>
          <w:tcPr>
            <w:tcW w:w="7177" w:type="dxa"/>
          </w:tcPr>
          <w:p w14:paraId="69F857AF" w14:textId="77777777" w:rsidR="006377B4" w:rsidRPr="00A906E4" w:rsidRDefault="006377B4" w:rsidP="007A44EB">
            <w:pPr>
              <w:pStyle w:val="TableText"/>
              <w:ind w:firstLine="0"/>
            </w:pPr>
            <w:r w:rsidRPr="00A906E4">
              <w:t xml:space="preserve">Template </w:t>
            </w:r>
            <w:r>
              <w:t>approved and</w:t>
            </w:r>
            <w:r w:rsidRPr="00A906E4">
              <w:t xml:space="preserve"> implemented.</w:t>
            </w:r>
          </w:p>
        </w:tc>
      </w:tr>
      <w:tr w:rsidR="006377B4" w:rsidRPr="008A07CB" w14:paraId="3BC5F1B0" w14:textId="77777777" w:rsidTr="007A44EB">
        <w:tc>
          <w:tcPr>
            <w:tcW w:w="1616" w:type="dxa"/>
          </w:tcPr>
          <w:p w14:paraId="01D49DAF" w14:textId="77777777" w:rsidR="006377B4" w:rsidRPr="00864042" w:rsidRDefault="006377B4" w:rsidP="007A44EB">
            <w:pPr>
              <w:pStyle w:val="TableText"/>
              <w:ind w:firstLine="0"/>
            </w:pPr>
            <w:r>
              <w:t>August 2022</w:t>
            </w:r>
          </w:p>
        </w:tc>
        <w:tc>
          <w:tcPr>
            <w:tcW w:w="850" w:type="dxa"/>
          </w:tcPr>
          <w:p w14:paraId="54B20615" w14:textId="5A553DE7" w:rsidR="006377B4" w:rsidRPr="00864042" w:rsidRDefault="006377B4" w:rsidP="007A44EB">
            <w:pPr>
              <w:pStyle w:val="TableText"/>
              <w:ind w:firstLine="0"/>
              <w:jc w:val="center"/>
            </w:pPr>
            <w:r>
              <w:t>1.1</w:t>
            </w:r>
          </w:p>
        </w:tc>
        <w:tc>
          <w:tcPr>
            <w:tcW w:w="7177" w:type="dxa"/>
          </w:tcPr>
          <w:p w14:paraId="4CA046B8" w14:textId="77777777" w:rsidR="006377B4" w:rsidRPr="00864042" w:rsidRDefault="006377B4" w:rsidP="007A44EB">
            <w:pPr>
              <w:pStyle w:val="TableText"/>
              <w:ind w:firstLine="0"/>
            </w:pPr>
            <w:r>
              <w:t>Changes to Organization chart</w:t>
            </w:r>
          </w:p>
        </w:tc>
      </w:tr>
      <w:tr w:rsidR="006377B4" w:rsidRPr="008A07CB" w14:paraId="101A86DB" w14:textId="77777777" w:rsidTr="007A44EB">
        <w:tc>
          <w:tcPr>
            <w:tcW w:w="1616" w:type="dxa"/>
          </w:tcPr>
          <w:p w14:paraId="33D5B58B" w14:textId="72DCE202" w:rsidR="006377B4" w:rsidRPr="00864042" w:rsidRDefault="00520CA9" w:rsidP="007A44EB">
            <w:pPr>
              <w:pStyle w:val="TableText"/>
              <w:ind w:firstLine="0"/>
            </w:pPr>
            <w:r>
              <w:t>August 2024</w:t>
            </w:r>
          </w:p>
        </w:tc>
        <w:tc>
          <w:tcPr>
            <w:tcW w:w="850" w:type="dxa"/>
          </w:tcPr>
          <w:p w14:paraId="28A26FB6" w14:textId="5BA45E8C" w:rsidR="006377B4" w:rsidRPr="00864042" w:rsidRDefault="006377B4" w:rsidP="007A44EB">
            <w:pPr>
              <w:pStyle w:val="TableText"/>
              <w:ind w:firstLine="0"/>
              <w:jc w:val="center"/>
            </w:pPr>
            <w:r>
              <w:t>1.2</w:t>
            </w:r>
          </w:p>
        </w:tc>
        <w:tc>
          <w:tcPr>
            <w:tcW w:w="7177" w:type="dxa"/>
          </w:tcPr>
          <w:p w14:paraId="7AA46744" w14:textId="06168D6F" w:rsidR="006377B4" w:rsidRPr="00864042" w:rsidRDefault="006377B4" w:rsidP="007A44EB">
            <w:pPr>
              <w:pStyle w:val="TableText"/>
              <w:ind w:firstLine="0"/>
            </w:pPr>
            <w:r>
              <w:t>Removed specific reference of code book and replaced with current</w:t>
            </w:r>
            <w:r w:rsidR="00286640">
              <w:t xml:space="preserve"> for scope of </w:t>
            </w:r>
            <w:r w:rsidR="00520CA9">
              <w:t>accreditation.</w:t>
            </w:r>
          </w:p>
        </w:tc>
      </w:tr>
      <w:tr w:rsidR="006377B4" w:rsidRPr="008A07CB" w14:paraId="6BD428E5" w14:textId="77777777" w:rsidTr="007A44EB">
        <w:tc>
          <w:tcPr>
            <w:tcW w:w="1616" w:type="dxa"/>
          </w:tcPr>
          <w:p w14:paraId="64B42971" w14:textId="77777777" w:rsidR="006377B4" w:rsidRPr="00864042" w:rsidRDefault="006377B4" w:rsidP="007A44EB">
            <w:pPr>
              <w:pStyle w:val="TableText"/>
              <w:ind w:firstLine="0"/>
            </w:pPr>
          </w:p>
        </w:tc>
        <w:tc>
          <w:tcPr>
            <w:tcW w:w="850" w:type="dxa"/>
          </w:tcPr>
          <w:p w14:paraId="6EA6C27E" w14:textId="77777777" w:rsidR="006377B4" w:rsidRPr="00864042" w:rsidRDefault="006377B4" w:rsidP="007A44EB">
            <w:pPr>
              <w:pStyle w:val="TableText"/>
              <w:ind w:firstLine="0"/>
              <w:jc w:val="center"/>
            </w:pPr>
          </w:p>
        </w:tc>
        <w:tc>
          <w:tcPr>
            <w:tcW w:w="7177" w:type="dxa"/>
          </w:tcPr>
          <w:p w14:paraId="0E8051F0" w14:textId="77777777" w:rsidR="006377B4" w:rsidRPr="00864042" w:rsidRDefault="006377B4" w:rsidP="007A44EB">
            <w:pPr>
              <w:pStyle w:val="TableText"/>
              <w:ind w:firstLine="0"/>
            </w:pPr>
          </w:p>
        </w:tc>
      </w:tr>
      <w:tr w:rsidR="006377B4" w:rsidRPr="008A07CB" w14:paraId="2CC2855B" w14:textId="77777777" w:rsidTr="007A44EB">
        <w:tc>
          <w:tcPr>
            <w:tcW w:w="1616" w:type="dxa"/>
          </w:tcPr>
          <w:p w14:paraId="4531C8AF" w14:textId="77777777" w:rsidR="006377B4" w:rsidRPr="00864042" w:rsidRDefault="006377B4" w:rsidP="007A44EB">
            <w:pPr>
              <w:pStyle w:val="TableText"/>
              <w:ind w:firstLine="0"/>
            </w:pPr>
          </w:p>
        </w:tc>
        <w:tc>
          <w:tcPr>
            <w:tcW w:w="850" w:type="dxa"/>
          </w:tcPr>
          <w:p w14:paraId="21ECC634" w14:textId="77777777" w:rsidR="006377B4" w:rsidRPr="00864042" w:rsidRDefault="006377B4" w:rsidP="007A44EB">
            <w:pPr>
              <w:pStyle w:val="TableText"/>
              <w:ind w:firstLine="0"/>
              <w:jc w:val="center"/>
            </w:pPr>
          </w:p>
        </w:tc>
        <w:tc>
          <w:tcPr>
            <w:tcW w:w="7177" w:type="dxa"/>
          </w:tcPr>
          <w:p w14:paraId="137C908F" w14:textId="77777777" w:rsidR="006377B4" w:rsidRPr="00864042" w:rsidRDefault="006377B4" w:rsidP="007A44EB">
            <w:pPr>
              <w:pStyle w:val="TableText"/>
              <w:ind w:firstLine="0"/>
            </w:pPr>
          </w:p>
        </w:tc>
      </w:tr>
      <w:tr w:rsidR="006377B4" w:rsidRPr="008A07CB" w14:paraId="65F58BD6" w14:textId="77777777" w:rsidTr="007A44EB">
        <w:tc>
          <w:tcPr>
            <w:tcW w:w="1616" w:type="dxa"/>
          </w:tcPr>
          <w:p w14:paraId="3D82D1DF" w14:textId="77777777" w:rsidR="006377B4" w:rsidRPr="00864042" w:rsidRDefault="006377B4" w:rsidP="007A44EB">
            <w:pPr>
              <w:pStyle w:val="TableText"/>
              <w:ind w:firstLine="0"/>
            </w:pPr>
          </w:p>
        </w:tc>
        <w:tc>
          <w:tcPr>
            <w:tcW w:w="850" w:type="dxa"/>
          </w:tcPr>
          <w:p w14:paraId="5EBA1B5F" w14:textId="77777777" w:rsidR="006377B4" w:rsidRPr="00864042" w:rsidRDefault="006377B4" w:rsidP="007A44EB">
            <w:pPr>
              <w:pStyle w:val="TableText"/>
              <w:ind w:firstLine="0"/>
              <w:jc w:val="center"/>
            </w:pPr>
          </w:p>
        </w:tc>
        <w:tc>
          <w:tcPr>
            <w:tcW w:w="7177" w:type="dxa"/>
          </w:tcPr>
          <w:p w14:paraId="24B8F0AB" w14:textId="77777777" w:rsidR="006377B4" w:rsidRPr="00864042" w:rsidRDefault="006377B4" w:rsidP="007A44EB">
            <w:pPr>
              <w:pStyle w:val="TableText"/>
              <w:ind w:firstLine="0"/>
            </w:pPr>
          </w:p>
        </w:tc>
      </w:tr>
      <w:tr w:rsidR="006377B4" w:rsidRPr="008A07CB" w14:paraId="1673D833" w14:textId="77777777" w:rsidTr="007A44EB">
        <w:tc>
          <w:tcPr>
            <w:tcW w:w="1616" w:type="dxa"/>
          </w:tcPr>
          <w:p w14:paraId="18028808" w14:textId="77777777" w:rsidR="006377B4" w:rsidRPr="00864042" w:rsidRDefault="006377B4" w:rsidP="007A44EB">
            <w:pPr>
              <w:pStyle w:val="TableText"/>
              <w:ind w:firstLine="0"/>
            </w:pPr>
          </w:p>
        </w:tc>
        <w:tc>
          <w:tcPr>
            <w:tcW w:w="850" w:type="dxa"/>
          </w:tcPr>
          <w:p w14:paraId="342954FA" w14:textId="77777777" w:rsidR="006377B4" w:rsidRPr="00864042" w:rsidRDefault="006377B4" w:rsidP="007A44EB">
            <w:pPr>
              <w:pStyle w:val="TableText"/>
              <w:ind w:firstLine="0"/>
              <w:jc w:val="center"/>
            </w:pPr>
          </w:p>
        </w:tc>
        <w:tc>
          <w:tcPr>
            <w:tcW w:w="7177" w:type="dxa"/>
          </w:tcPr>
          <w:p w14:paraId="30ADCBE5" w14:textId="77777777" w:rsidR="006377B4" w:rsidRPr="00864042" w:rsidRDefault="006377B4" w:rsidP="007A44EB">
            <w:pPr>
              <w:pStyle w:val="TableText"/>
              <w:ind w:firstLine="0"/>
            </w:pPr>
          </w:p>
        </w:tc>
      </w:tr>
      <w:tr w:rsidR="006377B4" w:rsidRPr="008A07CB" w14:paraId="739A3D47" w14:textId="77777777" w:rsidTr="007A44EB">
        <w:tc>
          <w:tcPr>
            <w:tcW w:w="1616" w:type="dxa"/>
          </w:tcPr>
          <w:p w14:paraId="7539E55B" w14:textId="77777777" w:rsidR="006377B4" w:rsidRPr="00864042" w:rsidRDefault="006377B4" w:rsidP="007A44EB">
            <w:pPr>
              <w:pStyle w:val="TableText"/>
              <w:ind w:firstLine="0"/>
            </w:pPr>
          </w:p>
        </w:tc>
        <w:tc>
          <w:tcPr>
            <w:tcW w:w="850" w:type="dxa"/>
          </w:tcPr>
          <w:p w14:paraId="4920C32D" w14:textId="77777777" w:rsidR="006377B4" w:rsidRPr="00864042" w:rsidRDefault="006377B4" w:rsidP="007A44EB">
            <w:pPr>
              <w:pStyle w:val="TableText"/>
              <w:ind w:firstLine="0"/>
              <w:jc w:val="center"/>
            </w:pPr>
          </w:p>
        </w:tc>
        <w:tc>
          <w:tcPr>
            <w:tcW w:w="7177" w:type="dxa"/>
          </w:tcPr>
          <w:p w14:paraId="08EC7D94" w14:textId="77777777" w:rsidR="006377B4" w:rsidRPr="00864042" w:rsidRDefault="006377B4" w:rsidP="007A44EB">
            <w:pPr>
              <w:pStyle w:val="TableText"/>
              <w:ind w:firstLine="0"/>
            </w:pPr>
          </w:p>
        </w:tc>
      </w:tr>
      <w:tr w:rsidR="006377B4" w:rsidRPr="008A07CB" w14:paraId="3F819C3E" w14:textId="77777777" w:rsidTr="007A44EB">
        <w:tc>
          <w:tcPr>
            <w:tcW w:w="1616" w:type="dxa"/>
          </w:tcPr>
          <w:p w14:paraId="7F2DB491" w14:textId="77777777" w:rsidR="006377B4" w:rsidRPr="00864042" w:rsidRDefault="006377B4" w:rsidP="007A44EB">
            <w:pPr>
              <w:pStyle w:val="TableText"/>
              <w:ind w:firstLine="0"/>
            </w:pPr>
          </w:p>
        </w:tc>
        <w:tc>
          <w:tcPr>
            <w:tcW w:w="850" w:type="dxa"/>
          </w:tcPr>
          <w:p w14:paraId="17750E8C" w14:textId="77777777" w:rsidR="006377B4" w:rsidRPr="00864042" w:rsidRDefault="006377B4" w:rsidP="007A44EB">
            <w:pPr>
              <w:pStyle w:val="TableText"/>
              <w:ind w:firstLine="0"/>
              <w:jc w:val="center"/>
            </w:pPr>
          </w:p>
        </w:tc>
        <w:tc>
          <w:tcPr>
            <w:tcW w:w="7177" w:type="dxa"/>
          </w:tcPr>
          <w:p w14:paraId="00BBCBAF" w14:textId="77777777" w:rsidR="006377B4" w:rsidRPr="00864042" w:rsidRDefault="006377B4" w:rsidP="007A44EB">
            <w:pPr>
              <w:pStyle w:val="TableText"/>
              <w:ind w:firstLine="0"/>
            </w:pPr>
          </w:p>
        </w:tc>
      </w:tr>
    </w:tbl>
    <w:p w14:paraId="6A53BBAE" w14:textId="77777777" w:rsidR="006377B4" w:rsidRPr="00E62D21" w:rsidRDefault="006377B4" w:rsidP="006377B4">
      <w:pPr>
        <w:pStyle w:val="ParagraphText"/>
      </w:pPr>
    </w:p>
    <w:p w14:paraId="2954009E" w14:textId="77777777" w:rsidR="006377B4" w:rsidRPr="00E62D21" w:rsidRDefault="006377B4" w:rsidP="006377B4"/>
    <w:p w14:paraId="0141C52A" w14:textId="0E8A80C5" w:rsidR="000C045A" w:rsidRPr="00DD2374" w:rsidRDefault="000C045A" w:rsidP="00DD2374">
      <w:pPr>
        <w:widowControl/>
        <w:rPr>
          <w:rFonts w:cs="Calibri"/>
          <w:b/>
          <w:sz w:val="22"/>
          <w:szCs w:val="22"/>
          <w:lang w:val="en-CA"/>
        </w:rPr>
      </w:pPr>
    </w:p>
    <w:sectPr w:rsidR="000C045A" w:rsidRPr="00DD2374" w:rsidSect="002705A2">
      <w:endnotePr>
        <w:numFmt w:val="decimal"/>
      </w:endnotePr>
      <w:pgSz w:w="12240" w:h="15840"/>
      <w:pgMar w:top="1296" w:right="1296" w:bottom="1296" w:left="1296" w:header="100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678E2" w14:textId="77777777" w:rsidR="00BF4EA1" w:rsidRDefault="00BF4EA1">
      <w:r>
        <w:separator/>
      </w:r>
    </w:p>
  </w:endnote>
  <w:endnote w:type="continuationSeparator" w:id="0">
    <w:p w14:paraId="3FB4E156" w14:textId="77777777" w:rsidR="00BF4EA1" w:rsidRDefault="00BF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ExtB">
    <w:panose1 w:val="02020500000000000000"/>
    <w:charset w:val="88"/>
    <w:family w:val="roman"/>
    <w:pitch w:val="variable"/>
    <w:sig w:usb0="8000002F" w:usb1="0A080008"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E3F62" w14:textId="5BA40439" w:rsidR="000A519C" w:rsidRDefault="000A519C" w:rsidP="00012189">
    <w:pPr>
      <w:pStyle w:val="Footer"/>
      <w:tabs>
        <w:tab w:val="clear" w:pos="8640"/>
        <w:tab w:val="right" w:pos="9630"/>
      </w:tabs>
      <w:spacing w:before="120"/>
      <w:rPr>
        <w:sz w:val="22"/>
        <w:szCs w:val="22"/>
      </w:rPr>
    </w:pPr>
    <w:r>
      <w:rPr>
        <w:color w:val="7F7F7F" w:themeColor="background1" w:themeShade="7F"/>
        <w:spacing w:val="60"/>
      </w:rPr>
      <w:tab/>
    </w:r>
    <w:r>
      <w:rPr>
        <w:color w:val="7F7F7F" w:themeColor="background1" w:themeShade="7F"/>
        <w:spacing w:val="6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A3067" w14:textId="77777777" w:rsidR="000A519C" w:rsidRDefault="000A519C" w:rsidP="008709AB">
    <w:pPr>
      <w:pBdr>
        <w:top w:val="single" w:sz="4" w:space="1" w:color="auto"/>
      </w:pBdr>
      <w:tabs>
        <w:tab w:val="right" w:pos="9630"/>
      </w:tabs>
      <w:spacing w:before="200"/>
      <w:ind w:right="14"/>
      <w:rPr>
        <w:color w:val="7F7F7F"/>
        <w:spacing w:val="30"/>
        <w:sz w:val="22"/>
      </w:rPr>
    </w:pPr>
  </w:p>
  <w:p w14:paraId="62DD376C" w14:textId="662C7D4B" w:rsidR="000A519C" w:rsidRPr="00AE4DEA" w:rsidRDefault="000A519C" w:rsidP="00627F7F">
    <w:pPr>
      <w:pBdr>
        <w:top w:val="single" w:sz="4" w:space="1" w:color="auto"/>
      </w:pBdr>
      <w:tabs>
        <w:tab w:val="right" w:pos="9630"/>
      </w:tabs>
      <w:ind w:right="14"/>
    </w:pPr>
    <w:r>
      <w:rPr>
        <w:color w:val="7F7F7F"/>
        <w:spacing w:val="30"/>
        <w:sz w:val="22"/>
      </w:rPr>
      <w:t xml:space="preserve">(Draft/Approved) </w:t>
    </w:r>
    <w:r w:rsidRPr="00AE4DEA">
      <w:rPr>
        <w:color w:val="7F7F7F"/>
        <w:spacing w:val="30"/>
        <w:sz w:val="22"/>
      </w:rPr>
      <w:t>Quality Management</w:t>
    </w:r>
    <w:r w:rsidR="005E3639">
      <w:rPr>
        <w:color w:val="7F7F7F"/>
        <w:spacing w:val="30"/>
        <w:sz w:val="22"/>
      </w:rPr>
      <w:t xml:space="preserve"> System</w:t>
    </w:r>
    <w:r w:rsidRPr="00627F7F">
      <w:rPr>
        <w:color w:val="7F7F7F"/>
        <w:spacing w:val="60"/>
        <w:sz w:val="22"/>
      </w:rPr>
      <w:t xml:space="preserve"> </w:t>
    </w:r>
    <w:r>
      <w:rPr>
        <w:color w:val="7F7F7F"/>
        <w:spacing w:val="60"/>
        <w:sz w:val="22"/>
      </w:rPr>
      <w:tab/>
    </w:r>
    <w:r w:rsidRPr="00627F7F">
      <w:rPr>
        <w:color w:val="000000" w:themeColor="text1"/>
        <w:spacing w:val="60"/>
        <w:sz w:val="22"/>
      </w:rPr>
      <w:t>Page</w:t>
    </w:r>
    <w:r w:rsidRPr="00627F7F">
      <w:rPr>
        <w:color w:val="000000" w:themeColor="text1"/>
        <w:sz w:val="22"/>
      </w:rPr>
      <w:t xml:space="preserve"> </w:t>
    </w:r>
    <w:r w:rsidRPr="00AE4DEA">
      <w:rPr>
        <w:sz w:val="22"/>
      </w:rPr>
      <w:t xml:space="preserve">| </w:t>
    </w:r>
    <w:r w:rsidRPr="00AE4DEA">
      <w:rPr>
        <w:sz w:val="22"/>
      </w:rPr>
      <w:fldChar w:fldCharType="begin"/>
    </w:r>
    <w:r w:rsidRPr="00AE4DEA">
      <w:rPr>
        <w:sz w:val="22"/>
      </w:rPr>
      <w:instrText xml:space="preserve"> PAGE   \* MERGEFORMAT </w:instrText>
    </w:r>
    <w:r w:rsidRPr="00AE4DEA">
      <w:rPr>
        <w:sz w:val="22"/>
      </w:rPr>
      <w:fldChar w:fldCharType="separate"/>
    </w:r>
    <w:r w:rsidR="0085136B" w:rsidRPr="0085136B">
      <w:rPr>
        <w:b/>
        <w:bCs/>
        <w:noProof/>
        <w:sz w:val="22"/>
      </w:rPr>
      <w:t>6</w:t>
    </w:r>
    <w:r w:rsidRPr="00AE4DEA">
      <w:rPr>
        <w:b/>
        <w:bCs/>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2EDFC" w14:textId="77777777" w:rsidR="00BF4EA1" w:rsidRDefault="00BF4EA1">
      <w:r>
        <w:separator/>
      </w:r>
    </w:p>
  </w:footnote>
  <w:footnote w:type="continuationSeparator" w:id="0">
    <w:p w14:paraId="540F6225" w14:textId="77777777" w:rsidR="00BF4EA1" w:rsidRDefault="00BF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9B595" w14:textId="3413C146" w:rsidR="000A519C" w:rsidRPr="002705A2" w:rsidRDefault="000A519C" w:rsidP="002705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EBC52" w14:textId="77777777" w:rsidR="000A519C" w:rsidRDefault="000A519C" w:rsidP="00322708">
    <w:pPr>
      <w:pStyle w:val="Header"/>
      <w:tabs>
        <w:tab w:val="clear" w:pos="4320"/>
        <w:tab w:val="clear" w:pos="8640"/>
        <w:tab w:val="left" w:pos="4159"/>
      </w:tabs>
      <w:spacing w:after="240"/>
    </w:pPr>
    <w:r>
      <w:rPr>
        <w:color w:val="7F7F7F"/>
        <w:spacing w:val="30"/>
        <w:sz w:val="22"/>
      </w:rPr>
      <w:t>(Insert Municipality</w:t>
    </w:r>
    <w:r w:rsidRPr="00AE4DEA">
      <w:rPr>
        <w:color w:val="7F7F7F"/>
        <w:spacing w:val="30"/>
        <w:sz w:val="22"/>
      </w:rPr>
      <w:t xml:space="preserve">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0BA3"/>
    <w:multiLevelType w:val="hybridMultilevel"/>
    <w:tmpl w:val="38D492C8"/>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 w15:restartNumberingAfterBreak="0">
    <w:nsid w:val="040740D3"/>
    <w:multiLevelType w:val="hybridMultilevel"/>
    <w:tmpl w:val="C372A9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C711E4"/>
    <w:multiLevelType w:val="hybridMultilevel"/>
    <w:tmpl w:val="7AEA0494"/>
    <w:lvl w:ilvl="0" w:tplc="F0F80736">
      <w:start w:val="1"/>
      <w:numFmt w:val="bullet"/>
      <w:pStyle w:val="Bulletlis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63105"/>
    <w:multiLevelType w:val="hybridMultilevel"/>
    <w:tmpl w:val="AA6A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B5205"/>
    <w:multiLevelType w:val="hybridMultilevel"/>
    <w:tmpl w:val="8C02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33478"/>
    <w:multiLevelType w:val="hybridMultilevel"/>
    <w:tmpl w:val="2814F8C0"/>
    <w:lvl w:ilvl="0" w:tplc="7E587CC2">
      <w:start w:val="1"/>
      <w:numFmt w:val="decimal"/>
      <w:pStyle w:val="ParagraphText-1"/>
      <w:lvlText w:val="%1."/>
      <w:lvlJc w:val="left"/>
      <w:pPr>
        <w:ind w:left="360" w:hanging="360"/>
      </w:pPr>
      <w:rPr>
        <w:rFonts w:ascii="Calibri" w:hAnsi="Calibri" w:cs="Calibri"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0A545D"/>
    <w:multiLevelType w:val="hybridMultilevel"/>
    <w:tmpl w:val="F37A3224"/>
    <w:lvl w:ilvl="0" w:tplc="15F0E8CC">
      <w:start w:val="1"/>
      <w:numFmt w:val="bullet"/>
      <w:lvlText w:val=""/>
      <w:lvlJc w:val="left"/>
      <w:pPr>
        <w:ind w:left="720" w:hanging="360"/>
      </w:pPr>
      <w:rPr>
        <w:rFonts w:ascii="Symbol" w:hAnsi="Symbol" w:hint="default"/>
        <w:sz w:val="18"/>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3910BD9"/>
    <w:multiLevelType w:val="hybridMultilevel"/>
    <w:tmpl w:val="7806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E3E25"/>
    <w:multiLevelType w:val="hybridMultilevel"/>
    <w:tmpl w:val="B5F06D0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A435ACB"/>
    <w:multiLevelType w:val="multilevel"/>
    <w:tmpl w:val="7992348A"/>
    <w:lvl w:ilvl="0">
      <w:start w:val="2"/>
      <w:numFmt w:val="decimal"/>
      <w:pStyle w:val="Heading1"/>
      <w:lvlText w:val="%1.0"/>
      <w:lvlJc w:val="left"/>
      <w:pPr>
        <w:ind w:left="648" w:hanging="648"/>
      </w:pPr>
      <w:rPr>
        <w:rFonts w:ascii="Cambria" w:hAnsi="Cambria" w:hint="default"/>
        <w:b/>
        <w:i w:val="0"/>
      </w:rPr>
    </w:lvl>
    <w:lvl w:ilvl="1">
      <w:start w:val="12"/>
      <w:numFmt w:val="decimal"/>
      <w:pStyle w:val="Heading2"/>
      <w:lvlText w:val="%1.%2"/>
      <w:lvlJc w:val="left"/>
      <w:pPr>
        <w:ind w:left="648" w:hanging="648"/>
      </w:pPr>
      <w:rPr>
        <w:rFonts w:ascii="Cambria" w:hAnsi="Cambria" w:hint="default"/>
        <w:b/>
        <w:i w:val="0"/>
      </w:rPr>
    </w:lvl>
    <w:lvl w:ilvl="2">
      <w:start w:val="1"/>
      <w:numFmt w:val="decimal"/>
      <w:pStyle w:val="Heading3"/>
      <w:lvlText w:val="%1.%2.%3"/>
      <w:lvlJc w:val="left"/>
      <w:pPr>
        <w:ind w:left="810" w:hanging="720"/>
      </w:pPr>
      <w:rPr>
        <w:rFonts w:ascii="Cambria" w:hAnsi="Cambri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5"/>
      <w:lvlText w:val="%4."/>
      <w:lvlJc w:val="left"/>
      <w:pPr>
        <w:ind w:left="720" w:hanging="720"/>
      </w:pPr>
      <w:rPr>
        <w:rFonts w:ascii="Calibri" w:hAnsi="Calibri" w:hint="default"/>
        <w:b/>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AD67297"/>
    <w:multiLevelType w:val="hybridMultilevel"/>
    <w:tmpl w:val="E5DEF346"/>
    <w:lvl w:ilvl="0" w:tplc="544C55DC">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D146FBB"/>
    <w:multiLevelType w:val="hybridMultilevel"/>
    <w:tmpl w:val="57C49296"/>
    <w:lvl w:ilvl="0" w:tplc="C17418BE">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3D21B55"/>
    <w:multiLevelType w:val="hybridMultilevel"/>
    <w:tmpl w:val="9B7C8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06C0671"/>
    <w:multiLevelType w:val="hybridMultilevel"/>
    <w:tmpl w:val="14F4571E"/>
    <w:lvl w:ilvl="0" w:tplc="B4F841B8">
      <w:start w:val="1"/>
      <w:numFmt w:val="bullet"/>
      <w:pStyle w:val="Table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4" w15:restartNumberingAfterBreak="0">
    <w:nsid w:val="6BF67844"/>
    <w:multiLevelType w:val="hybridMultilevel"/>
    <w:tmpl w:val="19EE1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340E8E"/>
    <w:multiLevelType w:val="hybridMultilevel"/>
    <w:tmpl w:val="A76C806E"/>
    <w:lvl w:ilvl="0" w:tplc="80CA2C46">
      <w:start w:val="1"/>
      <w:numFmt w:val="bullet"/>
      <w:pStyle w:val="Bulletlist-Das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FA28D8"/>
    <w:multiLevelType w:val="hybridMultilevel"/>
    <w:tmpl w:val="EDC078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037D39"/>
    <w:multiLevelType w:val="hybridMultilevel"/>
    <w:tmpl w:val="B3008690"/>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8" w15:restartNumberingAfterBreak="0">
    <w:nsid w:val="7E513EB8"/>
    <w:multiLevelType w:val="hybridMultilevel"/>
    <w:tmpl w:val="D0E44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13175396">
    <w:abstractNumId w:val="0"/>
  </w:num>
  <w:num w:numId="2" w16cid:durableId="2008973083">
    <w:abstractNumId w:val="13"/>
  </w:num>
  <w:num w:numId="3" w16cid:durableId="1245334049">
    <w:abstractNumId w:val="17"/>
  </w:num>
  <w:num w:numId="4" w16cid:durableId="1434087620">
    <w:abstractNumId w:val="8"/>
  </w:num>
  <w:num w:numId="5" w16cid:durableId="1051610986">
    <w:abstractNumId w:val="7"/>
  </w:num>
  <w:num w:numId="6" w16cid:durableId="410853477">
    <w:abstractNumId w:val="12"/>
  </w:num>
  <w:num w:numId="7" w16cid:durableId="1656910122">
    <w:abstractNumId w:val="4"/>
  </w:num>
  <w:num w:numId="8" w16cid:durableId="130094485">
    <w:abstractNumId w:val="3"/>
  </w:num>
  <w:num w:numId="9" w16cid:durableId="594704794">
    <w:abstractNumId w:val="15"/>
  </w:num>
  <w:num w:numId="10" w16cid:durableId="1149324380">
    <w:abstractNumId w:val="10"/>
  </w:num>
  <w:num w:numId="11" w16cid:durableId="1568148533">
    <w:abstractNumId w:val="16"/>
  </w:num>
  <w:num w:numId="12" w16cid:durableId="176326364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664560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664416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6241297">
    <w:abstractNumId w:val="14"/>
  </w:num>
  <w:num w:numId="16" w16cid:durableId="847868605">
    <w:abstractNumId w:val="1"/>
  </w:num>
  <w:num w:numId="17" w16cid:durableId="1672760709">
    <w:abstractNumId w:val="5"/>
  </w:num>
  <w:num w:numId="18" w16cid:durableId="1324966346">
    <w:abstractNumId w:val="5"/>
    <w:lvlOverride w:ilvl="0">
      <w:startOverride w:val="1"/>
    </w:lvlOverride>
  </w:num>
  <w:num w:numId="19" w16cid:durableId="602885654">
    <w:abstractNumId w:val="5"/>
    <w:lvlOverride w:ilvl="0">
      <w:startOverride w:val="1"/>
    </w:lvlOverride>
  </w:num>
  <w:num w:numId="20" w16cid:durableId="812793434">
    <w:abstractNumId w:val="5"/>
    <w:lvlOverride w:ilvl="0">
      <w:startOverride w:val="1"/>
    </w:lvlOverride>
  </w:num>
  <w:num w:numId="21" w16cid:durableId="1303533705">
    <w:abstractNumId w:val="9"/>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2511367">
    <w:abstractNumId w:val="5"/>
    <w:lvlOverride w:ilvl="0">
      <w:startOverride w:val="1"/>
    </w:lvlOverride>
  </w:num>
  <w:num w:numId="23" w16cid:durableId="15144193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6132216">
    <w:abstractNumId w:val="2"/>
  </w:num>
  <w:num w:numId="25" w16cid:durableId="1187597319">
    <w:abstractNumId w:val="11"/>
  </w:num>
  <w:num w:numId="26" w16cid:durableId="464932408">
    <w:abstractNumId w:val="9"/>
  </w:num>
  <w:num w:numId="27" w16cid:durableId="1532065728">
    <w:abstractNumId w:val="9"/>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9997740">
    <w:abstractNumId w:val="18"/>
  </w:num>
  <w:num w:numId="29" w16cid:durableId="881214348">
    <w:abstractNumId w:val="6"/>
  </w:num>
  <w:num w:numId="30" w16cid:durableId="70466112">
    <w:abstractNumId w:val="9"/>
    <w:lvlOverride w:ilvl="0">
      <w:startOverride w:val="4"/>
    </w:lvlOverride>
    <w:lvlOverride w:ilvl="1">
      <w:startOverride w:val="5"/>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ctiveWritingStyle w:appName="MSWord" w:lang="en-CA" w:vendorID="64" w:dllVersion="6" w:nlCheck="1" w:checkStyle="1"/>
  <w:activeWritingStyle w:appName="MSWord" w:lang="en-GB" w:vendorID="64" w:dllVersion="6" w:nlCheck="1" w:checkStyle="1"/>
  <w:activeWritingStyle w:appName="MSWord" w:lang="en-US" w:vendorID="64" w:dllVersion="6" w:nlCheck="1" w:checkStyle="1"/>
  <w:activeWritingStyle w:appName="MSWord" w:lang="en-CA"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trackRevisions/>
  <w:doNotTrackFormatting/>
  <w:documentProtection w:edit="trackedChanges" w:enforcement="1" w:cryptProviderType="rsaAES" w:cryptAlgorithmClass="hash" w:cryptAlgorithmType="typeAny" w:cryptAlgorithmSid="14" w:cryptSpinCount="100000" w:hash="uV8X0+5jnYsd1KAuFq64YGNSdGHtg4DtNsWmy3y48uenxcewaC7ME+JIf+5h+RvVjQfAqIz23GuB78hKsGL/LQ==" w:salt="M56IPRHj2JZiN7usRR5g/A=="/>
  <w:defaultTabStop w:val="720"/>
  <w:doNotHyphenateCaps/>
  <w:drawingGridHorizontalSpacing w:val="120"/>
  <w:drawingGridVerticalSpacing w:val="0"/>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965"/>
    <w:rsid w:val="00000079"/>
    <w:rsid w:val="000018DB"/>
    <w:rsid w:val="00003234"/>
    <w:rsid w:val="0000570E"/>
    <w:rsid w:val="00006D75"/>
    <w:rsid w:val="00011361"/>
    <w:rsid w:val="00011F10"/>
    <w:rsid w:val="00012189"/>
    <w:rsid w:val="00017B29"/>
    <w:rsid w:val="00020E01"/>
    <w:rsid w:val="00034181"/>
    <w:rsid w:val="00036241"/>
    <w:rsid w:val="0003638E"/>
    <w:rsid w:val="00036BCF"/>
    <w:rsid w:val="000435E3"/>
    <w:rsid w:val="00047AA3"/>
    <w:rsid w:val="000572D7"/>
    <w:rsid w:val="0006264F"/>
    <w:rsid w:val="000652B1"/>
    <w:rsid w:val="000707A7"/>
    <w:rsid w:val="00073BF0"/>
    <w:rsid w:val="000748FF"/>
    <w:rsid w:val="000763C8"/>
    <w:rsid w:val="00076BF5"/>
    <w:rsid w:val="00086160"/>
    <w:rsid w:val="000876EA"/>
    <w:rsid w:val="00091DF3"/>
    <w:rsid w:val="000923D4"/>
    <w:rsid w:val="00092E47"/>
    <w:rsid w:val="00093D3C"/>
    <w:rsid w:val="00093E8A"/>
    <w:rsid w:val="00095532"/>
    <w:rsid w:val="00095BA0"/>
    <w:rsid w:val="000A226D"/>
    <w:rsid w:val="000A3142"/>
    <w:rsid w:val="000A44A9"/>
    <w:rsid w:val="000A519C"/>
    <w:rsid w:val="000B72DF"/>
    <w:rsid w:val="000C045A"/>
    <w:rsid w:val="000C0E36"/>
    <w:rsid w:val="000C19E2"/>
    <w:rsid w:val="000C3BD3"/>
    <w:rsid w:val="000C4CE1"/>
    <w:rsid w:val="000C5F39"/>
    <w:rsid w:val="000E1383"/>
    <w:rsid w:val="000E53B4"/>
    <w:rsid w:val="000E6424"/>
    <w:rsid w:val="000F0EE6"/>
    <w:rsid w:val="000F58E1"/>
    <w:rsid w:val="000F6B08"/>
    <w:rsid w:val="000F6DD7"/>
    <w:rsid w:val="00104A04"/>
    <w:rsid w:val="0010598E"/>
    <w:rsid w:val="00106376"/>
    <w:rsid w:val="00106C5A"/>
    <w:rsid w:val="001137F9"/>
    <w:rsid w:val="00114D1E"/>
    <w:rsid w:val="001164A0"/>
    <w:rsid w:val="00120931"/>
    <w:rsid w:val="00121F45"/>
    <w:rsid w:val="00122528"/>
    <w:rsid w:val="00124E63"/>
    <w:rsid w:val="0012681F"/>
    <w:rsid w:val="00127113"/>
    <w:rsid w:val="001276CF"/>
    <w:rsid w:val="0013126F"/>
    <w:rsid w:val="001312EB"/>
    <w:rsid w:val="0013415E"/>
    <w:rsid w:val="00134AB1"/>
    <w:rsid w:val="00134DC8"/>
    <w:rsid w:val="00137353"/>
    <w:rsid w:val="00141485"/>
    <w:rsid w:val="00141B9C"/>
    <w:rsid w:val="00141BAB"/>
    <w:rsid w:val="0014541F"/>
    <w:rsid w:val="0014661F"/>
    <w:rsid w:val="001505A4"/>
    <w:rsid w:val="001523C0"/>
    <w:rsid w:val="00153F70"/>
    <w:rsid w:val="001556A9"/>
    <w:rsid w:val="00157E2C"/>
    <w:rsid w:val="001655C9"/>
    <w:rsid w:val="00166DDC"/>
    <w:rsid w:val="00170F3B"/>
    <w:rsid w:val="00173CC7"/>
    <w:rsid w:val="0018058F"/>
    <w:rsid w:val="0018524C"/>
    <w:rsid w:val="00191376"/>
    <w:rsid w:val="0019181B"/>
    <w:rsid w:val="001A3BA0"/>
    <w:rsid w:val="001A4884"/>
    <w:rsid w:val="001B03F4"/>
    <w:rsid w:val="001B08BA"/>
    <w:rsid w:val="001B21B2"/>
    <w:rsid w:val="001B5E9C"/>
    <w:rsid w:val="001B65C4"/>
    <w:rsid w:val="001C10EC"/>
    <w:rsid w:val="001C1279"/>
    <w:rsid w:val="001C1C4A"/>
    <w:rsid w:val="001C2EC8"/>
    <w:rsid w:val="001C5E6F"/>
    <w:rsid w:val="001C6641"/>
    <w:rsid w:val="001D6B62"/>
    <w:rsid w:val="001D77E9"/>
    <w:rsid w:val="001E259C"/>
    <w:rsid w:val="001E352C"/>
    <w:rsid w:val="00202D23"/>
    <w:rsid w:val="002104D9"/>
    <w:rsid w:val="002118BD"/>
    <w:rsid w:val="002167D9"/>
    <w:rsid w:val="00221786"/>
    <w:rsid w:val="002244FA"/>
    <w:rsid w:val="00224C6A"/>
    <w:rsid w:val="00224D84"/>
    <w:rsid w:val="0022617D"/>
    <w:rsid w:val="002303B8"/>
    <w:rsid w:val="00230469"/>
    <w:rsid w:val="00231E08"/>
    <w:rsid w:val="00232A45"/>
    <w:rsid w:val="00234FCA"/>
    <w:rsid w:val="00245860"/>
    <w:rsid w:val="00251638"/>
    <w:rsid w:val="00260356"/>
    <w:rsid w:val="00261C13"/>
    <w:rsid w:val="00261E84"/>
    <w:rsid w:val="002628EA"/>
    <w:rsid w:val="00264528"/>
    <w:rsid w:val="00266E2A"/>
    <w:rsid w:val="002705A2"/>
    <w:rsid w:val="002729DD"/>
    <w:rsid w:val="002733EB"/>
    <w:rsid w:val="002770A1"/>
    <w:rsid w:val="00282241"/>
    <w:rsid w:val="00283143"/>
    <w:rsid w:val="00284834"/>
    <w:rsid w:val="00285F9F"/>
    <w:rsid w:val="00286640"/>
    <w:rsid w:val="00293890"/>
    <w:rsid w:val="002B1C26"/>
    <w:rsid w:val="002B28B1"/>
    <w:rsid w:val="002B5A1B"/>
    <w:rsid w:val="002B7852"/>
    <w:rsid w:val="002C0CF2"/>
    <w:rsid w:val="002C4229"/>
    <w:rsid w:val="002C456C"/>
    <w:rsid w:val="002C4F49"/>
    <w:rsid w:val="002D26BB"/>
    <w:rsid w:val="002D29BC"/>
    <w:rsid w:val="002D59C9"/>
    <w:rsid w:val="002E3530"/>
    <w:rsid w:val="002E67A4"/>
    <w:rsid w:val="002E6EE1"/>
    <w:rsid w:val="002E77DB"/>
    <w:rsid w:val="002F0722"/>
    <w:rsid w:val="002F2614"/>
    <w:rsid w:val="002F2EF8"/>
    <w:rsid w:val="002F3514"/>
    <w:rsid w:val="002F4F44"/>
    <w:rsid w:val="00304A0B"/>
    <w:rsid w:val="00307EA8"/>
    <w:rsid w:val="003166E0"/>
    <w:rsid w:val="00316E46"/>
    <w:rsid w:val="00322708"/>
    <w:rsid w:val="00323E3D"/>
    <w:rsid w:val="0032698C"/>
    <w:rsid w:val="00326D6F"/>
    <w:rsid w:val="0033636B"/>
    <w:rsid w:val="003376F8"/>
    <w:rsid w:val="00341B7C"/>
    <w:rsid w:val="00345750"/>
    <w:rsid w:val="0034697C"/>
    <w:rsid w:val="00352033"/>
    <w:rsid w:val="00352222"/>
    <w:rsid w:val="00353B0D"/>
    <w:rsid w:val="00357832"/>
    <w:rsid w:val="00365EFA"/>
    <w:rsid w:val="003706B1"/>
    <w:rsid w:val="00370CD8"/>
    <w:rsid w:val="003813C1"/>
    <w:rsid w:val="00384602"/>
    <w:rsid w:val="00387A91"/>
    <w:rsid w:val="00390035"/>
    <w:rsid w:val="00390AC6"/>
    <w:rsid w:val="00391A8B"/>
    <w:rsid w:val="0039283B"/>
    <w:rsid w:val="003930CE"/>
    <w:rsid w:val="00395031"/>
    <w:rsid w:val="00395217"/>
    <w:rsid w:val="003A23A5"/>
    <w:rsid w:val="003A5E3C"/>
    <w:rsid w:val="003A6397"/>
    <w:rsid w:val="003B32D1"/>
    <w:rsid w:val="003B36F4"/>
    <w:rsid w:val="003B7C1E"/>
    <w:rsid w:val="003C0CE9"/>
    <w:rsid w:val="003C12F9"/>
    <w:rsid w:val="003C4A85"/>
    <w:rsid w:val="003E4F5F"/>
    <w:rsid w:val="003E5AAF"/>
    <w:rsid w:val="003F2B9F"/>
    <w:rsid w:val="003F35C5"/>
    <w:rsid w:val="003F44EC"/>
    <w:rsid w:val="003F6126"/>
    <w:rsid w:val="003F6309"/>
    <w:rsid w:val="00402A97"/>
    <w:rsid w:val="00403D45"/>
    <w:rsid w:val="00404D3F"/>
    <w:rsid w:val="0040548A"/>
    <w:rsid w:val="004061FA"/>
    <w:rsid w:val="0041213B"/>
    <w:rsid w:val="00413E36"/>
    <w:rsid w:val="00416C8B"/>
    <w:rsid w:val="004229E3"/>
    <w:rsid w:val="004407B4"/>
    <w:rsid w:val="00440D41"/>
    <w:rsid w:val="00441993"/>
    <w:rsid w:val="00443A54"/>
    <w:rsid w:val="004504AC"/>
    <w:rsid w:val="004555B6"/>
    <w:rsid w:val="00455BF5"/>
    <w:rsid w:val="004561AE"/>
    <w:rsid w:val="00463487"/>
    <w:rsid w:val="0046362C"/>
    <w:rsid w:val="00471C6A"/>
    <w:rsid w:val="0047793E"/>
    <w:rsid w:val="00480B01"/>
    <w:rsid w:val="0048762E"/>
    <w:rsid w:val="004932CA"/>
    <w:rsid w:val="004949AB"/>
    <w:rsid w:val="00495805"/>
    <w:rsid w:val="00496304"/>
    <w:rsid w:val="004A04C9"/>
    <w:rsid w:val="004A2C58"/>
    <w:rsid w:val="004A33A8"/>
    <w:rsid w:val="004B1CC7"/>
    <w:rsid w:val="004B40C2"/>
    <w:rsid w:val="004C30C0"/>
    <w:rsid w:val="004C46B6"/>
    <w:rsid w:val="004C68F2"/>
    <w:rsid w:val="004D006F"/>
    <w:rsid w:val="004D09B2"/>
    <w:rsid w:val="004D1464"/>
    <w:rsid w:val="004D407D"/>
    <w:rsid w:val="004D554A"/>
    <w:rsid w:val="004D6684"/>
    <w:rsid w:val="004E236E"/>
    <w:rsid w:val="004E4B2D"/>
    <w:rsid w:val="004E6126"/>
    <w:rsid w:val="004E7717"/>
    <w:rsid w:val="00500F59"/>
    <w:rsid w:val="00506703"/>
    <w:rsid w:val="005070D3"/>
    <w:rsid w:val="00511003"/>
    <w:rsid w:val="0051154F"/>
    <w:rsid w:val="005133B1"/>
    <w:rsid w:val="005148FE"/>
    <w:rsid w:val="00514DD2"/>
    <w:rsid w:val="005155BD"/>
    <w:rsid w:val="00520BE7"/>
    <w:rsid w:val="00520C7A"/>
    <w:rsid w:val="00520CA9"/>
    <w:rsid w:val="00527B0F"/>
    <w:rsid w:val="005316E3"/>
    <w:rsid w:val="005358C3"/>
    <w:rsid w:val="00541706"/>
    <w:rsid w:val="00542738"/>
    <w:rsid w:val="005442E1"/>
    <w:rsid w:val="00544632"/>
    <w:rsid w:val="00554459"/>
    <w:rsid w:val="0055499B"/>
    <w:rsid w:val="0055650F"/>
    <w:rsid w:val="0055766C"/>
    <w:rsid w:val="005637BD"/>
    <w:rsid w:val="00565403"/>
    <w:rsid w:val="00566861"/>
    <w:rsid w:val="005844B5"/>
    <w:rsid w:val="00584B5E"/>
    <w:rsid w:val="005850C0"/>
    <w:rsid w:val="005A257C"/>
    <w:rsid w:val="005A6C10"/>
    <w:rsid w:val="005A7577"/>
    <w:rsid w:val="005B0332"/>
    <w:rsid w:val="005B076C"/>
    <w:rsid w:val="005B2C1C"/>
    <w:rsid w:val="005B2F87"/>
    <w:rsid w:val="005B3B05"/>
    <w:rsid w:val="005B5F4D"/>
    <w:rsid w:val="005B6621"/>
    <w:rsid w:val="005B67F1"/>
    <w:rsid w:val="005C1015"/>
    <w:rsid w:val="005C4775"/>
    <w:rsid w:val="005C7824"/>
    <w:rsid w:val="005D1AA5"/>
    <w:rsid w:val="005D4526"/>
    <w:rsid w:val="005E291A"/>
    <w:rsid w:val="005E3639"/>
    <w:rsid w:val="005E3B77"/>
    <w:rsid w:val="005E6EB8"/>
    <w:rsid w:val="005E711A"/>
    <w:rsid w:val="005F3B82"/>
    <w:rsid w:val="005F7490"/>
    <w:rsid w:val="0060192D"/>
    <w:rsid w:val="00604B2A"/>
    <w:rsid w:val="00610812"/>
    <w:rsid w:val="006152AF"/>
    <w:rsid w:val="00616DEC"/>
    <w:rsid w:val="00624A04"/>
    <w:rsid w:val="00627F7F"/>
    <w:rsid w:val="006319F8"/>
    <w:rsid w:val="0063326C"/>
    <w:rsid w:val="0063772F"/>
    <w:rsid w:val="006377B4"/>
    <w:rsid w:val="00640657"/>
    <w:rsid w:val="00642756"/>
    <w:rsid w:val="0064386D"/>
    <w:rsid w:val="00643A8B"/>
    <w:rsid w:val="00643DEC"/>
    <w:rsid w:val="006463F3"/>
    <w:rsid w:val="00650678"/>
    <w:rsid w:val="00656800"/>
    <w:rsid w:val="0066248C"/>
    <w:rsid w:val="00666D94"/>
    <w:rsid w:val="00672057"/>
    <w:rsid w:val="00672E3F"/>
    <w:rsid w:val="00675E72"/>
    <w:rsid w:val="00686A2C"/>
    <w:rsid w:val="00691D68"/>
    <w:rsid w:val="00692926"/>
    <w:rsid w:val="00693582"/>
    <w:rsid w:val="00695EC4"/>
    <w:rsid w:val="00697C50"/>
    <w:rsid w:val="006A07CF"/>
    <w:rsid w:val="006A1489"/>
    <w:rsid w:val="006A6C98"/>
    <w:rsid w:val="006A7255"/>
    <w:rsid w:val="006B126E"/>
    <w:rsid w:val="006B61FE"/>
    <w:rsid w:val="006B7262"/>
    <w:rsid w:val="006D381F"/>
    <w:rsid w:val="006D5F96"/>
    <w:rsid w:val="006E6E82"/>
    <w:rsid w:val="006F15CA"/>
    <w:rsid w:val="006F34F0"/>
    <w:rsid w:val="00701A5F"/>
    <w:rsid w:val="00701B7C"/>
    <w:rsid w:val="00701F06"/>
    <w:rsid w:val="00702BC1"/>
    <w:rsid w:val="007034F8"/>
    <w:rsid w:val="00717001"/>
    <w:rsid w:val="00724260"/>
    <w:rsid w:val="0072532D"/>
    <w:rsid w:val="00725AB7"/>
    <w:rsid w:val="00730835"/>
    <w:rsid w:val="00731904"/>
    <w:rsid w:val="00732749"/>
    <w:rsid w:val="00737DBA"/>
    <w:rsid w:val="00740DF6"/>
    <w:rsid w:val="00741D15"/>
    <w:rsid w:val="0074315B"/>
    <w:rsid w:val="007536DA"/>
    <w:rsid w:val="00754873"/>
    <w:rsid w:val="00756EBA"/>
    <w:rsid w:val="0076027B"/>
    <w:rsid w:val="007713B2"/>
    <w:rsid w:val="00781C4D"/>
    <w:rsid w:val="00782924"/>
    <w:rsid w:val="007829AA"/>
    <w:rsid w:val="00792FE4"/>
    <w:rsid w:val="0079544A"/>
    <w:rsid w:val="00796477"/>
    <w:rsid w:val="00796F14"/>
    <w:rsid w:val="007A10C4"/>
    <w:rsid w:val="007A2294"/>
    <w:rsid w:val="007A5AE4"/>
    <w:rsid w:val="007A6AEF"/>
    <w:rsid w:val="007A6C98"/>
    <w:rsid w:val="007A7301"/>
    <w:rsid w:val="007A7BE9"/>
    <w:rsid w:val="007B19E5"/>
    <w:rsid w:val="007B2181"/>
    <w:rsid w:val="007C1425"/>
    <w:rsid w:val="007C2E56"/>
    <w:rsid w:val="007E095D"/>
    <w:rsid w:val="007E1FE7"/>
    <w:rsid w:val="007F3902"/>
    <w:rsid w:val="00802719"/>
    <w:rsid w:val="00815BF6"/>
    <w:rsid w:val="00816670"/>
    <w:rsid w:val="00817E4E"/>
    <w:rsid w:val="00821971"/>
    <w:rsid w:val="00823A01"/>
    <w:rsid w:val="00830EFF"/>
    <w:rsid w:val="00836CE2"/>
    <w:rsid w:val="00840AB9"/>
    <w:rsid w:val="0085136B"/>
    <w:rsid w:val="00855BFD"/>
    <w:rsid w:val="00857157"/>
    <w:rsid w:val="00860E80"/>
    <w:rsid w:val="008611C3"/>
    <w:rsid w:val="008615C3"/>
    <w:rsid w:val="00865784"/>
    <w:rsid w:val="0087029F"/>
    <w:rsid w:val="008709AB"/>
    <w:rsid w:val="00870A6F"/>
    <w:rsid w:val="008776FB"/>
    <w:rsid w:val="0088049C"/>
    <w:rsid w:val="0088183C"/>
    <w:rsid w:val="00882EA5"/>
    <w:rsid w:val="00882F42"/>
    <w:rsid w:val="00884A5F"/>
    <w:rsid w:val="0088501B"/>
    <w:rsid w:val="0088621D"/>
    <w:rsid w:val="008A0F11"/>
    <w:rsid w:val="008A2B02"/>
    <w:rsid w:val="008A32F6"/>
    <w:rsid w:val="008A56E7"/>
    <w:rsid w:val="008A6339"/>
    <w:rsid w:val="008A64CB"/>
    <w:rsid w:val="008A7029"/>
    <w:rsid w:val="008B0D98"/>
    <w:rsid w:val="008B12CC"/>
    <w:rsid w:val="008B4D12"/>
    <w:rsid w:val="008B5D0E"/>
    <w:rsid w:val="008C1DE9"/>
    <w:rsid w:val="008C3187"/>
    <w:rsid w:val="008C6D54"/>
    <w:rsid w:val="008D25A6"/>
    <w:rsid w:val="008D3410"/>
    <w:rsid w:val="008D56B4"/>
    <w:rsid w:val="008E30E8"/>
    <w:rsid w:val="008E5E8D"/>
    <w:rsid w:val="008E62BD"/>
    <w:rsid w:val="008E7550"/>
    <w:rsid w:val="008F1239"/>
    <w:rsid w:val="008F14BA"/>
    <w:rsid w:val="008F4B5A"/>
    <w:rsid w:val="009006C4"/>
    <w:rsid w:val="00903D1D"/>
    <w:rsid w:val="0090465A"/>
    <w:rsid w:val="00904F54"/>
    <w:rsid w:val="00905EBE"/>
    <w:rsid w:val="0091183E"/>
    <w:rsid w:val="00917013"/>
    <w:rsid w:val="00920713"/>
    <w:rsid w:val="00920CD8"/>
    <w:rsid w:val="00922B7C"/>
    <w:rsid w:val="00923498"/>
    <w:rsid w:val="009240FD"/>
    <w:rsid w:val="009266A5"/>
    <w:rsid w:val="00926CD5"/>
    <w:rsid w:val="00931E2C"/>
    <w:rsid w:val="0094006A"/>
    <w:rsid w:val="009418B7"/>
    <w:rsid w:val="00943CA6"/>
    <w:rsid w:val="00944A72"/>
    <w:rsid w:val="00945466"/>
    <w:rsid w:val="0094741A"/>
    <w:rsid w:val="0095143F"/>
    <w:rsid w:val="00960490"/>
    <w:rsid w:val="00961ADF"/>
    <w:rsid w:val="00961EF1"/>
    <w:rsid w:val="00966F4F"/>
    <w:rsid w:val="0097129C"/>
    <w:rsid w:val="00971DBD"/>
    <w:rsid w:val="00971E27"/>
    <w:rsid w:val="00975FBF"/>
    <w:rsid w:val="00977994"/>
    <w:rsid w:val="00980FBF"/>
    <w:rsid w:val="00981465"/>
    <w:rsid w:val="00981FA8"/>
    <w:rsid w:val="0098361A"/>
    <w:rsid w:val="00983B6D"/>
    <w:rsid w:val="00983D24"/>
    <w:rsid w:val="009846C7"/>
    <w:rsid w:val="0099090B"/>
    <w:rsid w:val="0099280B"/>
    <w:rsid w:val="00993904"/>
    <w:rsid w:val="009A5CF6"/>
    <w:rsid w:val="009A7203"/>
    <w:rsid w:val="009B73EB"/>
    <w:rsid w:val="009B79F4"/>
    <w:rsid w:val="009B7AD9"/>
    <w:rsid w:val="009C0658"/>
    <w:rsid w:val="009C1120"/>
    <w:rsid w:val="009C4508"/>
    <w:rsid w:val="009C6BB2"/>
    <w:rsid w:val="009D1DC4"/>
    <w:rsid w:val="009D2024"/>
    <w:rsid w:val="009D24EA"/>
    <w:rsid w:val="009D6BF6"/>
    <w:rsid w:val="009D7E32"/>
    <w:rsid w:val="009E25AF"/>
    <w:rsid w:val="009E28D3"/>
    <w:rsid w:val="009E41BE"/>
    <w:rsid w:val="009F04D3"/>
    <w:rsid w:val="009F0C54"/>
    <w:rsid w:val="009F413F"/>
    <w:rsid w:val="00A0399E"/>
    <w:rsid w:val="00A07695"/>
    <w:rsid w:val="00A10F83"/>
    <w:rsid w:val="00A138E3"/>
    <w:rsid w:val="00A15518"/>
    <w:rsid w:val="00A23889"/>
    <w:rsid w:val="00A2468F"/>
    <w:rsid w:val="00A27C0B"/>
    <w:rsid w:val="00A301F1"/>
    <w:rsid w:val="00A30FB2"/>
    <w:rsid w:val="00A34BE6"/>
    <w:rsid w:val="00A37F9C"/>
    <w:rsid w:val="00A41455"/>
    <w:rsid w:val="00A453CB"/>
    <w:rsid w:val="00A528BC"/>
    <w:rsid w:val="00A57312"/>
    <w:rsid w:val="00A603DE"/>
    <w:rsid w:val="00A607EC"/>
    <w:rsid w:val="00A6509D"/>
    <w:rsid w:val="00A662B3"/>
    <w:rsid w:val="00A662F6"/>
    <w:rsid w:val="00A672F4"/>
    <w:rsid w:val="00A6775E"/>
    <w:rsid w:val="00A70183"/>
    <w:rsid w:val="00A7308D"/>
    <w:rsid w:val="00A76BA0"/>
    <w:rsid w:val="00A77C73"/>
    <w:rsid w:val="00A829F9"/>
    <w:rsid w:val="00A84357"/>
    <w:rsid w:val="00A85627"/>
    <w:rsid w:val="00A860BE"/>
    <w:rsid w:val="00A8685F"/>
    <w:rsid w:val="00AA6D1A"/>
    <w:rsid w:val="00AA718F"/>
    <w:rsid w:val="00AB0A93"/>
    <w:rsid w:val="00AB0D69"/>
    <w:rsid w:val="00AB7B37"/>
    <w:rsid w:val="00AC46DA"/>
    <w:rsid w:val="00AC5270"/>
    <w:rsid w:val="00AD164D"/>
    <w:rsid w:val="00AD546C"/>
    <w:rsid w:val="00AD58A2"/>
    <w:rsid w:val="00AE1103"/>
    <w:rsid w:val="00AE34A7"/>
    <w:rsid w:val="00AE454C"/>
    <w:rsid w:val="00AE4D67"/>
    <w:rsid w:val="00AE4DEA"/>
    <w:rsid w:val="00AE7977"/>
    <w:rsid w:val="00AF0E51"/>
    <w:rsid w:val="00AF57D2"/>
    <w:rsid w:val="00B0679A"/>
    <w:rsid w:val="00B06C85"/>
    <w:rsid w:val="00B07FC1"/>
    <w:rsid w:val="00B14BCA"/>
    <w:rsid w:val="00B161EA"/>
    <w:rsid w:val="00B21EE8"/>
    <w:rsid w:val="00B23C29"/>
    <w:rsid w:val="00B37549"/>
    <w:rsid w:val="00B408F8"/>
    <w:rsid w:val="00B411A8"/>
    <w:rsid w:val="00B42F51"/>
    <w:rsid w:val="00B43900"/>
    <w:rsid w:val="00B43A56"/>
    <w:rsid w:val="00B44877"/>
    <w:rsid w:val="00B45EC1"/>
    <w:rsid w:val="00B47E5B"/>
    <w:rsid w:val="00B50610"/>
    <w:rsid w:val="00B61BB7"/>
    <w:rsid w:val="00B6342E"/>
    <w:rsid w:val="00B63F63"/>
    <w:rsid w:val="00B65941"/>
    <w:rsid w:val="00B66486"/>
    <w:rsid w:val="00B668DC"/>
    <w:rsid w:val="00B67744"/>
    <w:rsid w:val="00B67B34"/>
    <w:rsid w:val="00B71CED"/>
    <w:rsid w:val="00B767FA"/>
    <w:rsid w:val="00B80418"/>
    <w:rsid w:val="00B909C0"/>
    <w:rsid w:val="00B94861"/>
    <w:rsid w:val="00B94CAE"/>
    <w:rsid w:val="00BA0617"/>
    <w:rsid w:val="00BA66AC"/>
    <w:rsid w:val="00BB746C"/>
    <w:rsid w:val="00BC51CC"/>
    <w:rsid w:val="00BC6119"/>
    <w:rsid w:val="00BD1DFA"/>
    <w:rsid w:val="00BD232B"/>
    <w:rsid w:val="00BD2CA9"/>
    <w:rsid w:val="00BD6D7E"/>
    <w:rsid w:val="00BE27AE"/>
    <w:rsid w:val="00BE4F5C"/>
    <w:rsid w:val="00BE6CF8"/>
    <w:rsid w:val="00BF0374"/>
    <w:rsid w:val="00BF2E2E"/>
    <w:rsid w:val="00BF474B"/>
    <w:rsid w:val="00BF4EA1"/>
    <w:rsid w:val="00BF5B70"/>
    <w:rsid w:val="00BF5EAE"/>
    <w:rsid w:val="00BF7FF6"/>
    <w:rsid w:val="00C02371"/>
    <w:rsid w:val="00C02EA5"/>
    <w:rsid w:val="00C04035"/>
    <w:rsid w:val="00C04C6D"/>
    <w:rsid w:val="00C10404"/>
    <w:rsid w:val="00C135BE"/>
    <w:rsid w:val="00C20034"/>
    <w:rsid w:val="00C23E10"/>
    <w:rsid w:val="00C30CB6"/>
    <w:rsid w:val="00C40996"/>
    <w:rsid w:val="00C428DF"/>
    <w:rsid w:val="00C42EC5"/>
    <w:rsid w:val="00C43D32"/>
    <w:rsid w:val="00C44F3D"/>
    <w:rsid w:val="00C46F3A"/>
    <w:rsid w:val="00C50C32"/>
    <w:rsid w:val="00C515B1"/>
    <w:rsid w:val="00C51E1E"/>
    <w:rsid w:val="00C52430"/>
    <w:rsid w:val="00C54265"/>
    <w:rsid w:val="00C63E7E"/>
    <w:rsid w:val="00C71D7A"/>
    <w:rsid w:val="00C72239"/>
    <w:rsid w:val="00C81EF0"/>
    <w:rsid w:val="00C82BAC"/>
    <w:rsid w:val="00C8485B"/>
    <w:rsid w:val="00C8547E"/>
    <w:rsid w:val="00C857F5"/>
    <w:rsid w:val="00C86580"/>
    <w:rsid w:val="00C90F6E"/>
    <w:rsid w:val="00C971F1"/>
    <w:rsid w:val="00CA0130"/>
    <w:rsid w:val="00CA344D"/>
    <w:rsid w:val="00CA45DF"/>
    <w:rsid w:val="00CA5ED8"/>
    <w:rsid w:val="00CA6B85"/>
    <w:rsid w:val="00CB4E35"/>
    <w:rsid w:val="00CB6358"/>
    <w:rsid w:val="00CC2A8C"/>
    <w:rsid w:val="00CC35CD"/>
    <w:rsid w:val="00CC703F"/>
    <w:rsid w:val="00CD09EB"/>
    <w:rsid w:val="00CD0A86"/>
    <w:rsid w:val="00CD0D31"/>
    <w:rsid w:val="00CD0FFE"/>
    <w:rsid w:val="00CD2E3C"/>
    <w:rsid w:val="00CD4238"/>
    <w:rsid w:val="00CD5F1E"/>
    <w:rsid w:val="00CE05A1"/>
    <w:rsid w:val="00CE1D39"/>
    <w:rsid w:val="00CE45EC"/>
    <w:rsid w:val="00CE4F12"/>
    <w:rsid w:val="00CF4BA9"/>
    <w:rsid w:val="00CF5E8A"/>
    <w:rsid w:val="00CF7FB5"/>
    <w:rsid w:val="00D05F22"/>
    <w:rsid w:val="00D05FFF"/>
    <w:rsid w:val="00D078B0"/>
    <w:rsid w:val="00D111C4"/>
    <w:rsid w:val="00D17FF5"/>
    <w:rsid w:val="00D224EE"/>
    <w:rsid w:val="00D22DA2"/>
    <w:rsid w:val="00D30322"/>
    <w:rsid w:val="00D30548"/>
    <w:rsid w:val="00D31AD4"/>
    <w:rsid w:val="00D32AD6"/>
    <w:rsid w:val="00D33388"/>
    <w:rsid w:val="00D40229"/>
    <w:rsid w:val="00D47A39"/>
    <w:rsid w:val="00D5115E"/>
    <w:rsid w:val="00D52CAF"/>
    <w:rsid w:val="00D5342F"/>
    <w:rsid w:val="00D5358A"/>
    <w:rsid w:val="00D5516A"/>
    <w:rsid w:val="00D55863"/>
    <w:rsid w:val="00D56B77"/>
    <w:rsid w:val="00D641E7"/>
    <w:rsid w:val="00D66199"/>
    <w:rsid w:val="00D67ADB"/>
    <w:rsid w:val="00D70FB3"/>
    <w:rsid w:val="00D86863"/>
    <w:rsid w:val="00D9011F"/>
    <w:rsid w:val="00D9378A"/>
    <w:rsid w:val="00D949BF"/>
    <w:rsid w:val="00D966E4"/>
    <w:rsid w:val="00D96D6B"/>
    <w:rsid w:val="00D97A39"/>
    <w:rsid w:val="00D97E9A"/>
    <w:rsid w:val="00DA059C"/>
    <w:rsid w:val="00DB66CB"/>
    <w:rsid w:val="00DB66D1"/>
    <w:rsid w:val="00DB6D07"/>
    <w:rsid w:val="00DC2339"/>
    <w:rsid w:val="00DC5AF1"/>
    <w:rsid w:val="00DC69FD"/>
    <w:rsid w:val="00DD032A"/>
    <w:rsid w:val="00DD078E"/>
    <w:rsid w:val="00DD08F3"/>
    <w:rsid w:val="00DD2374"/>
    <w:rsid w:val="00DD35EE"/>
    <w:rsid w:val="00DE05BB"/>
    <w:rsid w:val="00DF1EA8"/>
    <w:rsid w:val="00DF212A"/>
    <w:rsid w:val="00DF2A4F"/>
    <w:rsid w:val="00E03EDE"/>
    <w:rsid w:val="00E03F9B"/>
    <w:rsid w:val="00E11B9E"/>
    <w:rsid w:val="00E122E5"/>
    <w:rsid w:val="00E12C86"/>
    <w:rsid w:val="00E22EFE"/>
    <w:rsid w:val="00E27484"/>
    <w:rsid w:val="00E31862"/>
    <w:rsid w:val="00E3230F"/>
    <w:rsid w:val="00E32E47"/>
    <w:rsid w:val="00E33EC6"/>
    <w:rsid w:val="00E36965"/>
    <w:rsid w:val="00E45D5B"/>
    <w:rsid w:val="00E51977"/>
    <w:rsid w:val="00E53976"/>
    <w:rsid w:val="00E6005F"/>
    <w:rsid w:val="00E65F8B"/>
    <w:rsid w:val="00E66D00"/>
    <w:rsid w:val="00E67128"/>
    <w:rsid w:val="00E67406"/>
    <w:rsid w:val="00E74B75"/>
    <w:rsid w:val="00E90132"/>
    <w:rsid w:val="00E92DF3"/>
    <w:rsid w:val="00E96681"/>
    <w:rsid w:val="00E966C1"/>
    <w:rsid w:val="00EA24EA"/>
    <w:rsid w:val="00EA43AE"/>
    <w:rsid w:val="00EA6800"/>
    <w:rsid w:val="00EA77EE"/>
    <w:rsid w:val="00EB312C"/>
    <w:rsid w:val="00EB4A1D"/>
    <w:rsid w:val="00EB6273"/>
    <w:rsid w:val="00EB6CB4"/>
    <w:rsid w:val="00EC107B"/>
    <w:rsid w:val="00EC5526"/>
    <w:rsid w:val="00ED529D"/>
    <w:rsid w:val="00ED639A"/>
    <w:rsid w:val="00ED715F"/>
    <w:rsid w:val="00ED7D8F"/>
    <w:rsid w:val="00EE1D39"/>
    <w:rsid w:val="00EE270A"/>
    <w:rsid w:val="00EE478B"/>
    <w:rsid w:val="00EE5735"/>
    <w:rsid w:val="00EE6818"/>
    <w:rsid w:val="00EF4F53"/>
    <w:rsid w:val="00F016A5"/>
    <w:rsid w:val="00F02A53"/>
    <w:rsid w:val="00F02BD8"/>
    <w:rsid w:val="00F03E47"/>
    <w:rsid w:val="00F13708"/>
    <w:rsid w:val="00F13B07"/>
    <w:rsid w:val="00F1736E"/>
    <w:rsid w:val="00F20BEB"/>
    <w:rsid w:val="00F22124"/>
    <w:rsid w:val="00F2725C"/>
    <w:rsid w:val="00F3061E"/>
    <w:rsid w:val="00F3246C"/>
    <w:rsid w:val="00F357BA"/>
    <w:rsid w:val="00F46676"/>
    <w:rsid w:val="00F50F4E"/>
    <w:rsid w:val="00F5461E"/>
    <w:rsid w:val="00F54784"/>
    <w:rsid w:val="00F548BA"/>
    <w:rsid w:val="00F55BE0"/>
    <w:rsid w:val="00F60457"/>
    <w:rsid w:val="00F61AC2"/>
    <w:rsid w:val="00F61CDB"/>
    <w:rsid w:val="00F62956"/>
    <w:rsid w:val="00F65CFE"/>
    <w:rsid w:val="00F71A84"/>
    <w:rsid w:val="00F72AA0"/>
    <w:rsid w:val="00F8141D"/>
    <w:rsid w:val="00F81A4C"/>
    <w:rsid w:val="00F81D4D"/>
    <w:rsid w:val="00F83180"/>
    <w:rsid w:val="00F83496"/>
    <w:rsid w:val="00F838A3"/>
    <w:rsid w:val="00F84FE9"/>
    <w:rsid w:val="00F85084"/>
    <w:rsid w:val="00F86207"/>
    <w:rsid w:val="00F87D4B"/>
    <w:rsid w:val="00FA4A89"/>
    <w:rsid w:val="00FB205A"/>
    <w:rsid w:val="00FB5259"/>
    <w:rsid w:val="00FB5A7E"/>
    <w:rsid w:val="00FB5D18"/>
    <w:rsid w:val="00FC0FB8"/>
    <w:rsid w:val="00FC3A88"/>
    <w:rsid w:val="00FC4430"/>
    <w:rsid w:val="00FC4883"/>
    <w:rsid w:val="00FC6C87"/>
    <w:rsid w:val="00FD35FF"/>
    <w:rsid w:val="00FD4CC2"/>
    <w:rsid w:val="00FD71B4"/>
    <w:rsid w:val="00FE2401"/>
    <w:rsid w:val="00FE2943"/>
    <w:rsid w:val="00FF075D"/>
    <w:rsid w:val="00FF0EB8"/>
    <w:rsid w:val="00FF6D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A5182"/>
  <w15:docId w15:val="{9B10984F-231A-4A49-89EB-92230969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36B"/>
    <w:pPr>
      <w:widowControl w:val="0"/>
    </w:pPr>
    <w:rPr>
      <w:rFonts w:ascii="Calibri" w:hAnsi="Calibri"/>
      <w:sz w:val="24"/>
      <w:szCs w:val="24"/>
      <w:lang w:val="en-US" w:eastAsia="en-US"/>
    </w:rPr>
  </w:style>
  <w:style w:type="paragraph" w:styleId="Heading1">
    <w:name w:val="heading 1"/>
    <w:basedOn w:val="Normal"/>
    <w:next w:val="Normal"/>
    <w:qFormat/>
    <w:rsid w:val="00E03F9B"/>
    <w:pPr>
      <w:keepNext/>
      <w:numPr>
        <w:numId w:val="26"/>
      </w:numPr>
      <w:spacing w:after="120"/>
      <w:outlineLvl w:val="0"/>
    </w:pPr>
    <w:rPr>
      <w:rFonts w:ascii="Cambria" w:hAnsi="Cambria"/>
      <w:b/>
      <w:bCs/>
      <w:color w:val="365F91" w:themeColor="accent1" w:themeShade="BF"/>
      <w:sz w:val="28"/>
      <w:szCs w:val="28"/>
      <w:lang w:val="en-GB"/>
    </w:rPr>
  </w:style>
  <w:style w:type="paragraph" w:styleId="Heading2">
    <w:name w:val="heading 2"/>
    <w:basedOn w:val="Normal"/>
    <w:next w:val="Normal"/>
    <w:link w:val="Heading2Char"/>
    <w:qFormat/>
    <w:rsid w:val="004407B4"/>
    <w:pPr>
      <w:keepNext/>
      <w:numPr>
        <w:ilvl w:val="1"/>
        <w:numId w:val="26"/>
      </w:numPr>
      <w:spacing w:before="200" w:after="60"/>
      <w:outlineLvl w:val="1"/>
    </w:pPr>
    <w:rPr>
      <w:rFonts w:ascii="Cambria" w:hAnsi="Cambria" w:cstheme="majorHAnsi"/>
      <w:b/>
      <w:bCs/>
      <w:color w:val="365F91" w:themeColor="accent1" w:themeShade="BF"/>
      <w:lang w:val="en-CA"/>
    </w:rPr>
  </w:style>
  <w:style w:type="paragraph" w:styleId="Heading3">
    <w:name w:val="heading 3"/>
    <w:basedOn w:val="Normal"/>
    <w:next w:val="Normal"/>
    <w:link w:val="Heading3Char"/>
    <w:qFormat/>
    <w:rsid w:val="00816670"/>
    <w:pPr>
      <w:keepNext/>
      <w:numPr>
        <w:ilvl w:val="2"/>
        <w:numId w:val="26"/>
      </w:numPr>
      <w:spacing w:before="120" w:after="80"/>
      <w:outlineLvl w:val="2"/>
    </w:pPr>
    <w:rPr>
      <w:rFonts w:ascii="Cambria" w:hAnsi="Cambria" w:cstheme="majorHAnsi"/>
      <w:b/>
      <w:color w:val="404040" w:themeColor="text1" w:themeTint="BF"/>
      <w:sz w:val="22"/>
      <w:lang w:val="en-CA"/>
    </w:rPr>
  </w:style>
  <w:style w:type="paragraph" w:styleId="Heading4">
    <w:name w:val="heading 4"/>
    <w:basedOn w:val="Normal"/>
    <w:next w:val="Normal"/>
    <w:qFormat/>
    <w:rsid w:val="00D30322"/>
    <w:pPr>
      <w:keepNext/>
      <w:spacing w:before="120" w:after="120"/>
      <w:outlineLvl w:val="3"/>
    </w:pPr>
    <w:rPr>
      <w:rFonts w:ascii="Cambria" w:hAnsi="Cambria"/>
      <w:b/>
      <w:bCs/>
      <w:sz w:val="22"/>
      <w:lang w:val="en-GB"/>
    </w:rPr>
  </w:style>
  <w:style w:type="paragraph" w:styleId="Heading5">
    <w:name w:val="heading 5"/>
    <w:basedOn w:val="Normal"/>
    <w:next w:val="Normal"/>
    <w:qFormat/>
    <w:rsid w:val="00A7308D"/>
    <w:pPr>
      <w:keepNext/>
      <w:numPr>
        <w:ilvl w:val="3"/>
        <w:numId w:val="26"/>
      </w:numPr>
      <w:spacing w:before="200" w:after="120"/>
      <w:outlineLvl w:val="4"/>
    </w:pPr>
    <w:rPr>
      <w:b/>
      <w:bCs/>
      <w:sz w:val="22"/>
      <w:szCs w:val="23"/>
      <w:lang w:val="en-GB"/>
    </w:rPr>
  </w:style>
  <w:style w:type="paragraph" w:styleId="Heading6">
    <w:name w:val="heading 6"/>
    <w:basedOn w:val="Heading7"/>
    <w:next w:val="Normal"/>
    <w:link w:val="Heading6Char"/>
    <w:qFormat/>
    <w:rsid w:val="00413E36"/>
    <w:pPr>
      <w:spacing w:after="100"/>
      <w:ind w:left="720"/>
      <w:jc w:val="left"/>
      <w:outlineLvl w:val="5"/>
    </w:pPr>
    <w:rPr>
      <w:sz w:val="22"/>
    </w:rPr>
  </w:style>
  <w:style w:type="paragraph" w:styleId="Heading7">
    <w:name w:val="heading 7"/>
    <w:basedOn w:val="Normal"/>
    <w:next w:val="Normal"/>
    <w:qFormat/>
    <w:rsid w:val="002C456C"/>
    <w:pPr>
      <w:keepNext/>
      <w:jc w:val="center"/>
      <w:outlineLvl w:val="6"/>
    </w:pPr>
    <w:rPr>
      <w:b/>
      <w:bCs/>
      <w:sz w:val="23"/>
      <w:szCs w:val="23"/>
      <w:lang w:val="en-GB"/>
    </w:rPr>
  </w:style>
  <w:style w:type="paragraph" w:styleId="Heading8">
    <w:name w:val="heading 8"/>
    <w:basedOn w:val="Normal"/>
    <w:next w:val="Normal"/>
    <w:qFormat/>
    <w:rsid w:val="002C456C"/>
    <w:pPr>
      <w:keepNext/>
      <w:pBdr>
        <w:top w:val="thinThickLargeGap" w:sz="24" w:space="1" w:color="auto"/>
        <w:left w:val="thinThickLargeGap" w:sz="24" w:space="4" w:color="auto"/>
        <w:bottom w:val="thickThinLargeGap" w:sz="24" w:space="1" w:color="auto"/>
        <w:right w:val="thickThinLargeGap" w:sz="24" w:space="4" w:color="auto"/>
      </w:pBdr>
      <w:jc w:val="center"/>
      <w:outlineLvl w:val="7"/>
    </w:pPr>
    <w:rPr>
      <w:b/>
      <w:bCs/>
      <w:sz w:val="72"/>
      <w:szCs w:val="72"/>
      <w:lang w:val="en-GB"/>
    </w:rPr>
  </w:style>
  <w:style w:type="paragraph" w:styleId="Heading9">
    <w:name w:val="heading 9"/>
    <w:basedOn w:val="Normal"/>
    <w:next w:val="Normal"/>
    <w:qFormat/>
    <w:rsid w:val="002C456C"/>
    <w:pPr>
      <w:keepNext/>
      <w:tabs>
        <w:tab w:val="center" w:pos="4680"/>
      </w:tabs>
      <w:jc w:val="center"/>
      <w:outlineLvl w:val="8"/>
    </w:pPr>
    <w:rPr>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C456C"/>
  </w:style>
  <w:style w:type="paragraph" w:styleId="TOC1">
    <w:name w:val="toc 1"/>
    <w:basedOn w:val="Normal"/>
    <w:next w:val="Normal"/>
    <w:autoRedefine/>
    <w:uiPriority w:val="39"/>
    <w:qFormat/>
    <w:rsid w:val="0095143F"/>
    <w:pPr>
      <w:tabs>
        <w:tab w:val="right" w:leader="dot" w:pos="9639"/>
      </w:tabs>
      <w:spacing w:before="80" w:after="60"/>
    </w:pPr>
    <w:rPr>
      <w:rFonts w:cs="Arial"/>
      <w:b/>
      <w:bCs/>
      <w:noProof/>
      <w:color w:val="365F91" w:themeColor="accent1" w:themeShade="BF"/>
      <w:sz w:val="28"/>
      <w:szCs w:val="20"/>
      <w:lang w:val="en-CA"/>
    </w:rPr>
  </w:style>
  <w:style w:type="paragraph" w:customStyle="1" w:styleId="Level1">
    <w:name w:val="Level 1"/>
    <w:basedOn w:val="Normal"/>
    <w:rsid w:val="002C456C"/>
    <w:pPr>
      <w:ind w:left="720" w:hanging="720"/>
    </w:pPr>
  </w:style>
  <w:style w:type="paragraph" w:styleId="BodyText">
    <w:name w:val="Body Text"/>
    <w:basedOn w:val="Normal"/>
    <w:semiHidden/>
    <w:rsid w:val="002C456C"/>
    <w:rPr>
      <w:sz w:val="23"/>
      <w:szCs w:val="23"/>
      <w:u w:val="single"/>
      <w:lang w:val="en-GB"/>
    </w:rPr>
  </w:style>
  <w:style w:type="paragraph" w:styleId="Header">
    <w:name w:val="header"/>
    <w:basedOn w:val="Normal"/>
    <w:link w:val="HeaderChar"/>
    <w:rsid w:val="002C456C"/>
    <w:pPr>
      <w:tabs>
        <w:tab w:val="center" w:pos="4320"/>
        <w:tab w:val="right" w:pos="8640"/>
      </w:tabs>
    </w:pPr>
  </w:style>
  <w:style w:type="paragraph" w:styleId="Footer">
    <w:name w:val="footer"/>
    <w:basedOn w:val="Normal"/>
    <w:link w:val="FooterChar"/>
    <w:uiPriority w:val="99"/>
    <w:rsid w:val="002C456C"/>
    <w:pPr>
      <w:tabs>
        <w:tab w:val="center" w:pos="4320"/>
        <w:tab w:val="right" w:pos="8640"/>
      </w:tabs>
    </w:pPr>
  </w:style>
  <w:style w:type="paragraph" w:styleId="BodyTextIndent">
    <w:name w:val="Body Text Indent"/>
    <w:basedOn w:val="Normal"/>
    <w:semiHidden/>
    <w:rsid w:val="002C456C"/>
    <w:pPr>
      <w:tabs>
        <w:tab w:val="left" w:pos="-1440"/>
      </w:tabs>
      <w:autoSpaceDE w:val="0"/>
      <w:autoSpaceDN w:val="0"/>
      <w:adjustRightInd w:val="0"/>
      <w:ind w:left="5760" w:hanging="5760"/>
    </w:pPr>
    <w:rPr>
      <w:sz w:val="22"/>
      <w:szCs w:val="22"/>
      <w:lang w:val="en-GB"/>
    </w:rPr>
  </w:style>
  <w:style w:type="paragraph" w:styleId="BodyText3">
    <w:name w:val="Body Text 3"/>
    <w:basedOn w:val="Normal"/>
    <w:semiHidden/>
    <w:rsid w:val="002C456C"/>
    <w:rPr>
      <w:sz w:val="18"/>
      <w:szCs w:val="18"/>
      <w:lang w:val="en-GB"/>
    </w:rPr>
  </w:style>
  <w:style w:type="paragraph" w:customStyle="1" w:styleId="Quick">
    <w:name w:val="Quick _"/>
    <w:basedOn w:val="Normal"/>
    <w:rsid w:val="002C456C"/>
    <w:pPr>
      <w:autoSpaceDE w:val="0"/>
      <w:autoSpaceDN w:val="0"/>
      <w:adjustRightInd w:val="0"/>
      <w:ind w:left="1440" w:hanging="720"/>
    </w:pPr>
    <w:rPr>
      <w:sz w:val="20"/>
      <w:szCs w:val="20"/>
    </w:rPr>
  </w:style>
  <w:style w:type="paragraph" w:customStyle="1" w:styleId="a">
    <w:name w:val="_"/>
    <w:basedOn w:val="Normal"/>
    <w:rsid w:val="002C456C"/>
    <w:pPr>
      <w:autoSpaceDE w:val="0"/>
      <w:autoSpaceDN w:val="0"/>
      <w:adjustRightInd w:val="0"/>
      <w:ind w:left="1440" w:hanging="720"/>
    </w:pPr>
    <w:rPr>
      <w:rFonts w:ascii="Courier" w:hAnsi="Courier"/>
      <w:sz w:val="20"/>
      <w:szCs w:val="20"/>
    </w:rPr>
  </w:style>
  <w:style w:type="paragraph" w:styleId="BodyTextIndent2">
    <w:name w:val="Body Text Indent 2"/>
    <w:basedOn w:val="Normal"/>
    <w:semiHidden/>
    <w:rsid w:val="002C456C"/>
    <w:pPr>
      <w:ind w:left="720" w:hanging="720"/>
    </w:pPr>
    <w:rPr>
      <w:i/>
      <w:iCs/>
      <w:sz w:val="16"/>
      <w:szCs w:val="16"/>
    </w:rPr>
  </w:style>
  <w:style w:type="paragraph" w:styleId="BodyTextIndent3">
    <w:name w:val="Body Text Indent 3"/>
    <w:basedOn w:val="Normal"/>
    <w:semiHidden/>
    <w:rsid w:val="002C456C"/>
    <w:pPr>
      <w:ind w:left="360" w:hanging="360"/>
    </w:pPr>
    <w:rPr>
      <w:i/>
      <w:iCs/>
      <w:sz w:val="18"/>
      <w:szCs w:val="18"/>
    </w:rPr>
  </w:style>
  <w:style w:type="character" w:styleId="PageNumber">
    <w:name w:val="page number"/>
    <w:basedOn w:val="DefaultParagraphFont"/>
    <w:semiHidden/>
    <w:rsid w:val="002C456C"/>
  </w:style>
  <w:style w:type="character" w:styleId="Hyperlink">
    <w:name w:val="Hyperlink"/>
    <w:uiPriority w:val="99"/>
    <w:rsid w:val="002C456C"/>
    <w:rPr>
      <w:color w:val="0000FF"/>
      <w:u w:val="single"/>
    </w:rPr>
  </w:style>
  <w:style w:type="paragraph" w:styleId="BalloonText">
    <w:name w:val="Balloon Text"/>
    <w:basedOn w:val="Normal"/>
    <w:link w:val="BalloonTextChar"/>
    <w:uiPriority w:val="99"/>
    <w:semiHidden/>
    <w:unhideWhenUsed/>
    <w:rsid w:val="002C456C"/>
    <w:rPr>
      <w:rFonts w:ascii="Tahoma" w:hAnsi="Tahoma" w:cs="Tahoma"/>
      <w:sz w:val="16"/>
      <w:szCs w:val="16"/>
    </w:rPr>
  </w:style>
  <w:style w:type="character" w:customStyle="1" w:styleId="BalloonTextChar">
    <w:name w:val="Balloon Text Char"/>
    <w:link w:val="BalloonText"/>
    <w:uiPriority w:val="99"/>
    <w:semiHidden/>
    <w:rsid w:val="002C456C"/>
    <w:rPr>
      <w:rFonts w:ascii="Tahoma" w:hAnsi="Tahoma" w:cs="Tahoma"/>
      <w:sz w:val="16"/>
      <w:szCs w:val="16"/>
      <w:lang w:val="en-US" w:eastAsia="en-US"/>
    </w:rPr>
  </w:style>
  <w:style w:type="character" w:customStyle="1" w:styleId="FooterChar">
    <w:name w:val="Footer Char"/>
    <w:link w:val="Footer"/>
    <w:uiPriority w:val="99"/>
    <w:rsid w:val="002C456C"/>
    <w:rPr>
      <w:rFonts w:ascii="Calibri" w:hAnsi="Calibri"/>
      <w:sz w:val="24"/>
      <w:szCs w:val="24"/>
      <w:lang w:val="en-US" w:eastAsia="en-US"/>
    </w:rPr>
  </w:style>
  <w:style w:type="paragraph" w:styleId="ListParagraph">
    <w:name w:val="List Paragraph"/>
    <w:basedOn w:val="Normal"/>
    <w:uiPriority w:val="34"/>
    <w:qFormat/>
    <w:rsid w:val="002C456C"/>
    <w:pPr>
      <w:spacing w:line="264" w:lineRule="auto"/>
    </w:pPr>
    <w:rPr>
      <w:rFonts w:cs="Calibri"/>
      <w:sz w:val="22"/>
      <w:szCs w:val="22"/>
      <w:lang w:val="en-GB"/>
    </w:rPr>
  </w:style>
  <w:style w:type="character" w:styleId="CommentReference">
    <w:name w:val="annotation reference"/>
    <w:basedOn w:val="DefaultParagraphFont"/>
    <w:uiPriority w:val="99"/>
    <w:semiHidden/>
    <w:unhideWhenUsed/>
    <w:rsid w:val="002C456C"/>
    <w:rPr>
      <w:sz w:val="16"/>
      <w:szCs w:val="16"/>
    </w:rPr>
  </w:style>
  <w:style w:type="paragraph" w:styleId="CommentText">
    <w:name w:val="annotation text"/>
    <w:basedOn w:val="Normal"/>
    <w:link w:val="CommentTextChar"/>
    <w:uiPriority w:val="99"/>
    <w:semiHidden/>
    <w:unhideWhenUsed/>
    <w:rsid w:val="002C456C"/>
    <w:rPr>
      <w:sz w:val="20"/>
      <w:szCs w:val="20"/>
    </w:rPr>
  </w:style>
  <w:style w:type="character" w:customStyle="1" w:styleId="CommentTextChar">
    <w:name w:val="Comment Text Char"/>
    <w:basedOn w:val="DefaultParagraphFont"/>
    <w:link w:val="CommentText"/>
    <w:uiPriority w:val="99"/>
    <w:semiHidden/>
    <w:rsid w:val="002C456C"/>
    <w:rPr>
      <w:rFonts w:ascii="Calibri" w:hAnsi="Calibri"/>
      <w:lang w:val="en-US" w:eastAsia="en-US"/>
    </w:rPr>
  </w:style>
  <w:style w:type="paragraph" w:styleId="CommentSubject">
    <w:name w:val="annotation subject"/>
    <w:basedOn w:val="CommentText"/>
    <w:next w:val="CommentText"/>
    <w:link w:val="CommentSubjectChar"/>
    <w:uiPriority w:val="99"/>
    <w:semiHidden/>
    <w:unhideWhenUsed/>
    <w:rsid w:val="002C456C"/>
    <w:rPr>
      <w:b/>
      <w:bCs/>
    </w:rPr>
  </w:style>
  <w:style w:type="character" w:customStyle="1" w:styleId="CommentSubjectChar">
    <w:name w:val="Comment Subject Char"/>
    <w:basedOn w:val="CommentTextChar"/>
    <w:link w:val="CommentSubject"/>
    <w:uiPriority w:val="99"/>
    <w:semiHidden/>
    <w:rsid w:val="002C456C"/>
    <w:rPr>
      <w:rFonts w:ascii="Calibri" w:hAnsi="Calibri"/>
      <w:b/>
      <w:bCs/>
      <w:lang w:val="en-US" w:eastAsia="en-US"/>
    </w:rPr>
  </w:style>
  <w:style w:type="paragraph" w:styleId="Revision">
    <w:name w:val="Revision"/>
    <w:hidden/>
    <w:uiPriority w:val="99"/>
    <w:semiHidden/>
    <w:rsid w:val="00737DBA"/>
    <w:rPr>
      <w:sz w:val="24"/>
      <w:szCs w:val="24"/>
      <w:lang w:val="en-US" w:eastAsia="en-US"/>
    </w:rPr>
  </w:style>
  <w:style w:type="paragraph" w:styleId="TOCHeading">
    <w:name w:val="TOC Heading"/>
    <w:basedOn w:val="Heading1"/>
    <w:next w:val="Normal"/>
    <w:uiPriority w:val="39"/>
    <w:unhideWhenUsed/>
    <w:qFormat/>
    <w:rsid w:val="002C456C"/>
    <w:pPr>
      <w:keepLines/>
      <w:widowControl/>
      <w:spacing w:before="480" w:line="276" w:lineRule="auto"/>
      <w:outlineLvl w:val="9"/>
    </w:pPr>
    <w:rPr>
      <w:rFonts w:asciiTheme="majorHAnsi" w:eastAsiaTheme="majorEastAsia" w:hAnsiTheme="majorHAnsi" w:cstheme="majorBidi"/>
      <w:lang w:val="en-US" w:eastAsia="ja-JP"/>
    </w:rPr>
  </w:style>
  <w:style w:type="paragraph" w:styleId="TOC3">
    <w:name w:val="toc 3"/>
    <w:basedOn w:val="Normal"/>
    <w:next w:val="Normal"/>
    <w:autoRedefine/>
    <w:uiPriority w:val="39"/>
    <w:unhideWhenUsed/>
    <w:qFormat/>
    <w:rsid w:val="003B7C1E"/>
    <w:pPr>
      <w:tabs>
        <w:tab w:val="left" w:pos="1080"/>
        <w:tab w:val="right" w:leader="dot" w:pos="9639"/>
      </w:tabs>
      <w:spacing w:line="264" w:lineRule="auto"/>
      <w:ind w:left="446"/>
    </w:pPr>
    <w:rPr>
      <w:rFonts w:cstheme="majorHAnsi"/>
      <w:iCs/>
      <w:noProof/>
      <w:sz w:val="22"/>
      <w:szCs w:val="20"/>
      <w:lang w:val="en-CA"/>
    </w:rPr>
  </w:style>
  <w:style w:type="paragraph" w:styleId="TOC2">
    <w:name w:val="toc 2"/>
    <w:basedOn w:val="Normal"/>
    <w:next w:val="Normal"/>
    <w:autoRedefine/>
    <w:uiPriority w:val="39"/>
    <w:unhideWhenUsed/>
    <w:qFormat/>
    <w:rsid w:val="00C30CB6"/>
    <w:pPr>
      <w:tabs>
        <w:tab w:val="left" w:pos="450"/>
        <w:tab w:val="right" w:leader="dot" w:pos="9630"/>
      </w:tabs>
      <w:spacing w:after="60"/>
    </w:pPr>
    <w:rPr>
      <w:b/>
      <w:noProof/>
      <w:szCs w:val="20"/>
    </w:rPr>
  </w:style>
  <w:style w:type="character" w:customStyle="1" w:styleId="HeaderChar">
    <w:name w:val="Header Char"/>
    <w:link w:val="Header"/>
    <w:rsid w:val="002C456C"/>
    <w:rPr>
      <w:rFonts w:ascii="Calibri" w:hAnsi="Calibri"/>
      <w:sz w:val="24"/>
      <w:szCs w:val="24"/>
      <w:lang w:val="en-US" w:eastAsia="en-US"/>
    </w:rPr>
  </w:style>
  <w:style w:type="paragraph" w:styleId="BodyText2">
    <w:name w:val="Body Text 2"/>
    <w:basedOn w:val="Normal"/>
    <w:link w:val="BodyText2Char"/>
    <w:uiPriority w:val="99"/>
    <w:unhideWhenUsed/>
    <w:rsid w:val="002C456C"/>
    <w:pPr>
      <w:spacing w:after="120" w:line="480" w:lineRule="auto"/>
    </w:pPr>
    <w:rPr>
      <w:lang w:val="en-CA"/>
    </w:rPr>
  </w:style>
  <w:style w:type="character" w:customStyle="1" w:styleId="BodyText2Char">
    <w:name w:val="Body Text 2 Char"/>
    <w:basedOn w:val="DefaultParagraphFont"/>
    <w:link w:val="BodyText2"/>
    <w:uiPriority w:val="99"/>
    <w:rsid w:val="002C456C"/>
    <w:rPr>
      <w:rFonts w:ascii="Calibri" w:hAnsi="Calibri"/>
      <w:sz w:val="24"/>
      <w:szCs w:val="24"/>
      <w:lang w:eastAsia="en-US"/>
    </w:rPr>
  </w:style>
  <w:style w:type="paragraph" w:customStyle="1" w:styleId="clause">
    <w:name w:val="clause"/>
    <w:basedOn w:val="Normal"/>
    <w:rsid w:val="002C456C"/>
    <w:pPr>
      <w:widowControl/>
      <w:spacing w:before="100" w:beforeAutospacing="1" w:after="100" w:afterAutospacing="1"/>
    </w:pPr>
    <w:rPr>
      <w:lang w:val="en-CA" w:eastAsia="en-CA"/>
    </w:rPr>
  </w:style>
  <w:style w:type="paragraph" w:customStyle="1" w:styleId="subclause">
    <w:name w:val="subclause"/>
    <w:basedOn w:val="Normal"/>
    <w:rsid w:val="002C456C"/>
    <w:pPr>
      <w:widowControl/>
      <w:spacing w:before="100" w:beforeAutospacing="1" w:after="100" w:afterAutospacing="1"/>
    </w:pPr>
    <w:rPr>
      <w:lang w:val="en-CA" w:eastAsia="en-CA"/>
    </w:rPr>
  </w:style>
  <w:style w:type="paragraph" w:styleId="Title">
    <w:name w:val="Title"/>
    <w:basedOn w:val="Normal"/>
    <w:next w:val="Normal"/>
    <w:link w:val="TitleChar"/>
    <w:uiPriority w:val="10"/>
    <w:qFormat/>
    <w:rsid w:val="002C456C"/>
    <w:pPr>
      <w:pBdr>
        <w:bottom w:val="single" w:sz="8" w:space="4" w:color="4F81BD" w:themeColor="accent1"/>
      </w:pBdr>
      <w:spacing w:after="300"/>
      <w:contextualSpacing/>
    </w:pPr>
    <w:rPr>
      <w:rFonts w:ascii="Cambria" w:eastAsiaTheme="majorEastAsia" w:hAnsi="Cambria" w:cstheme="majorBidi"/>
      <w:color w:val="365F91" w:themeColor="accent1" w:themeShade="BF"/>
      <w:spacing w:val="5"/>
      <w:kern w:val="28"/>
      <w:sz w:val="52"/>
      <w:szCs w:val="52"/>
    </w:rPr>
  </w:style>
  <w:style w:type="character" w:customStyle="1" w:styleId="TitleChar">
    <w:name w:val="Title Char"/>
    <w:basedOn w:val="DefaultParagraphFont"/>
    <w:link w:val="Title"/>
    <w:uiPriority w:val="10"/>
    <w:rsid w:val="002C456C"/>
    <w:rPr>
      <w:rFonts w:ascii="Cambria" w:eastAsiaTheme="majorEastAsia" w:hAnsi="Cambria" w:cstheme="majorBidi"/>
      <w:color w:val="365F91" w:themeColor="accent1" w:themeShade="BF"/>
      <w:spacing w:val="5"/>
      <w:kern w:val="28"/>
      <w:sz w:val="52"/>
      <w:szCs w:val="52"/>
      <w:lang w:val="en-US" w:eastAsia="en-US"/>
    </w:rPr>
  </w:style>
  <w:style w:type="paragraph" w:styleId="TOC4">
    <w:name w:val="toc 4"/>
    <w:basedOn w:val="Normal"/>
    <w:next w:val="Normal"/>
    <w:autoRedefine/>
    <w:uiPriority w:val="39"/>
    <w:unhideWhenUsed/>
    <w:rsid w:val="00B94CAE"/>
    <w:pPr>
      <w:tabs>
        <w:tab w:val="left" w:pos="1714"/>
        <w:tab w:val="right" w:leader="dot" w:pos="9630"/>
      </w:tabs>
      <w:spacing w:line="264" w:lineRule="auto"/>
      <w:ind w:left="1714" w:hanging="634"/>
    </w:pPr>
    <w:rPr>
      <w:i/>
      <w:noProof/>
      <w:sz w:val="20"/>
      <w:szCs w:val="18"/>
    </w:rPr>
  </w:style>
  <w:style w:type="paragraph" w:styleId="TOC5">
    <w:name w:val="toc 5"/>
    <w:basedOn w:val="Normal"/>
    <w:next w:val="Normal"/>
    <w:autoRedefine/>
    <w:uiPriority w:val="39"/>
    <w:unhideWhenUsed/>
    <w:rsid w:val="002C456C"/>
    <w:pPr>
      <w:ind w:left="960"/>
    </w:pPr>
    <w:rPr>
      <w:rFonts w:asciiTheme="minorHAnsi" w:hAnsiTheme="minorHAnsi"/>
      <w:sz w:val="18"/>
      <w:szCs w:val="18"/>
    </w:rPr>
  </w:style>
  <w:style w:type="paragraph" w:styleId="TOC6">
    <w:name w:val="toc 6"/>
    <w:basedOn w:val="Normal"/>
    <w:next w:val="Normal"/>
    <w:autoRedefine/>
    <w:uiPriority w:val="39"/>
    <w:unhideWhenUsed/>
    <w:rsid w:val="002C456C"/>
    <w:pPr>
      <w:ind w:left="1200"/>
    </w:pPr>
    <w:rPr>
      <w:rFonts w:asciiTheme="minorHAnsi" w:hAnsiTheme="minorHAnsi"/>
      <w:sz w:val="18"/>
      <w:szCs w:val="18"/>
    </w:rPr>
  </w:style>
  <w:style w:type="paragraph" w:styleId="TOC7">
    <w:name w:val="toc 7"/>
    <w:basedOn w:val="Normal"/>
    <w:next w:val="Normal"/>
    <w:autoRedefine/>
    <w:uiPriority w:val="39"/>
    <w:unhideWhenUsed/>
    <w:rsid w:val="002C456C"/>
    <w:pPr>
      <w:ind w:left="1440"/>
    </w:pPr>
    <w:rPr>
      <w:rFonts w:asciiTheme="minorHAnsi" w:hAnsiTheme="minorHAnsi"/>
      <w:sz w:val="18"/>
      <w:szCs w:val="18"/>
    </w:rPr>
  </w:style>
  <w:style w:type="paragraph" w:styleId="TOC8">
    <w:name w:val="toc 8"/>
    <w:basedOn w:val="Normal"/>
    <w:next w:val="Normal"/>
    <w:autoRedefine/>
    <w:uiPriority w:val="39"/>
    <w:unhideWhenUsed/>
    <w:rsid w:val="002C456C"/>
    <w:pPr>
      <w:ind w:left="1680"/>
    </w:pPr>
    <w:rPr>
      <w:rFonts w:asciiTheme="minorHAnsi" w:hAnsiTheme="minorHAnsi"/>
      <w:sz w:val="18"/>
      <w:szCs w:val="18"/>
    </w:rPr>
  </w:style>
  <w:style w:type="paragraph" w:styleId="TOC9">
    <w:name w:val="toc 9"/>
    <w:basedOn w:val="Normal"/>
    <w:next w:val="Normal"/>
    <w:autoRedefine/>
    <w:uiPriority w:val="39"/>
    <w:unhideWhenUsed/>
    <w:rsid w:val="002C456C"/>
    <w:pPr>
      <w:ind w:left="1920"/>
    </w:pPr>
    <w:rPr>
      <w:rFonts w:asciiTheme="minorHAnsi" w:hAnsiTheme="minorHAnsi"/>
      <w:sz w:val="18"/>
      <w:szCs w:val="18"/>
    </w:rPr>
  </w:style>
  <w:style w:type="character" w:styleId="PlaceholderText">
    <w:name w:val="Placeholder Text"/>
    <w:basedOn w:val="DefaultParagraphFont"/>
    <w:uiPriority w:val="99"/>
    <w:semiHidden/>
    <w:rsid w:val="00EC107B"/>
    <w:rPr>
      <w:color w:val="808080"/>
    </w:rPr>
  </w:style>
  <w:style w:type="character" w:styleId="Emphasis">
    <w:name w:val="Emphasis"/>
    <w:basedOn w:val="DefaultParagraphFont"/>
    <w:uiPriority w:val="20"/>
    <w:qFormat/>
    <w:rsid w:val="002C456C"/>
    <w:rPr>
      <w:i/>
      <w:iCs/>
    </w:rPr>
  </w:style>
  <w:style w:type="paragraph" w:styleId="NoSpacing">
    <w:name w:val="No Spacing"/>
    <w:link w:val="NoSpacingChar"/>
    <w:uiPriority w:val="1"/>
    <w:qFormat/>
    <w:rsid w:val="002C456C"/>
    <w:pPr>
      <w:widowControl w:val="0"/>
    </w:pPr>
    <w:rPr>
      <w:rFonts w:ascii="Calibri" w:hAnsi="Calibri"/>
      <w:sz w:val="24"/>
      <w:szCs w:val="24"/>
      <w:lang w:val="en-US" w:eastAsia="en-US"/>
    </w:rPr>
  </w:style>
  <w:style w:type="paragraph" w:customStyle="1" w:styleId="ParagraphText">
    <w:name w:val="Paragraph Text"/>
    <w:qFormat/>
    <w:rsid w:val="002C456C"/>
    <w:pPr>
      <w:spacing w:after="120" w:line="264" w:lineRule="auto"/>
    </w:pPr>
    <w:rPr>
      <w:rFonts w:ascii="Calibri" w:hAnsi="Calibri" w:cs="Calibri"/>
      <w:sz w:val="22"/>
      <w:szCs w:val="22"/>
      <w:lang w:eastAsia="en-US"/>
    </w:rPr>
  </w:style>
  <w:style w:type="paragraph" w:styleId="Subtitle">
    <w:name w:val="Subtitle"/>
    <w:basedOn w:val="Title"/>
    <w:next w:val="Normal"/>
    <w:link w:val="SubtitleChar"/>
    <w:uiPriority w:val="11"/>
    <w:qFormat/>
    <w:rsid w:val="002C456C"/>
    <w:rPr>
      <w:lang w:val="en-CA"/>
    </w:rPr>
  </w:style>
  <w:style w:type="character" w:customStyle="1" w:styleId="SubtitleChar">
    <w:name w:val="Subtitle Char"/>
    <w:basedOn w:val="DefaultParagraphFont"/>
    <w:link w:val="Subtitle"/>
    <w:uiPriority w:val="11"/>
    <w:rsid w:val="002C456C"/>
    <w:rPr>
      <w:rFonts w:ascii="Cambria" w:eastAsiaTheme="majorEastAsia" w:hAnsi="Cambria" w:cstheme="majorBidi"/>
      <w:color w:val="365F91" w:themeColor="accent1" w:themeShade="BF"/>
      <w:spacing w:val="5"/>
      <w:kern w:val="28"/>
      <w:sz w:val="52"/>
      <w:szCs w:val="52"/>
      <w:lang w:eastAsia="en-US"/>
    </w:rPr>
  </w:style>
  <w:style w:type="table" w:styleId="TableGrid">
    <w:name w:val="Table Grid"/>
    <w:basedOn w:val="TableNormal"/>
    <w:uiPriority w:val="59"/>
    <w:rsid w:val="002C456C"/>
    <w:pPr>
      <w:ind w:firstLine="72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 2"/>
    <w:basedOn w:val="ListParagraph"/>
    <w:qFormat/>
    <w:rsid w:val="001556A9"/>
    <w:pPr>
      <w:ind w:left="1350"/>
    </w:pPr>
  </w:style>
  <w:style w:type="character" w:customStyle="1" w:styleId="Heading2Char">
    <w:name w:val="Heading 2 Char"/>
    <w:basedOn w:val="DefaultParagraphFont"/>
    <w:link w:val="Heading2"/>
    <w:rsid w:val="004407B4"/>
    <w:rPr>
      <w:rFonts w:ascii="Cambria" w:hAnsi="Cambria" w:cstheme="majorHAnsi"/>
      <w:b/>
      <w:bCs/>
      <w:color w:val="365F91" w:themeColor="accent1" w:themeShade="BF"/>
      <w:sz w:val="24"/>
      <w:szCs w:val="24"/>
      <w:lang w:eastAsia="en-US"/>
    </w:rPr>
  </w:style>
  <w:style w:type="paragraph" w:customStyle="1" w:styleId="ParagraphText-1">
    <w:name w:val="Paragraph Text - 1."/>
    <w:basedOn w:val="ParagraphText"/>
    <w:qFormat/>
    <w:rsid w:val="00413E36"/>
    <w:pPr>
      <w:numPr>
        <w:numId w:val="17"/>
      </w:numPr>
      <w:spacing w:after="60"/>
    </w:pPr>
  </w:style>
  <w:style w:type="character" w:customStyle="1" w:styleId="Heading3Char">
    <w:name w:val="Heading 3 Char"/>
    <w:basedOn w:val="DefaultParagraphFont"/>
    <w:link w:val="Heading3"/>
    <w:rsid w:val="00816670"/>
    <w:rPr>
      <w:rFonts w:ascii="Cambria" w:hAnsi="Cambria" w:cstheme="majorHAnsi"/>
      <w:b/>
      <w:color w:val="404040" w:themeColor="text1" w:themeTint="BF"/>
      <w:sz w:val="22"/>
      <w:szCs w:val="24"/>
      <w:lang w:eastAsia="en-US"/>
    </w:rPr>
  </w:style>
  <w:style w:type="character" w:styleId="LineNumber">
    <w:name w:val="line number"/>
    <w:basedOn w:val="DefaultParagraphFont"/>
    <w:uiPriority w:val="99"/>
    <w:semiHidden/>
    <w:unhideWhenUsed/>
    <w:rsid w:val="00FB5D18"/>
  </w:style>
  <w:style w:type="paragraph" w:customStyle="1" w:styleId="Bulletlist">
    <w:name w:val="Bullet list"/>
    <w:basedOn w:val="ListParagraph"/>
    <w:qFormat/>
    <w:rsid w:val="000435E3"/>
    <w:pPr>
      <w:numPr>
        <w:numId w:val="24"/>
      </w:numPr>
    </w:pPr>
  </w:style>
  <w:style w:type="paragraph" w:customStyle="1" w:styleId="Bulletlist-Dash">
    <w:name w:val="Bullet list - Dash"/>
    <w:basedOn w:val="ListParagraph"/>
    <w:qFormat/>
    <w:rsid w:val="000435E3"/>
    <w:pPr>
      <w:numPr>
        <w:numId w:val="9"/>
      </w:numPr>
      <w:ind w:left="1166"/>
    </w:pPr>
    <w:rPr>
      <w:lang w:val="en-CA"/>
    </w:rPr>
  </w:style>
  <w:style w:type="paragraph" w:customStyle="1" w:styleId="Bulletlist-SingleSpaced">
    <w:name w:val="Bullet list - Single Spaced"/>
    <w:basedOn w:val="Bulletlist"/>
    <w:rsid w:val="000435E3"/>
  </w:style>
  <w:style w:type="paragraph" w:customStyle="1" w:styleId="BulletList-DashLastBullet">
    <w:name w:val="Bullet List - Dash Last Bullet"/>
    <w:basedOn w:val="Bulletlist-Dash"/>
    <w:qFormat/>
    <w:rsid w:val="000435E3"/>
    <w:pPr>
      <w:spacing w:after="120"/>
    </w:pPr>
  </w:style>
  <w:style w:type="paragraph" w:customStyle="1" w:styleId="BulletListLastLine">
    <w:name w:val="Bullet List Last Line"/>
    <w:basedOn w:val="Bulletlist"/>
    <w:qFormat/>
    <w:rsid w:val="00BE4F5C"/>
    <w:pPr>
      <w:spacing w:after="120"/>
    </w:pPr>
  </w:style>
  <w:style w:type="paragraph" w:customStyle="1" w:styleId="TableBullet">
    <w:name w:val="Table Bullet"/>
    <w:basedOn w:val="Normal"/>
    <w:qFormat/>
    <w:rsid w:val="00266E2A"/>
    <w:pPr>
      <w:numPr>
        <w:numId w:val="2"/>
      </w:numPr>
      <w:spacing w:before="60" w:after="60"/>
    </w:pPr>
    <w:rPr>
      <w:rFonts w:cs="Calibri"/>
      <w:sz w:val="20"/>
      <w:szCs w:val="20"/>
      <w:lang w:val="en-CA"/>
    </w:rPr>
  </w:style>
  <w:style w:type="character" w:customStyle="1" w:styleId="Heading6Char">
    <w:name w:val="Heading 6 Char"/>
    <w:basedOn w:val="DefaultParagraphFont"/>
    <w:link w:val="Heading6"/>
    <w:rsid w:val="008C3187"/>
    <w:rPr>
      <w:rFonts w:ascii="Calibri" w:hAnsi="Calibri"/>
      <w:b/>
      <w:bCs/>
      <w:sz w:val="22"/>
      <w:szCs w:val="23"/>
      <w:lang w:val="en-GB" w:eastAsia="en-US"/>
    </w:rPr>
  </w:style>
  <w:style w:type="character" w:customStyle="1" w:styleId="UnresolvedMention1">
    <w:name w:val="Unresolved Mention1"/>
    <w:basedOn w:val="DefaultParagraphFont"/>
    <w:uiPriority w:val="99"/>
    <w:semiHidden/>
    <w:unhideWhenUsed/>
    <w:rsid w:val="009F0C54"/>
    <w:rPr>
      <w:color w:val="605E5C"/>
      <w:shd w:val="clear" w:color="auto" w:fill="E1DFDD"/>
    </w:rPr>
  </w:style>
  <w:style w:type="paragraph" w:customStyle="1" w:styleId="TableText">
    <w:name w:val="Table Text"/>
    <w:basedOn w:val="Normal"/>
    <w:qFormat/>
    <w:rsid w:val="000C045A"/>
    <w:pPr>
      <w:autoSpaceDE w:val="0"/>
      <w:autoSpaceDN w:val="0"/>
      <w:adjustRightInd w:val="0"/>
      <w:spacing w:before="60" w:after="60" w:line="264" w:lineRule="auto"/>
    </w:pPr>
    <w:rPr>
      <w:rFonts w:eastAsiaTheme="minorHAnsi" w:cs="Calibri"/>
      <w:sz w:val="20"/>
    </w:rPr>
  </w:style>
  <w:style w:type="paragraph" w:customStyle="1" w:styleId="TableTextHeadings">
    <w:name w:val="Table Text Headings"/>
    <w:basedOn w:val="TableText"/>
    <w:qFormat/>
    <w:rsid w:val="000C045A"/>
    <w:pPr>
      <w:ind w:firstLine="720"/>
      <w:jc w:val="center"/>
    </w:pPr>
    <w:rPr>
      <w:b/>
      <w:color w:val="FFFFFF" w:themeColor="background1"/>
    </w:rPr>
  </w:style>
  <w:style w:type="character" w:customStyle="1" w:styleId="UnresolvedMention2">
    <w:name w:val="Unresolved Mention2"/>
    <w:basedOn w:val="DefaultParagraphFont"/>
    <w:uiPriority w:val="99"/>
    <w:semiHidden/>
    <w:unhideWhenUsed/>
    <w:rsid w:val="003B7C1E"/>
    <w:rPr>
      <w:color w:val="605E5C"/>
      <w:shd w:val="clear" w:color="auto" w:fill="E1DFDD"/>
    </w:rPr>
  </w:style>
  <w:style w:type="character" w:styleId="UnresolvedMention">
    <w:name w:val="Unresolved Mention"/>
    <w:basedOn w:val="DefaultParagraphFont"/>
    <w:uiPriority w:val="99"/>
    <w:semiHidden/>
    <w:unhideWhenUsed/>
    <w:rsid w:val="00F84FE9"/>
    <w:rPr>
      <w:color w:val="605E5C"/>
      <w:shd w:val="clear" w:color="auto" w:fill="E1DFDD"/>
    </w:rPr>
  </w:style>
  <w:style w:type="character" w:customStyle="1" w:styleId="NoSpacingChar">
    <w:name w:val="No Spacing Char"/>
    <w:basedOn w:val="DefaultParagraphFont"/>
    <w:link w:val="NoSpacing"/>
    <w:uiPriority w:val="1"/>
    <w:rsid w:val="00C971F1"/>
    <w:rPr>
      <w:rFonts w:ascii="Calibri" w:hAnsi="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09202">
      <w:bodyDiv w:val="1"/>
      <w:marLeft w:val="0"/>
      <w:marRight w:val="0"/>
      <w:marTop w:val="0"/>
      <w:marBottom w:val="0"/>
      <w:divBdr>
        <w:top w:val="none" w:sz="0" w:space="0" w:color="auto"/>
        <w:left w:val="none" w:sz="0" w:space="0" w:color="auto"/>
        <w:bottom w:val="none" w:sz="0" w:space="0" w:color="auto"/>
        <w:right w:val="none" w:sz="0" w:space="0" w:color="auto"/>
      </w:divBdr>
    </w:div>
    <w:div w:id="352265817">
      <w:bodyDiv w:val="1"/>
      <w:marLeft w:val="0"/>
      <w:marRight w:val="0"/>
      <w:marTop w:val="0"/>
      <w:marBottom w:val="0"/>
      <w:divBdr>
        <w:top w:val="none" w:sz="0" w:space="0" w:color="auto"/>
        <w:left w:val="none" w:sz="0" w:space="0" w:color="auto"/>
        <w:bottom w:val="none" w:sz="0" w:space="0" w:color="auto"/>
        <w:right w:val="none" w:sz="0" w:space="0" w:color="auto"/>
      </w:divBdr>
      <w:divsChild>
        <w:div w:id="809056097">
          <w:marLeft w:val="547"/>
          <w:marRight w:val="0"/>
          <w:marTop w:val="0"/>
          <w:marBottom w:val="0"/>
          <w:divBdr>
            <w:top w:val="none" w:sz="0" w:space="0" w:color="auto"/>
            <w:left w:val="none" w:sz="0" w:space="0" w:color="auto"/>
            <w:bottom w:val="none" w:sz="0" w:space="0" w:color="auto"/>
            <w:right w:val="none" w:sz="0" w:space="0" w:color="auto"/>
          </w:divBdr>
        </w:div>
      </w:divsChild>
    </w:div>
    <w:div w:id="87315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Microsoft_Visio_2003-2010_Drawing.vsd"/></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B5069F-4A4A-4333-B5C0-960DC5451EFB}"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0A6D60C5-846D-4DE2-9F09-E1EF2C7FB9DD}">
      <dgm:prSet/>
      <dgm:spPr/>
      <dgm:t>
        <a:bodyPr/>
        <a:lstStyle/>
        <a:p>
          <a:r>
            <a:rPr lang="en-US"/>
            <a:t>QMS Manager</a:t>
          </a:r>
        </a:p>
      </dgm:t>
    </dgm:pt>
    <dgm:pt modelId="{5DA0990A-7E01-4B2A-96D8-FE47CD678A3F}" type="parTrans" cxnId="{6E738038-0AD4-400D-8AE8-52AEB48D3CA0}">
      <dgm:prSet/>
      <dgm:spPr/>
      <dgm:t>
        <a:bodyPr/>
        <a:lstStyle/>
        <a:p>
          <a:endParaRPr lang="en-US"/>
        </a:p>
      </dgm:t>
    </dgm:pt>
    <dgm:pt modelId="{E80EE36F-61DB-4982-98B2-A3401CF95F31}" type="sibTrans" cxnId="{6E738038-0AD4-400D-8AE8-52AEB48D3CA0}">
      <dgm:prSet/>
      <dgm:spPr/>
      <dgm:t>
        <a:bodyPr/>
        <a:lstStyle/>
        <a:p>
          <a:endParaRPr lang="en-US"/>
        </a:p>
      </dgm:t>
    </dgm:pt>
    <dgm:pt modelId="{2A5AC141-F74B-4292-9917-1306262FAC8F}">
      <dgm:prSet/>
      <dgm:spPr/>
      <dgm:t>
        <a:bodyPr/>
        <a:lstStyle/>
        <a:p>
          <a:r>
            <a:rPr lang="en-US"/>
            <a:t>Secondary QMS Contact</a:t>
          </a:r>
        </a:p>
      </dgm:t>
    </dgm:pt>
    <dgm:pt modelId="{372CCBE2-7C18-4561-9CC9-6CA0715B2DE4}" type="parTrans" cxnId="{19838C4B-9E17-4E3B-AD64-7451475EB034}">
      <dgm:prSet/>
      <dgm:spPr/>
      <dgm:t>
        <a:bodyPr/>
        <a:lstStyle/>
        <a:p>
          <a:endParaRPr lang="en-US"/>
        </a:p>
      </dgm:t>
    </dgm:pt>
    <dgm:pt modelId="{D08C8614-EABB-4715-9A03-26E386CD62A3}" type="sibTrans" cxnId="{19838C4B-9E17-4E3B-AD64-7451475EB034}">
      <dgm:prSet/>
      <dgm:spPr/>
      <dgm:t>
        <a:bodyPr/>
        <a:lstStyle/>
        <a:p>
          <a:endParaRPr lang="en-US"/>
        </a:p>
      </dgm:t>
    </dgm:pt>
    <dgm:pt modelId="{7CBD4EEF-D8D4-4508-AEF1-2A38AB5C6ED2}">
      <dgm:prSet/>
      <dgm:spPr/>
      <dgm:t>
        <a:bodyPr/>
        <a:lstStyle/>
        <a:p>
          <a:r>
            <a:rPr lang="en-US"/>
            <a:t>Agency</a:t>
          </a:r>
        </a:p>
      </dgm:t>
    </dgm:pt>
    <dgm:pt modelId="{206E0E53-352C-4301-A577-713B03B36298}" type="parTrans" cxnId="{1B71FB6C-901F-4EE4-8FA1-242507B21CC6}">
      <dgm:prSet/>
      <dgm:spPr/>
      <dgm:t>
        <a:bodyPr/>
        <a:lstStyle/>
        <a:p>
          <a:endParaRPr lang="en-US"/>
        </a:p>
      </dgm:t>
    </dgm:pt>
    <dgm:pt modelId="{F9F02CE4-4E42-4184-819C-F465D4E4C162}" type="sibTrans" cxnId="{1B71FB6C-901F-4EE4-8FA1-242507B21CC6}">
      <dgm:prSet/>
      <dgm:spPr/>
      <dgm:t>
        <a:bodyPr/>
        <a:lstStyle/>
        <a:p>
          <a:endParaRPr lang="en-US"/>
        </a:p>
      </dgm:t>
    </dgm:pt>
    <dgm:pt modelId="{A0AA8843-BA24-4946-B6B0-15F186BF6654}">
      <dgm:prSet/>
      <dgm:spPr/>
      <dgm:t>
        <a:bodyPr/>
        <a:lstStyle/>
        <a:p>
          <a:r>
            <a:rPr lang="en-US"/>
            <a:t>Elected Offical</a:t>
          </a:r>
        </a:p>
      </dgm:t>
    </dgm:pt>
    <dgm:pt modelId="{4DFAE482-113C-48E0-A72C-BF4BD5D7DDAE}" type="parTrans" cxnId="{F5AD9B9E-4F3F-49D3-A054-C23CB29069DF}">
      <dgm:prSet/>
      <dgm:spPr/>
      <dgm:t>
        <a:bodyPr/>
        <a:lstStyle/>
        <a:p>
          <a:endParaRPr lang="en-US"/>
        </a:p>
      </dgm:t>
    </dgm:pt>
    <dgm:pt modelId="{15E2694D-5FBA-44AF-BD04-291E9745E119}" type="sibTrans" cxnId="{F5AD9B9E-4F3F-49D3-A054-C23CB29069DF}">
      <dgm:prSet/>
      <dgm:spPr/>
      <dgm:t>
        <a:bodyPr/>
        <a:lstStyle/>
        <a:p>
          <a:endParaRPr lang="en-US"/>
        </a:p>
      </dgm:t>
    </dgm:pt>
    <dgm:pt modelId="{8A45B5C4-4064-4316-A67E-ABE41117BF45}">
      <dgm:prSet/>
      <dgm:spPr/>
      <dgm:t>
        <a:bodyPr/>
        <a:lstStyle/>
        <a:p>
          <a:r>
            <a:rPr lang="en-US"/>
            <a:t>Safety Codes Department</a:t>
          </a:r>
        </a:p>
      </dgm:t>
    </dgm:pt>
    <dgm:pt modelId="{11F71B98-1B62-4121-A7EE-C5053EB3130B}" type="parTrans" cxnId="{11AE7967-32BF-4F1D-91E4-D7EE01F11D11}">
      <dgm:prSet/>
      <dgm:spPr/>
      <dgm:t>
        <a:bodyPr/>
        <a:lstStyle/>
        <a:p>
          <a:endParaRPr lang="en-US"/>
        </a:p>
      </dgm:t>
    </dgm:pt>
    <dgm:pt modelId="{71DA3624-35B4-4E5B-B1B5-841AB3D10C41}" type="sibTrans" cxnId="{11AE7967-32BF-4F1D-91E4-D7EE01F11D11}">
      <dgm:prSet/>
      <dgm:spPr/>
      <dgm:t>
        <a:bodyPr/>
        <a:lstStyle/>
        <a:p>
          <a:endParaRPr lang="en-US"/>
        </a:p>
      </dgm:t>
    </dgm:pt>
    <dgm:pt modelId="{2D66175F-817B-42F2-9ED2-3BEFE98D85DA}">
      <dgm:prSet/>
      <dgm:spPr/>
      <dgm:t>
        <a:bodyPr/>
        <a:lstStyle/>
        <a:p>
          <a:r>
            <a:rPr lang="en-US"/>
            <a:t>Building SCOs</a:t>
          </a:r>
        </a:p>
      </dgm:t>
    </dgm:pt>
    <dgm:pt modelId="{64B6877D-F78A-4878-B030-11F24B5C093C}" type="parTrans" cxnId="{A9FE3857-E366-4B79-AD96-41CD7CA9F06C}">
      <dgm:prSet/>
      <dgm:spPr/>
      <dgm:t>
        <a:bodyPr/>
        <a:lstStyle/>
        <a:p>
          <a:endParaRPr lang="en-US"/>
        </a:p>
      </dgm:t>
    </dgm:pt>
    <dgm:pt modelId="{9A7515E8-0E03-4235-AFB6-7AFEAA724EFE}" type="sibTrans" cxnId="{A9FE3857-E366-4B79-AD96-41CD7CA9F06C}">
      <dgm:prSet/>
      <dgm:spPr/>
      <dgm:t>
        <a:bodyPr/>
        <a:lstStyle/>
        <a:p>
          <a:endParaRPr lang="en-US"/>
        </a:p>
      </dgm:t>
    </dgm:pt>
    <dgm:pt modelId="{6C85A5AD-67EA-4EE6-8BF0-A89F870643D4}">
      <dgm:prSet/>
      <dgm:spPr/>
      <dgm:t>
        <a:bodyPr/>
        <a:lstStyle/>
        <a:p>
          <a:r>
            <a:rPr lang="en-US"/>
            <a:t>Electrical SCOs</a:t>
          </a:r>
        </a:p>
      </dgm:t>
    </dgm:pt>
    <dgm:pt modelId="{DEA9DDDE-1822-47CB-8335-D3BD4620597E}" type="parTrans" cxnId="{514BE652-98AD-41DE-92FC-B820E268EEED}">
      <dgm:prSet/>
      <dgm:spPr/>
      <dgm:t>
        <a:bodyPr/>
        <a:lstStyle/>
        <a:p>
          <a:endParaRPr lang="en-US"/>
        </a:p>
      </dgm:t>
    </dgm:pt>
    <dgm:pt modelId="{B32E76F0-FAD3-4F90-B9CE-6EFCFC8F5EF2}" type="sibTrans" cxnId="{514BE652-98AD-41DE-92FC-B820E268EEED}">
      <dgm:prSet/>
      <dgm:spPr/>
      <dgm:t>
        <a:bodyPr/>
        <a:lstStyle/>
        <a:p>
          <a:endParaRPr lang="en-US"/>
        </a:p>
      </dgm:t>
    </dgm:pt>
    <dgm:pt modelId="{AE8380D3-DA10-4857-8769-F6403CFD0A10}">
      <dgm:prSet/>
      <dgm:spPr/>
      <dgm:t>
        <a:bodyPr/>
        <a:lstStyle/>
        <a:p>
          <a:r>
            <a:rPr lang="en-US"/>
            <a:t>Fire SCOs</a:t>
          </a:r>
        </a:p>
      </dgm:t>
    </dgm:pt>
    <dgm:pt modelId="{E453E6DA-F21C-407B-8417-7E8965BF29F2}" type="parTrans" cxnId="{AE8B0FCC-6410-4FE0-89B1-85EC35B24E4C}">
      <dgm:prSet/>
      <dgm:spPr/>
      <dgm:t>
        <a:bodyPr/>
        <a:lstStyle/>
        <a:p>
          <a:endParaRPr lang="en-US"/>
        </a:p>
      </dgm:t>
    </dgm:pt>
    <dgm:pt modelId="{615D64B2-AA12-4721-AA85-B7BAD98D9706}" type="sibTrans" cxnId="{AE8B0FCC-6410-4FE0-89B1-85EC35B24E4C}">
      <dgm:prSet/>
      <dgm:spPr/>
      <dgm:t>
        <a:bodyPr/>
        <a:lstStyle/>
        <a:p>
          <a:endParaRPr lang="en-US"/>
        </a:p>
      </dgm:t>
    </dgm:pt>
    <dgm:pt modelId="{57B6431F-0085-4692-BE45-CB0271BD372E}">
      <dgm:prSet/>
      <dgm:spPr/>
      <dgm:t>
        <a:bodyPr/>
        <a:lstStyle/>
        <a:p>
          <a:r>
            <a:rPr lang="en-US"/>
            <a:t>Gas SCOs</a:t>
          </a:r>
        </a:p>
      </dgm:t>
    </dgm:pt>
    <dgm:pt modelId="{A2773E2E-B0B7-4778-A760-FA52F7E4BC29}" type="parTrans" cxnId="{0B5A39EC-1C75-4C0C-92EF-E2E450AFFA09}">
      <dgm:prSet/>
      <dgm:spPr/>
      <dgm:t>
        <a:bodyPr/>
        <a:lstStyle/>
        <a:p>
          <a:endParaRPr lang="en-US"/>
        </a:p>
      </dgm:t>
    </dgm:pt>
    <dgm:pt modelId="{C874AC34-8BB6-4085-91B6-22C540849262}" type="sibTrans" cxnId="{0B5A39EC-1C75-4C0C-92EF-E2E450AFFA09}">
      <dgm:prSet/>
      <dgm:spPr/>
      <dgm:t>
        <a:bodyPr/>
        <a:lstStyle/>
        <a:p>
          <a:endParaRPr lang="en-US"/>
        </a:p>
      </dgm:t>
    </dgm:pt>
    <dgm:pt modelId="{54E21A25-67F7-426F-B6D3-96D764A1834F}">
      <dgm:prSet/>
      <dgm:spPr/>
      <dgm:t>
        <a:bodyPr/>
        <a:lstStyle/>
        <a:p>
          <a:r>
            <a:rPr lang="en-US"/>
            <a:t>QMS Manager Fire</a:t>
          </a:r>
        </a:p>
      </dgm:t>
    </dgm:pt>
    <dgm:pt modelId="{7E01D1C5-65E6-456E-8475-5EAC0CAD7C69}" type="parTrans" cxnId="{119AAA3B-D5A7-4FBB-B06A-9A727315B710}">
      <dgm:prSet/>
      <dgm:spPr/>
      <dgm:t>
        <a:bodyPr/>
        <a:lstStyle/>
        <a:p>
          <a:endParaRPr lang="en-US"/>
        </a:p>
      </dgm:t>
    </dgm:pt>
    <dgm:pt modelId="{8B2C9BA9-CC5B-4109-B43E-7A44D6446494}" type="sibTrans" cxnId="{119AAA3B-D5A7-4FBB-B06A-9A727315B710}">
      <dgm:prSet/>
      <dgm:spPr/>
      <dgm:t>
        <a:bodyPr/>
        <a:lstStyle/>
        <a:p>
          <a:endParaRPr lang="en-US"/>
        </a:p>
      </dgm:t>
    </dgm:pt>
    <dgm:pt modelId="{EE212BDF-D41F-42EC-9463-79EABE3A9081}">
      <dgm:prSet/>
      <dgm:spPr/>
      <dgm:t>
        <a:bodyPr/>
        <a:lstStyle/>
        <a:p>
          <a:r>
            <a:rPr lang="en-US"/>
            <a:t>Fire SCOs</a:t>
          </a:r>
        </a:p>
      </dgm:t>
    </dgm:pt>
    <dgm:pt modelId="{CA80C973-3789-4406-AF2A-0379FBADDD8C}" type="parTrans" cxnId="{9817AD2F-F5E1-48CB-998E-212DD6D24342}">
      <dgm:prSet/>
      <dgm:spPr/>
      <dgm:t>
        <a:bodyPr/>
        <a:lstStyle/>
        <a:p>
          <a:endParaRPr lang="en-US"/>
        </a:p>
      </dgm:t>
    </dgm:pt>
    <dgm:pt modelId="{7A1E8D44-C304-411F-94C1-9D3B4CF9EFF0}" type="sibTrans" cxnId="{9817AD2F-F5E1-48CB-998E-212DD6D24342}">
      <dgm:prSet/>
      <dgm:spPr/>
      <dgm:t>
        <a:bodyPr/>
        <a:lstStyle/>
        <a:p>
          <a:endParaRPr lang="en-US"/>
        </a:p>
      </dgm:t>
    </dgm:pt>
    <dgm:pt modelId="{4D41D281-CB40-4F4C-9064-3BDE16C715FC}">
      <dgm:prSet/>
      <dgm:spPr/>
      <dgm:t>
        <a:bodyPr/>
        <a:lstStyle/>
        <a:p>
          <a:r>
            <a:rPr lang="en-US"/>
            <a:t>Building SCOs</a:t>
          </a:r>
        </a:p>
      </dgm:t>
    </dgm:pt>
    <dgm:pt modelId="{9BCAD6AF-1D98-479A-B5B3-FC0DDC4DDA8B}" type="parTrans" cxnId="{D31B8929-18AF-452D-A652-EA8D546CDE55}">
      <dgm:prSet/>
      <dgm:spPr/>
      <dgm:t>
        <a:bodyPr/>
        <a:lstStyle/>
        <a:p>
          <a:endParaRPr lang="en-US"/>
        </a:p>
      </dgm:t>
    </dgm:pt>
    <dgm:pt modelId="{9AD23B57-319E-46A5-A6FE-3D4B2EC039E7}" type="sibTrans" cxnId="{D31B8929-18AF-452D-A652-EA8D546CDE55}">
      <dgm:prSet/>
      <dgm:spPr/>
      <dgm:t>
        <a:bodyPr/>
        <a:lstStyle/>
        <a:p>
          <a:endParaRPr lang="en-US"/>
        </a:p>
      </dgm:t>
    </dgm:pt>
    <dgm:pt modelId="{97CA8A02-F8EE-4C81-BD04-7FDC83111463}">
      <dgm:prSet/>
      <dgm:spPr/>
      <dgm:t>
        <a:bodyPr/>
        <a:lstStyle/>
        <a:p>
          <a:r>
            <a:rPr lang="en-US"/>
            <a:t>Electrical SCOs</a:t>
          </a:r>
        </a:p>
      </dgm:t>
    </dgm:pt>
    <dgm:pt modelId="{E0375D45-EB8E-42EB-9863-26E1435B258D}" type="parTrans" cxnId="{22F92319-1259-4346-8B7F-9DA16B8866C5}">
      <dgm:prSet/>
      <dgm:spPr/>
      <dgm:t>
        <a:bodyPr/>
        <a:lstStyle/>
        <a:p>
          <a:endParaRPr lang="en-US"/>
        </a:p>
      </dgm:t>
    </dgm:pt>
    <dgm:pt modelId="{4A55D1FB-AE18-467C-B69E-01928B01A59E}" type="sibTrans" cxnId="{22F92319-1259-4346-8B7F-9DA16B8866C5}">
      <dgm:prSet/>
      <dgm:spPr/>
      <dgm:t>
        <a:bodyPr/>
        <a:lstStyle/>
        <a:p>
          <a:endParaRPr lang="en-US"/>
        </a:p>
      </dgm:t>
    </dgm:pt>
    <dgm:pt modelId="{ED219E24-A99B-4A64-90BA-9FDBAC595AE2}">
      <dgm:prSet/>
      <dgm:spPr/>
      <dgm:t>
        <a:bodyPr/>
        <a:lstStyle/>
        <a:p>
          <a:r>
            <a:rPr lang="en-US"/>
            <a:t>Fire SCOs</a:t>
          </a:r>
        </a:p>
      </dgm:t>
    </dgm:pt>
    <dgm:pt modelId="{0F63042A-2416-4BD7-9BBA-D823D90A0644}" type="parTrans" cxnId="{CE656C57-E615-4AFE-BE33-D57E29055761}">
      <dgm:prSet/>
      <dgm:spPr/>
      <dgm:t>
        <a:bodyPr/>
        <a:lstStyle/>
        <a:p>
          <a:endParaRPr lang="en-US"/>
        </a:p>
      </dgm:t>
    </dgm:pt>
    <dgm:pt modelId="{C18083E3-0E96-4E9B-8FDB-6FBCC9F674DE}" type="sibTrans" cxnId="{CE656C57-E615-4AFE-BE33-D57E29055761}">
      <dgm:prSet/>
      <dgm:spPr/>
      <dgm:t>
        <a:bodyPr/>
        <a:lstStyle/>
        <a:p>
          <a:endParaRPr lang="en-US"/>
        </a:p>
      </dgm:t>
    </dgm:pt>
    <dgm:pt modelId="{DFC537B2-5869-4F3E-B1AD-FE25B1585A74}">
      <dgm:prSet/>
      <dgm:spPr/>
      <dgm:t>
        <a:bodyPr/>
        <a:lstStyle/>
        <a:p>
          <a:r>
            <a:rPr lang="en-US"/>
            <a:t>Gas SCOs</a:t>
          </a:r>
        </a:p>
      </dgm:t>
    </dgm:pt>
    <dgm:pt modelId="{B2E7EC48-B939-4AA8-8132-8ED52C438A33}" type="parTrans" cxnId="{1F5BD515-D488-4652-A4A7-8FAB4D0E37B7}">
      <dgm:prSet/>
      <dgm:spPr/>
      <dgm:t>
        <a:bodyPr/>
        <a:lstStyle/>
        <a:p>
          <a:endParaRPr lang="en-US"/>
        </a:p>
      </dgm:t>
    </dgm:pt>
    <dgm:pt modelId="{DA14FD11-7B71-455E-91C1-D57EAFA1F8B1}" type="sibTrans" cxnId="{1F5BD515-D488-4652-A4A7-8FAB4D0E37B7}">
      <dgm:prSet/>
      <dgm:spPr/>
      <dgm:t>
        <a:bodyPr/>
        <a:lstStyle/>
        <a:p>
          <a:endParaRPr lang="en-US"/>
        </a:p>
      </dgm:t>
    </dgm:pt>
    <dgm:pt modelId="{AD75D3CA-26D7-4A4D-9897-649DB36F7B64}">
      <dgm:prSet/>
      <dgm:spPr/>
      <dgm:t>
        <a:bodyPr/>
        <a:lstStyle/>
        <a:p>
          <a:r>
            <a:rPr lang="en-US"/>
            <a:t>Plumbing SCOs</a:t>
          </a:r>
        </a:p>
      </dgm:t>
    </dgm:pt>
    <dgm:pt modelId="{2F3433EF-B652-46DE-9054-98A114F73EF9}" type="parTrans" cxnId="{AC79B96B-038E-4C7B-853A-A43DD4A7FDCC}">
      <dgm:prSet/>
      <dgm:spPr/>
      <dgm:t>
        <a:bodyPr/>
        <a:lstStyle/>
        <a:p>
          <a:endParaRPr lang="en-US"/>
        </a:p>
      </dgm:t>
    </dgm:pt>
    <dgm:pt modelId="{537816CC-0A06-42FE-9982-B042E3961DAF}" type="sibTrans" cxnId="{AC79B96B-038E-4C7B-853A-A43DD4A7FDCC}">
      <dgm:prSet/>
      <dgm:spPr/>
      <dgm:t>
        <a:bodyPr/>
        <a:lstStyle/>
        <a:p>
          <a:endParaRPr lang="en-US"/>
        </a:p>
      </dgm:t>
    </dgm:pt>
    <dgm:pt modelId="{C9AD1A21-E077-4275-8998-6A41DDC4C497}">
      <dgm:prSet/>
      <dgm:spPr/>
      <dgm:t>
        <a:bodyPr/>
        <a:lstStyle/>
        <a:p>
          <a:r>
            <a:rPr lang="en-US"/>
            <a:t>Plumbing SCOs</a:t>
          </a:r>
        </a:p>
      </dgm:t>
    </dgm:pt>
    <dgm:pt modelId="{532A049D-50F2-4263-BEEF-D084BF4F5A3B}" type="parTrans" cxnId="{503FA50A-7337-48CD-B1AB-12AF88CA8E99}">
      <dgm:prSet/>
      <dgm:spPr/>
      <dgm:t>
        <a:bodyPr/>
        <a:lstStyle/>
        <a:p>
          <a:endParaRPr lang="en-US"/>
        </a:p>
      </dgm:t>
    </dgm:pt>
    <dgm:pt modelId="{78172594-B59F-4476-A327-C37AB2414328}" type="sibTrans" cxnId="{503FA50A-7337-48CD-B1AB-12AF88CA8E99}">
      <dgm:prSet/>
      <dgm:spPr/>
      <dgm:t>
        <a:bodyPr/>
        <a:lstStyle/>
        <a:p>
          <a:endParaRPr lang="en-US"/>
        </a:p>
      </dgm:t>
    </dgm:pt>
    <dgm:pt modelId="{06984E20-1F9E-45C9-B014-A833F9909327}" type="pres">
      <dgm:prSet presAssocID="{C9B5069F-4A4A-4333-B5C0-960DC5451EFB}" presName="hierChild1" presStyleCnt="0">
        <dgm:presLayoutVars>
          <dgm:orgChart val="1"/>
          <dgm:chPref val="1"/>
          <dgm:dir/>
          <dgm:animOne val="branch"/>
          <dgm:animLvl val="lvl"/>
          <dgm:resizeHandles/>
        </dgm:presLayoutVars>
      </dgm:prSet>
      <dgm:spPr/>
    </dgm:pt>
    <dgm:pt modelId="{DF8E9346-3D8A-4985-B0F5-F88742F5F926}" type="pres">
      <dgm:prSet presAssocID="{A0AA8843-BA24-4946-B6B0-15F186BF6654}" presName="hierRoot1" presStyleCnt="0">
        <dgm:presLayoutVars>
          <dgm:hierBranch val="init"/>
        </dgm:presLayoutVars>
      </dgm:prSet>
      <dgm:spPr/>
    </dgm:pt>
    <dgm:pt modelId="{CA88FA59-3945-4A09-A5BF-E1D4289D7650}" type="pres">
      <dgm:prSet presAssocID="{A0AA8843-BA24-4946-B6B0-15F186BF6654}" presName="rootComposite1" presStyleCnt="0"/>
      <dgm:spPr/>
    </dgm:pt>
    <dgm:pt modelId="{72048DF2-5AEA-4FAA-8BC1-8B6D8EC3821F}" type="pres">
      <dgm:prSet presAssocID="{A0AA8843-BA24-4946-B6B0-15F186BF6654}" presName="rootText1" presStyleLbl="node0" presStyleIdx="0" presStyleCnt="1">
        <dgm:presLayoutVars>
          <dgm:chPref val="3"/>
        </dgm:presLayoutVars>
      </dgm:prSet>
      <dgm:spPr/>
    </dgm:pt>
    <dgm:pt modelId="{B98EE3EA-08D5-4838-894C-196C54012FC7}" type="pres">
      <dgm:prSet presAssocID="{A0AA8843-BA24-4946-B6B0-15F186BF6654}" presName="rootConnector1" presStyleLbl="node1" presStyleIdx="0" presStyleCnt="0"/>
      <dgm:spPr/>
    </dgm:pt>
    <dgm:pt modelId="{F7B35C70-63D1-4B94-8EF6-48245B74A23B}" type="pres">
      <dgm:prSet presAssocID="{A0AA8843-BA24-4946-B6B0-15F186BF6654}" presName="hierChild2" presStyleCnt="0"/>
      <dgm:spPr/>
    </dgm:pt>
    <dgm:pt modelId="{97C6EC6B-8569-4D97-99DB-29790D07A804}" type="pres">
      <dgm:prSet presAssocID="{5DA0990A-7E01-4B2A-96D8-FE47CD678A3F}" presName="Name37" presStyleLbl="parChTrans1D2" presStyleIdx="0" presStyleCnt="1"/>
      <dgm:spPr/>
    </dgm:pt>
    <dgm:pt modelId="{B0B6A1AB-C669-47FC-94E2-8C6EBDCBD7A1}" type="pres">
      <dgm:prSet presAssocID="{0A6D60C5-846D-4DE2-9F09-E1EF2C7FB9DD}" presName="hierRoot2" presStyleCnt="0">
        <dgm:presLayoutVars>
          <dgm:hierBranch val="init"/>
        </dgm:presLayoutVars>
      </dgm:prSet>
      <dgm:spPr/>
    </dgm:pt>
    <dgm:pt modelId="{CB293AC5-E4A5-4141-B15F-D14750BA1932}" type="pres">
      <dgm:prSet presAssocID="{0A6D60C5-846D-4DE2-9F09-E1EF2C7FB9DD}" presName="rootComposite" presStyleCnt="0"/>
      <dgm:spPr/>
    </dgm:pt>
    <dgm:pt modelId="{3AAFF841-0145-4554-AA44-75C10F898836}" type="pres">
      <dgm:prSet presAssocID="{0A6D60C5-846D-4DE2-9F09-E1EF2C7FB9DD}" presName="rootText" presStyleLbl="node2" presStyleIdx="0" presStyleCnt="1">
        <dgm:presLayoutVars>
          <dgm:chPref val="3"/>
        </dgm:presLayoutVars>
      </dgm:prSet>
      <dgm:spPr/>
    </dgm:pt>
    <dgm:pt modelId="{A456069E-A1DC-4B08-9137-E951A498F954}" type="pres">
      <dgm:prSet presAssocID="{0A6D60C5-846D-4DE2-9F09-E1EF2C7FB9DD}" presName="rootConnector" presStyleLbl="node2" presStyleIdx="0" presStyleCnt="1"/>
      <dgm:spPr/>
    </dgm:pt>
    <dgm:pt modelId="{33844F97-6263-4A5B-BFA2-3E418407B563}" type="pres">
      <dgm:prSet presAssocID="{0A6D60C5-846D-4DE2-9F09-E1EF2C7FB9DD}" presName="hierChild4" presStyleCnt="0"/>
      <dgm:spPr/>
    </dgm:pt>
    <dgm:pt modelId="{09364795-D172-49AD-9158-D48D21EBBC36}" type="pres">
      <dgm:prSet presAssocID="{372CCBE2-7C18-4561-9CC9-6CA0715B2DE4}" presName="Name37" presStyleLbl="parChTrans1D3" presStyleIdx="0" presStyleCnt="4"/>
      <dgm:spPr/>
    </dgm:pt>
    <dgm:pt modelId="{3D2ED9D9-B4A8-4550-B606-94088B3F0692}" type="pres">
      <dgm:prSet presAssocID="{2A5AC141-F74B-4292-9917-1306262FAC8F}" presName="hierRoot2" presStyleCnt="0">
        <dgm:presLayoutVars>
          <dgm:hierBranch val="init"/>
        </dgm:presLayoutVars>
      </dgm:prSet>
      <dgm:spPr/>
    </dgm:pt>
    <dgm:pt modelId="{B9B91F80-D553-43C1-B8E3-1E5EC0611D95}" type="pres">
      <dgm:prSet presAssocID="{2A5AC141-F74B-4292-9917-1306262FAC8F}" presName="rootComposite" presStyleCnt="0"/>
      <dgm:spPr/>
    </dgm:pt>
    <dgm:pt modelId="{362FE227-92EF-4F7B-BCA1-428D9D604145}" type="pres">
      <dgm:prSet presAssocID="{2A5AC141-F74B-4292-9917-1306262FAC8F}" presName="rootText" presStyleLbl="node3" presStyleIdx="0" presStyleCnt="4">
        <dgm:presLayoutVars>
          <dgm:chPref val="3"/>
        </dgm:presLayoutVars>
      </dgm:prSet>
      <dgm:spPr/>
    </dgm:pt>
    <dgm:pt modelId="{C86726F9-3733-4C0A-9EF5-722D71EC4F0D}" type="pres">
      <dgm:prSet presAssocID="{2A5AC141-F74B-4292-9917-1306262FAC8F}" presName="rootConnector" presStyleLbl="node3" presStyleIdx="0" presStyleCnt="4"/>
      <dgm:spPr/>
    </dgm:pt>
    <dgm:pt modelId="{F437ECBB-FDE9-41A9-86F4-47D27C702168}" type="pres">
      <dgm:prSet presAssocID="{2A5AC141-F74B-4292-9917-1306262FAC8F}" presName="hierChild4" presStyleCnt="0"/>
      <dgm:spPr/>
    </dgm:pt>
    <dgm:pt modelId="{672C17B4-B8A1-4A7F-9744-7115FBE5EEC4}" type="pres">
      <dgm:prSet presAssocID="{2A5AC141-F74B-4292-9917-1306262FAC8F}" presName="hierChild5" presStyleCnt="0"/>
      <dgm:spPr/>
    </dgm:pt>
    <dgm:pt modelId="{20154124-0207-4C45-86D3-042F6CC68E54}" type="pres">
      <dgm:prSet presAssocID="{206E0E53-352C-4301-A577-713B03B36298}" presName="Name37" presStyleLbl="parChTrans1D3" presStyleIdx="1" presStyleCnt="4"/>
      <dgm:spPr/>
    </dgm:pt>
    <dgm:pt modelId="{E384ADC1-1A60-49C4-8613-C16D4D519588}" type="pres">
      <dgm:prSet presAssocID="{7CBD4EEF-D8D4-4508-AEF1-2A38AB5C6ED2}" presName="hierRoot2" presStyleCnt="0">
        <dgm:presLayoutVars>
          <dgm:hierBranch val="init"/>
        </dgm:presLayoutVars>
      </dgm:prSet>
      <dgm:spPr/>
    </dgm:pt>
    <dgm:pt modelId="{25369D50-D6BC-41AD-953B-F1BD96374C22}" type="pres">
      <dgm:prSet presAssocID="{7CBD4EEF-D8D4-4508-AEF1-2A38AB5C6ED2}" presName="rootComposite" presStyleCnt="0"/>
      <dgm:spPr/>
    </dgm:pt>
    <dgm:pt modelId="{07CE4D35-C965-4B09-AF82-0C90093318D4}" type="pres">
      <dgm:prSet presAssocID="{7CBD4EEF-D8D4-4508-AEF1-2A38AB5C6ED2}" presName="rootText" presStyleLbl="node3" presStyleIdx="1" presStyleCnt="4">
        <dgm:presLayoutVars>
          <dgm:chPref val="3"/>
        </dgm:presLayoutVars>
      </dgm:prSet>
      <dgm:spPr/>
    </dgm:pt>
    <dgm:pt modelId="{71C88A94-69E2-4300-A48C-9A6308DF5916}" type="pres">
      <dgm:prSet presAssocID="{7CBD4EEF-D8D4-4508-AEF1-2A38AB5C6ED2}" presName="rootConnector" presStyleLbl="node3" presStyleIdx="1" presStyleCnt="4"/>
      <dgm:spPr/>
    </dgm:pt>
    <dgm:pt modelId="{A7B4A995-350D-453C-93DE-5428EFCD3421}" type="pres">
      <dgm:prSet presAssocID="{7CBD4EEF-D8D4-4508-AEF1-2A38AB5C6ED2}" presName="hierChild4" presStyleCnt="0"/>
      <dgm:spPr/>
    </dgm:pt>
    <dgm:pt modelId="{9ED25EF9-7B31-4F04-81ED-C87D73BA826E}" type="pres">
      <dgm:prSet presAssocID="{9BCAD6AF-1D98-479A-B5B3-FC0DDC4DDA8B}" presName="Name37" presStyleLbl="parChTrans1D4" presStyleIdx="0" presStyleCnt="11"/>
      <dgm:spPr/>
    </dgm:pt>
    <dgm:pt modelId="{AA0C3C77-C8CF-4DD7-9089-45B5362147FC}" type="pres">
      <dgm:prSet presAssocID="{4D41D281-CB40-4F4C-9064-3BDE16C715FC}" presName="hierRoot2" presStyleCnt="0">
        <dgm:presLayoutVars>
          <dgm:hierBranch val="init"/>
        </dgm:presLayoutVars>
      </dgm:prSet>
      <dgm:spPr/>
    </dgm:pt>
    <dgm:pt modelId="{74C9FF43-7D75-4165-A652-2F2CCA1676B6}" type="pres">
      <dgm:prSet presAssocID="{4D41D281-CB40-4F4C-9064-3BDE16C715FC}" presName="rootComposite" presStyleCnt="0"/>
      <dgm:spPr/>
    </dgm:pt>
    <dgm:pt modelId="{CF235F37-47F9-4E33-8291-90D0CEC3ED82}" type="pres">
      <dgm:prSet presAssocID="{4D41D281-CB40-4F4C-9064-3BDE16C715FC}" presName="rootText" presStyleLbl="node4" presStyleIdx="0" presStyleCnt="11">
        <dgm:presLayoutVars>
          <dgm:chPref val="3"/>
        </dgm:presLayoutVars>
      </dgm:prSet>
      <dgm:spPr/>
    </dgm:pt>
    <dgm:pt modelId="{C1A1CADE-8C32-4BD2-994A-D644A37568E7}" type="pres">
      <dgm:prSet presAssocID="{4D41D281-CB40-4F4C-9064-3BDE16C715FC}" presName="rootConnector" presStyleLbl="node4" presStyleIdx="0" presStyleCnt="11"/>
      <dgm:spPr/>
    </dgm:pt>
    <dgm:pt modelId="{95C70E38-0D24-4444-A0FF-87CE18B926DD}" type="pres">
      <dgm:prSet presAssocID="{4D41D281-CB40-4F4C-9064-3BDE16C715FC}" presName="hierChild4" presStyleCnt="0"/>
      <dgm:spPr/>
    </dgm:pt>
    <dgm:pt modelId="{0749827F-CB87-4CEB-AD40-F9EAA27D98A7}" type="pres">
      <dgm:prSet presAssocID="{4D41D281-CB40-4F4C-9064-3BDE16C715FC}" presName="hierChild5" presStyleCnt="0"/>
      <dgm:spPr/>
    </dgm:pt>
    <dgm:pt modelId="{7B57D277-7E2A-43E8-9B53-05A72A419909}" type="pres">
      <dgm:prSet presAssocID="{E0375D45-EB8E-42EB-9863-26E1435B258D}" presName="Name37" presStyleLbl="parChTrans1D4" presStyleIdx="1" presStyleCnt="11"/>
      <dgm:spPr/>
    </dgm:pt>
    <dgm:pt modelId="{18B2E981-F513-4E0C-8390-CB8A7299A6E2}" type="pres">
      <dgm:prSet presAssocID="{97CA8A02-F8EE-4C81-BD04-7FDC83111463}" presName="hierRoot2" presStyleCnt="0">
        <dgm:presLayoutVars>
          <dgm:hierBranch val="init"/>
        </dgm:presLayoutVars>
      </dgm:prSet>
      <dgm:spPr/>
    </dgm:pt>
    <dgm:pt modelId="{E696D347-F56F-433B-B3E6-0337C94F08E3}" type="pres">
      <dgm:prSet presAssocID="{97CA8A02-F8EE-4C81-BD04-7FDC83111463}" presName="rootComposite" presStyleCnt="0"/>
      <dgm:spPr/>
    </dgm:pt>
    <dgm:pt modelId="{7B1B1613-CD41-4BD8-B866-23986CB201B2}" type="pres">
      <dgm:prSet presAssocID="{97CA8A02-F8EE-4C81-BD04-7FDC83111463}" presName="rootText" presStyleLbl="node4" presStyleIdx="1" presStyleCnt="11">
        <dgm:presLayoutVars>
          <dgm:chPref val="3"/>
        </dgm:presLayoutVars>
      </dgm:prSet>
      <dgm:spPr/>
    </dgm:pt>
    <dgm:pt modelId="{EEC897BF-3A3B-45B8-887D-2FE92DA5611C}" type="pres">
      <dgm:prSet presAssocID="{97CA8A02-F8EE-4C81-BD04-7FDC83111463}" presName="rootConnector" presStyleLbl="node4" presStyleIdx="1" presStyleCnt="11"/>
      <dgm:spPr/>
    </dgm:pt>
    <dgm:pt modelId="{8A0F8F7E-A428-4D2E-8B23-00C78A131E0E}" type="pres">
      <dgm:prSet presAssocID="{97CA8A02-F8EE-4C81-BD04-7FDC83111463}" presName="hierChild4" presStyleCnt="0"/>
      <dgm:spPr/>
    </dgm:pt>
    <dgm:pt modelId="{FAFE1D31-1FB0-4171-A676-47877152B00F}" type="pres">
      <dgm:prSet presAssocID="{97CA8A02-F8EE-4C81-BD04-7FDC83111463}" presName="hierChild5" presStyleCnt="0"/>
      <dgm:spPr/>
    </dgm:pt>
    <dgm:pt modelId="{E498E837-42B6-4154-9FDF-CF6F6FA8650D}" type="pres">
      <dgm:prSet presAssocID="{0F63042A-2416-4BD7-9BBA-D823D90A0644}" presName="Name37" presStyleLbl="parChTrans1D4" presStyleIdx="2" presStyleCnt="11"/>
      <dgm:spPr/>
    </dgm:pt>
    <dgm:pt modelId="{C03F300F-A307-47DA-A5D9-2942BFD6623E}" type="pres">
      <dgm:prSet presAssocID="{ED219E24-A99B-4A64-90BA-9FDBAC595AE2}" presName="hierRoot2" presStyleCnt="0">
        <dgm:presLayoutVars>
          <dgm:hierBranch val="init"/>
        </dgm:presLayoutVars>
      </dgm:prSet>
      <dgm:spPr/>
    </dgm:pt>
    <dgm:pt modelId="{7CD84B30-A97A-4A0F-A9C4-00928789C045}" type="pres">
      <dgm:prSet presAssocID="{ED219E24-A99B-4A64-90BA-9FDBAC595AE2}" presName="rootComposite" presStyleCnt="0"/>
      <dgm:spPr/>
    </dgm:pt>
    <dgm:pt modelId="{1FF3137C-7CFE-41A2-AC81-717B147906DC}" type="pres">
      <dgm:prSet presAssocID="{ED219E24-A99B-4A64-90BA-9FDBAC595AE2}" presName="rootText" presStyleLbl="node4" presStyleIdx="2" presStyleCnt="11">
        <dgm:presLayoutVars>
          <dgm:chPref val="3"/>
        </dgm:presLayoutVars>
      </dgm:prSet>
      <dgm:spPr/>
    </dgm:pt>
    <dgm:pt modelId="{63CAF9A5-47CD-4E78-A76B-E934A61F209C}" type="pres">
      <dgm:prSet presAssocID="{ED219E24-A99B-4A64-90BA-9FDBAC595AE2}" presName="rootConnector" presStyleLbl="node4" presStyleIdx="2" presStyleCnt="11"/>
      <dgm:spPr/>
    </dgm:pt>
    <dgm:pt modelId="{01E78BA9-01FC-463D-84C6-14ABEC014449}" type="pres">
      <dgm:prSet presAssocID="{ED219E24-A99B-4A64-90BA-9FDBAC595AE2}" presName="hierChild4" presStyleCnt="0"/>
      <dgm:spPr/>
    </dgm:pt>
    <dgm:pt modelId="{B099287B-2453-4FCB-B409-42501823A82E}" type="pres">
      <dgm:prSet presAssocID="{ED219E24-A99B-4A64-90BA-9FDBAC595AE2}" presName="hierChild5" presStyleCnt="0"/>
      <dgm:spPr/>
    </dgm:pt>
    <dgm:pt modelId="{74324A62-A473-476E-8C88-E31480A90FE8}" type="pres">
      <dgm:prSet presAssocID="{B2E7EC48-B939-4AA8-8132-8ED52C438A33}" presName="Name37" presStyleLbl="parChTrans1D4" presStyleIdx="3" presStyleCnt="11"/>
      <dgm:spPr/>
    </dgm:pt>
    <dgm:pt modelId="{478D1D2F-DCA9-45A7-977D-2C250A886286}" type="pres">
      <dgm:prSet presAssocID="{DFC537B2-5869-4F3E-B1AD-FE25B1585A74}" presName="hierRoot2" presStyleCnt="0">
        <dgm:presLayoutVars>
          <dgm:hierBranch val="init"/>
        </dgm:presLayoutVars>
      </dgm:prSet>
      <dgm:spPr/>
    </dgm:pt>
    <dgm:pt modelId="{DAA5E63A-5DFF-4BAC-8D65-59BFE38F2A2E}" type="pres">
      <dgm:prSet presAssocID="{DFC537B2-5869-4F3E-B1AD-FE25B1585A74}" presName="rootComposite" presStyleCnt="0"/>
      <dgm:spPr/>
    </dgm:pt>
    <dgm:pt modelId="{298563D3-4693-41FF-8CBE-25C69D6EF862}" type="pres">
      <dgm:prSet presAssocID="{DFC537B2-5869-4F3E-B1AD-FE25B1585A74}" presName="rootText" presStyleLbl="node4" presStyleIdx="3" presStyleCnt="11">
        <dgm:presLayoutVars>
          <dgm:chPref val="3"/>
        </dgm:presLayoutVars>
      </dgm:prSet>
      <dgm:spPr/>
    </dgm:pt>
    <dgm:pt modelId="{824BC065-542A-4830-9991-7671B8F1BE00}" type="pres">
      <dgm:prSet presAssocID="{DFC537B2-5869-4F3E-B1AD-FE25B1585A74}" presName="rootConnector" presStyleLbl="node4" presStyleIdx="3" presStyleCnt="11"/>
      <dgm:spPr/>
    </dgm:pt>
    <dgm:pt modelId="{E330869F-54A7-4095-858C-38D9341575F2}" type="pres">
      <dgm:prSet presAssocID="{DFC537B2-5869-4F3E-B1AD-FE25B1585A74}" presName="hierChild4" presStyleCnt="0"/>
      <dgm:spPr/>
    </dgm:pt>
    <dgm:pt modelId="{E7A9DF0E-FA6C-4319-9F60-4D5000CEDC22}" type="pres">
      <dgm:prSet presAssocID="{DFC537B2-5869-4F3E-B1AD-FE25B1585A74}" presName="hierChild5" presStyleCnt="0"/>
      <dgm:spPr/>
    </dgm:pt>
    <dgm:pt modelId="{79A7E000-F072-4285-B254-CC8F5ADA8B38}" type="pres">
      <dgm:prSet presAssocID="{2F3433EF-B652-46DE-9054-98A114F73EF9}" presName="Name37" presStyleLbl="parChTrans1D4" presStyleIdx="4" presStyleCnt="11"/>
      <dgm:spPr/>
    </dgm:pt>
    <dgm:pt modelId="{5331142D-4A5C-4AAC-B5BD-534529038F29}" type="pres">
      <dgm:prSet presAssocID="{AD75D3CA-26D7-4A4D-9897-649DB36F7B64}" presName="hierRoot2" presStyleCnt="0">
        <dgm:presLayoutVars>
          <dgm:hierBranch val="init"/>
        </dgm:presLayoutVars>
      </dgm:prSet>
      <dgm:spPr/>
    </dgm:pt>
    <dgm:pt modelId="{78048A1C-094C-426B-9AA1-CB3FE66B3D3E}" type="pres">
      <dgm:prSet presAssocID="{AD75D3CA-26D7-4A4D-9897-649DB36F7B64}" presName="rootComposite" presStyleCnt="0"/>
      <dgm:spPr/>
    </dgm:pt>
    <dgm:pt modelId="{1E0BA819-0D87-48FB-B5A1-F43E4D893C93}" type="pres">
      <dgm:prSet presAssocID="{AD75D3CA-26D7-4A4D-9897-649DB36F7B64}" presName="rootText" presStyleLbl="node4" presStyleIdx="4" presStyleCnt="11">
        <dgm:presLayoutVars>
          <dgm:chPref val="3"/>
        </dgm:presLayoutVars>
      </dgm:prSet>
      <dgm:spPr/>
    </dgm:pt>
    <dgm:pt modelId="{68B49ECA-E96F-4E5A-8AC5-A8565EE6F9F8}" type="pres">
      <dgm:prSet presAssocID="{AD75D3CA-26D7-4A4D-9897-649DB36F7B64}" presName="rootConnector" presStyleLbl="node4" presStyleIdx="4" presStyleCnt="11"/>
      <dgm:spPr/>
    </dgm:pt>
    <dgm:pt modelId="{4283F082-B5A6-490A-BD60-A667F9276F5F}" type="pres">
      <dgm:prSet presAssocID="{AD75D3CA-26D7-4A4D-9897-649DB36F7B64}" presName="hierChild4" presStyleCnt="0"/>
      <dgm:spPr/>
    </dgm:pt>
    <dgm:pt modelId="{D5631400-40FD-477B-A6BF-F63F3338439A}" type="pres">
      <dgm:prSet presAssocID="{AD75D3CA-26D7-4A4D-9897-649DB36F7B64}" presName="hierChild5" presStyleCnt="0"/>
      <dgm:spPr/>
    </dgm:pt>
    <dgm:pt modelId="{5D71595F-40B7-434B-A526-2FD1C3966EAC}" type="pres">
      <dgm:prSet presAssocID="{7CBD4EEF-D8D4-4508-AEF1-2A38AB5C6ED2}" presName="hierChild5" presStyleCnt="0"/>
      <dgm:spPr/>
    </dgm:pt>
    <dgm:pt modelId="{1389C218-8FD8-41AC-856E-2E73FE93EB46}" type="pres">
      <dgm:prSet presAssocID="{11F71B98-1B62-4121-A7EE-C5053EB3130B}" presName="Name37" presStyleLbl="parChTrans1D3" presStyleIdx="2" presStyleCnt="4"/>
      <dgm:spPr/>
    </dgm:pt>
    <dgm:pt modelId="{D4AC109C-B2F5-435A-B05F-1C51D648ED81}" type="pres">
      <dgm:prSet presAssocID="{8A45B5C4-4064-4316-A67E-ABE41117BF45}" presName="hierRoot2" presStyleCnt="0">
        <dgm:presLayoutVars>
          <dgm:hierBranch val="init"/>
        </dgm:presLayoutVars>
      </dgm:prSet>
      <dgm:spPr/>
    </dgm:pt>
    <dgm:pt modelId="{4DC4B77E-26DB-4E23-A3F7-0AAA6BA2DCC5}" type="pres">
      <dgm:prSet presAssocID="{8A45B5C4-4064-4316-A67E-ABE41117BF45}" presName="rootComposite" presStyleCnt="0"/>
      <dgm:spPr/>
    </dgm:pt>
    <dgm:pt modelId="{0AEE8662-02F7-47E4-A0BC-68F5597B0382}" type="pres">
      <dgm:prSet presAssocID="{8A45B5C4-4064-4316-A67E-ABE41117BF45}" presName="rootText" presStyleLbl="node3" presStyleIdx="2" presStyleCnt="4">
        <dgm:presLayoutVars>
          <dgm:chPref val="3"/>
        </dgm:presLayoutVars>
      </dgm:prSet>
      <dgm:spPr/>
    </dgm:pt>
    <dgm:pt modelId="{CD62A382-9BD2-4446-B99F-0D0853F0C593}" type="pres">
      <dgm:prSet presAssocID="{8A45B5C4-4064-4316-A67E-ABE41117BF45}" presName="rootConnector" presStyleLbl="node3" presStyleIdx="2" presStyleCnt="4"/>
      <dgm:spPr/>
    </dgm:pt>
    <dgm:pt modelId="{5061C224-A0F4-44ED-86B1-EE49C378ED5E}" type="pres">
      <dgm:prSet presAssocID="{8A45B5C4-4064-4316-A67E-ABE41117BF45}" presName="hierChild4" presStyleCnt="0"/>
      <dgm:spPr/>
    </dgm:pt>
    <dgm:pt modelId="{65E1854F-DB49-4A89-BDB1-8F76C4F88BAF}" type="pres">
      <dgm:prSet presAssocID="{64B6877D-F78A-4878-B030-11F24B5C093C}" presName="Name37" presStyleLbl="parChTrans1D4" presStyleIdx="5" presStyleCnt="11"/>
      <dgm:spPr/>
    </dgm:pt>
    <dgm:pt modelId="{C8EA263F-B73E-475C-A360-10970B7FB447}" type="pres">
      <dgm:prSet presAssocID="{2D66175F-817B-42F2-9ED2-3BEFE98D85DA}" presName="hierRoot2" presStyleCnt="0">
        <dgm:presLayoutVars>
          <dgm:hierBranch val="init"/>
        </dgm:presLayoutVars>
      </dgm:prSet>
      <dgm:spPr/>
    </dgm:pt>
    <dgm:pt modelId="{E3931D64-A91E-49AB-B597-ED44878195B6}" type="pres">
      <dgm:prSet presAssocID="{2D66175F-817B-42F2-9ED2-3BEFE98D85DA}" presName="rootComposite" presStyleCnt="0"/>
      <dgm:spPr/>
    </dgm:pt>
    <dgm:pt modelId="{80D9AABF-95C7-4748-AB01-1C763B89E148}" type="pres">
      <dgm:prSet presAssocID="{2D66175F-817B-42F2-9ED2-3BEFE98D85DA}" presName="rootText" presStyleLbl="node4" presStyleIdx="5" presStyleCnt="11">
        <dgm:presLayoutVars>
          <dgm:chPref val="3"/>
        </dgm:presLayoutVars>
      </dgm:prSet>
      <dgm:spPr/>
    </dgm:pt>
    <dgm:pt modelId="{2A94459D-77C5-46E2-BE0A-18D77217FCF7}" type="pres">
      <dgm:prSet presAssocID="{2D66175F-817B-42F2-9ED2-3BEFE98D85DA}" presName="rootConnector" presStyleLbl="node4" presStyleIdx="5" presStyleCnt="11"/>
      <dgm:spPr/>
    </dgm:pt>
    <dgm:pt modelId="{4B1DB08E-AEFD-4649-A83B-5CD41A2ACFD7}" type="pres">
      <dgm:prSet presAssocID="{2D66175F-817B-42F2-9ED2-3BEFE98D85DA}" presName="hierChild4" presStyleCnt="0"/>
      <dgm:spPr/>
    </dgm:pt>
    <dgm:pt modelId="{DC4E06A8-33B3-4C8E-82BF-219DD3CDE117}" type="pres">
      <dgm:prSet presAssocID="{2D66175F-817B-42F2-9ED2-3BEFE98D85DA}" presName="hierChild5" presStyleCnt="0"/>
      <dgm:spPr/>
    </dgm:pt>
    <dgm:pt modelId="{B465EC27-6104-4708-AA44-E67E2907ECAB}" type="pres">
      <dgm:prSet presAssocID="{DEA9DDDE-1822-47CB-8335-D3BD4620597E}" presName="Name37" presStyleLbl="parChTrans1D4" presStyleIdx="6" presStyleCnt="11"/>
      <dgm:spPr/>
    </dgm:pt>
    <dgm:pt modelId="{ECEECB60-47E7-49EB-836A-8FDEEA8164DB}" type="pres">
      <dgm:prSet presAssocID="{6C85A5AD-67EA-4EE6-8BF0-A89F870643D4}" presName="hierRoot2" presStyleCnt="0">
        <dgm:presLayoutVars>
          <dgm:hierBranch val="init"/>
        </dgm:presLayoutVars>
      </dgm:prSet>
      <dgm:spPr/>
    </dgm:pt>
    <dgm:pt modelId="{1CB25523-47C2-4370-99C1-C7ADF807309E}" type="pres">
      <dgm:prSet presAssocID="{6C85A5AD-67EA-4EE6-8BF0-A89F870643D4}" presName="rootComposite" presStyleCnt="0"/>
      <dgm:spPr/>
    </dgm:pt>
    <dgm:pt modelId="{2E167A9F-E95E-4185-86B9-D702C8B0BA9A}" type="pres">
      <dgm:prSet presAssocID="{6C85A5AD-67EA-4EE6-8BF0-A89F870643D4}" presName="rootText" presStyleLbl="node4" presStyleIdx="6" presStyleCnt="11">
        <dgm:presLayoutVars>
          <dgm:chPref val="3"/>
        </dgm:presLayoutVars>
      </dgm:prSet>
      <dgm:spPr/>
    </dgm:pt>
    <dgm:pt modelId="{F75B3D3C-AFD9-4BE5-8418-95E384BBE52B}" type="pres">
      <dgm:prSet presAssocID="{6C85A5AD-67EA-4EE6-8BF0-A89F870643D4}" presName="rootConnector" presStyleLbl="node4" presStyleIdx="6" presStyleCnt="11"/>
      <dgm:spPr/>
    </dgm:pt>
    <dgm:pt modelId="{4F664DA7-7CCE-4A76-B4B1-DE3EA2BFC4C7}" type="pres">
      <dgm:prSet presAssocID="{6C85A5AD-67EA-4EE6-8BF0-A89F870643D4}" presName="hierChild4" presStyleCnt="0"/>
      <dgm:spPr/>
    </dgm:pt>
    <dgm:pt modelId="{7DCB4492-FE1C-4A0A-918C-C6DD60F65BD7}" type="pres">
      <dgm:prSet presAssocID="{6C85A5AD-67EA-4EE6-8BF0-A89F870643D4}" presName="hierChild5" presStyleCnt="0"/>
      <dgm:spPr/>
    </dgm:pt>
    <dgm:pt modelId="{1EB87C5F-FAEB-4A6A-8327-8EABAB9D4CEF}" type="pres">
      <dgm:prSet presAssocID="{E453E6DA-F21C-407B-8417-7E8965BF29F2}" presName="Name37" presStyleLbl="parChTrans1D4" presStyleIdx="7" presStyleCnt="11"/>
      <dgm:spPr/>
    </dgm:pt>
    <dgm:pt modelId="{51E7D8A1-839D-4401-9257-A76B313F3E92}" type="pres">
      <dgm:prSet presAssocID="{AE8380D3-DA10-4857-8769-F6403CFD0A10}" presName="hierRoot2" presStyleCnt="0">
        <dgm:presLayoutVars>
          <dgm:hierBranch val="init"/>
        </dgm:presLayoutVars>
      </dgm:prSet>
      <dgm:spPr/>
    </dgm:pt>
    <dgm:pt modelId="{7CD10F3A-6865-496B-9545-7A723D9F8B8C}" type="pres">
      <dgm:prSet presAssocID="{AE8380D3-DA10-4857-8769-F6403CFD0A10}" presName="rootComposite" presStyleCnt="0"/>
      <dgm:spPr/>
    </dgm:pt>
    <dgm:pt modelId="{CFC44CAB-1D2E-4852-935D-ABCE8C530A75}" type="pres">
      <dgm:prSet presAssocID="{AE8380D3-DA10-4857-8769-F6403CFD0A10}" presName="rootText" presStyleLbl="node4" presStyleIdx="7" presStyleCnt="11">
        <dgm:presLayoutVars>
          <dgm:chPref val="3"/>
        </dgm:presLayoutVars>
      </dgm:prSet>
      <dgm:spPr/>
    </dgm:pt>
    <dgm:pt modelId="{5AA1758D-3E87-48CF-8850-C75F5F211CBA}" type="pres">
      <dgm:prSet presAssocID="{AE8380D3-DA10-4857-8769-F6403CFD0A10}" presName="rootConnector" presStyleLbl="node4" presStyleIdx="7" presStyleCnt="11"/>
      <dgm:spPr/>
    </dgm:pt>
    <dgm:pt modelId="{8EC964F3-3D92-4BDE-BB2F-2920B3E64E6F}" type="pres">
      <dgm:prSet presAssocID="{AE8380D3-DA10-4857-8769-F6403CFD0A10}" presName="hierChild4" presStyleCnt="0"/>
      <dgm:spPr/>
    </dgm:pt>
    <dgm:pt modelId="{4DD9299B-999F-4135-823C-CE7C0D85AA8A}" type="pres">
      <dgm:prSet presAssocID="{AE8380D3-DA10-4857-8769-F6403CFD0A10}" presName="hierChild5" presStyleCnt="0"/>
      <dgm:spPr/>
    </dgm:pt>
    <dgm:pt modelId="{E758B4EA-4F9C-440F-85EF-414CBD54DF81}" type="pres">
      <dgm:prSet presAssocID="{A2773E2E-B0B7-4778-A760-FA52F7E4BC29}" presName="Name37" presStyleLbl="parChTrans1D4" presStyleIdx="8" presStyleCnt="11"/>
      <dgm:spPr/>
    </dgm:pt>
    <dgm:pt modelId="{5F76B5CE-D3C0-4510-A4CD-22F9F3EE5480}" type="pres">
      <dgm:prSet presAssocID="{57B6431F-0085-4692-BE45-CB0271BD372E}" presName="hierRoot2" presStyleCnt="0">
        <dgm:presLayoutVars>
          <dgm:hierBranch val="init"/>
        </dgm:presLayoutVars>
      </dgm:prSet>
      <dgm:spPr/>
    </dgm:pt>
    <dgm:pt modelId="{C8779869-BD47-4DCF-BD77-111E6ACAD19C}" type="pres">
      <dgm:prSet presAssocID="{57B6431F-0085-4692-BE45-CB0271BD372E}" presName="rootComposite" presStyleCnt="0"/>
      <dgm:spPr/>
    </dgm:pt>
    <dgm:pt modelId="{193CA88E-D7DD-484C-9FFB-A83370B73E81}" type="pres">
      <dgm:prSet presAssocID="{57B6431F-0085-4692-BE45-CB0271BD372E}" presName="rootText" presStyleLbl="node4" presStyleIdx="8" presStyleCnt="11">
        <dgm:presLayoutVars>
          <dgm:chPref val="3"/>
        </dgm:presLayoutVars>
      </dgm:prSet>
      <dgm:spPr/>
    </dgm:pt>
    <dgm:pt modelId="{A6254CC6-A325-48BB-A866-1D72A72A6C56}" type="pres">
      <dgm:prSet presAssocID="{57B6431F-0085-4692-BE45-CB0271BD372E}" presName="rootConnector" presStyleLbl="node4" presStyleIdx="8" presStyleCnt="11"/>
      <dgm:spPr/>
    </dgm:pt>
    <dgm:pt modelId="{32A93D01-C170-44EE-A7CF-59A4D43C75B0}" type="pres">
      <dgm:prSet presAssocID="{57B6431F-0085-4692-BE45-CB0271BD372E}" presName="hierChild4" presStyleCnt="0"/>
      <dgm:spPr/>
    </dgm:pt>
    <dgm:pt modelId="{295A5DA9-121F-4A39-BCCE-67E4AE8A48B8}" type="pres">
      <dgm:prSet presAssocID="{57B6431F-0085-4692-BE45-CB0271BD372E}" presName="hierChild5" presStyleCnt="0"/>
      <dgm:spPr/>
    </dgm:pt>
    <dgm:pt modelId="{6AFFF1E5-54E2-4170-93BD-4DB694AC0A84}" type="pres">
      <dgm:prSet presAssocID="{532A049D-50F2-4263-BEEF-D084BF4F5A3B}" presName="Name37" presStyleLbl="parChTrans1D4" presStyleIdx="9" presStyleCnt="11"/>
      <dgm:spPr/>
    </dgm:pt>
    <dgm:pt modelId="{9BD9D630-52D3-46F6-A9ED-D289A7062D40}" type="pres">
      <dgm:prSet presAssocID="{C9AD1A21-E077-4275-8998-6A41DDC4C497}" presName="hierRoot2" presStyleCnt="0">
        <dgm:presLayoutVars>
          <dgm:hierBranch val="init"/>
        </dgm:presLayoutVars>
      </dgm:prSet>
      <dgm:spPr/>
    </dgm:pt>
    <dgm:pt modelId="{2F90327E-9F76-47D6-8F36-5091B7330098}" type="pres">
      <dgm:prSet presAssocID="{C9AD1A21-E077-4275-8998-6A41DDC4C497}" presName="rootComposite" presStyleCnt="0"/>
      <dgm:spPr/>
    </dgm:pt>
    <dgm:pt modelId="{0BD7D934-387B-46F0-B81E-7ABEAF1CFCB2}" type="pres">
      <dgm:prSet presAssocID="{C9AD1A21-E077-4275-8998-6A41DDC4C497}" presName="rootText" presStyleLbl="node4" presStyleIdx="9" presStyleCnt="11">
        <dgm:presLayoutVars>
          <dgm:chPref val="3"/>
        </dgm:presLayoutVars>
      </dgm:prSet>
      <dgm:spPr/>
    </dgm:pt>
    <dgm:pt modelId="{C9EE6DE2-B09E-4FB3-8A1D-7C18C9BE22B0}" type="pres">
      <dgm:prSet presAssocID="{C9AD1A21-E077-4275-8998-6A41DDC4C497}" presName="rootConnector" presStyleLbl="node4" presStyleIdx="9" presStyleCnt="11"/>
      <dgm:spPr/>
    </dgm:pt>
    <dgm:pt modelId="{80B5BE91-034F-4BA6-AC58-4BE210FE612B}" type="pres">
      <dgm:prSet presAssocID="{C9AD1A21-E077-4275-8998-6A41DDC4C497}" presName="hierChild4" presStyleCnt="0"/>
      <dgm:spPr/>
    </dgm:pt>
    <dgm:pt modelId="{F9F6382D-897C-4F27-94FF-38B44252FBC6}" type="pres">
      <dgm:prSet presAssocID="{C9AD1A21-E077-4275-8998-6A41DDC4C497}" presName="hierChild5" presStyleCnt="0"/>
      <dgm:spPr/>
    </dgm:pt>
    <dgm:pt modelId="{DE36F4D1-2CF5-404F-BD63-F0E908411AF6}" type="pres">
      <dgm:prSet presAssocID="{8A45B5C4-4064-4316-A67E-ABE41117BF45}" presName="hierChild5" presStyleCnt="0"/>
      <dgm:spPr/>
    </dgm:pt>
    <dgm:pt modelId="{2A4C7ECE-2CD1-47AE-8518-BF984A36889C}" type="pres">
      <dgm:prSet presAssocID="{7E01D1C5-65E6-456E-8475-5EAC0CAD7C69}" presName="Name37" presStyleLbl="parChTrans1D3" presStyleIdx="3" presStyleCnt="4"/>
      <dgm:spPr/>
    </dgm:pt>
    <dgm:pt modelId="{E62E7956-5E70-4165-99CB-61FC2A9CDF15}" type="pres">
      <dgm:prSet presAssocID="{54E21A25-67F7-426F-B6D3-96D764A1834F}" presName="hierRoot2" presStyleCnt="0">
        <dgm:presLayoutVars>
          <dgm:hierBranch val="init"/>
        </dgm:presLayoutVars>
      </dgm:prSet>
      <dgm:spPr/>
    </dgm:pt>
    <dgm:pt modelId="{A61B820D-34A7-4A3C-A3EC-13D479A5147C}" type="pres">
      <dgm:prSet presAssocID="{54E21A25-67F7-426F-B6D3-96D764A1834F}" presName="rootComposite" presStyleCnt="0"/>
      <dgm:spPr/>
    </dgm:pt>
    <dgm:pt modelId="{43C044C4-D5A1-421B-B906-5AB16B0AC6A7}" type="pres">
      <dgm:prSet presAssocID="{54E21A25-67F7-426F-B6D3-96D764A1834F}" presName="rootText" presStyleLbl="node3" presStyleIdx="3" presStyleCnt="4">
        <dgm:presLayoutVars>
          <dgm:chPref val="3"/>
        </dgm:presLayoutVars>
      </dgm:prSet>
      <dgm:spPr/>
    </dgm:pt>
    <dgm:pt modelId="{C79A14D7-285F-4286-AFA7-0C8093A1776E}" type="pres">
      <dgm:prSet presAssocID="{54E21A25-67F7-426F-B6D3-96D764A1834F}" presName="rootConnector" presStyleLbl="node3" presStyleIdx="3" presStyleCnt="4"/>
      <dgm:spPr/>
    </dgm:pt>
    <dgm:pt modelId="{BCB39BFE-D127-4B77-89B1-5755F796B97A}" type="pres">
      <dgm:prSet presAssocID="{54E21A25-67F7-426F-B6D3-96D764A1834F}" presName="hierChild4" presStyleCnt="0"/>
      <dgm:spPr/>
    </dgm:pt>
    <dgm:pt modelId="{6E8974D4-6E81-41CA-923C-81F872ED433F}" type="pres">
      <dgm:prSet presAssocID="{CA80C973-3789-4406-AF2A-0379FBADDD8C}" presName="Name37" presStyleLbl="parChTrans1D4" presStyleIdx="10" presStyleCnt="11"/>
      <dgm:spPr/>
    </dgm:pt>
    <dgm:pt modelId="{8E7D13B7-BB95-46C7-8474-50B17684DB5E}" type="pres">
      <dgm:prSet presAssocID="{EE212BDF-D41F-42EC-9463-79EABE3A9081}" presName="hierRoot2" presStyleCnt="0">
        <dgm:presLayoutVars>
          <dgm:hierBranch val="init"/>
        </dgm:presLayoutVars>
      </dgm:prSet>
      <dgm:spPr/>
    </dgm:pt>
    <dgm:pt modelId="{B9C3E060-2C09-4FEA-8E48-707A043DE0AF}" type="pres">
      <dgm:prSet presAssocID="{EE212BDF-D41F-42EC-9463-79EABE3A9081}" presName="rootComposite" presStyleCnt="0"/>
      <dgm:spPr/>
    </dgm:pt>
    <dgm:pt modelId="{A17AC2EF-CC3F-4D3E-9FE8-C176ABE07A43}" type="pres">
      <dgm:prSet presAssocID="{EE212BDF-D41F-42EC-9463-79EABE3A9081}" presName="rootText" presStyleLbl="node4" presStyleIdx="10" presStyleCnt="11">
        <dgm:presLayoutVars>
          <dgm:chPref val="3"/>
        </dgm:presLayoutVars>
      </dgm:prSet>
      <dgm:spPr/>
    </dgm:pt>
    <dgm:pt modelId="{811D5F0B-C609-425B-AB34-721BAB8F3940}" type="pres">
      <dgm:prSet presAssocID="{EE212BDF-D41F-42EC-9463-79EABE3A9081}" presName="rootConnector" presStyleLbl="node4" presStyleIdx="10" presStyleCnt="11"/>
      <dgm:spPr/>
    </dgm:pt>
    <dgm:pt modelId="{5C3F442F-3A23-4BE8-8C47-B31609933385}" type="pres">
      <dgm:prSet presAssocID="{EE212BDF-D41F-42EC-9463-79EABE3A9081}" presName="hierChild4" presStyleCnt="0"/>
      <dgm:spPr/>
    </dgm:pt>
    <dgm:pt modelId="{255B1A84-D4CB-4233-98DF-0FA919DA09BC}" type="pres">
      <dgm:prSet presAssocID="{EE212BDF-D41F-42EC-9463-79EABE3A9081}" presName="hierChild5" presStyleCnt="0"/>
      <dgm:spPr/>
    </dgm:pt>
    <dgm:pt modelId="{FFC4CDF8-526A-412D-8BD4-A371A7487438}" type="pres">
      <dgm:prSet presAssocID="{54E21A25-67F7-426F-B6D3-96D764A1834F}" presName="hierChild5" presStyleCnt="0"/>
      <dgm:spPr/>
    </dgm:pt>
    <dgm:pt modelId="{364809EB-0A32-4C17-BA90-A7A5D27D50BE}" type="pres">
      <dgm:prSet presAssocID="{0A6D60C5-846D-4DE2-9F09-E1EF2C7FB9DD}" presName="hierChild5" presStyleCnt="0"/>
      <dgm:spPr/>
    </dgm:pt>
    <dgm:pt modelId="{D0531463-9BDB-49CE-AE4C-FD75BA42723A}" type="pres">
      <dgm:prSet presAssocID="{A0AA8843-BA24-4946-B6B0-15F186BF6654}" presName="hierChild3" presStyleCnt="0"/>
      <dgm:spPr/>
    </dgm:pt>
  </dgm:ptLst>
  <dgm:cxnLst>
    <dgm:cxn modelId="{04D99006-E7A1-4FD8-A2C1-D71CDE89B39C}" type="presOf" srcId="{54E21A25-67F7-426F-B6D3-96D764A1834F}" destId="{C79A14D7-285F-4286-AFA7-0C8093A1776E}" srcOrd="1" destOrd="0" presId="urn:microsoft.com/office/officeart/2005/8/layout/orgChart1"/>
    <dgm:cxn modelId="{503FA50A-7337-48CD-B1AB-12AF88CA8E99}" srcId="{8A45B5C4-4064-4316-A67E-ABE41117BF45}" destId="{C9AD1A21-E077-4275-8998-6A41DDC4C497}" srcOrd="4" destOrd="0" parTransId="{532A049D-50F2-4263-BEEF-D084BF4F5A3B}" sibTransId="{78172594-B59F-4476-A327-C37AB2414328}"/>
    <dgm:cxn modelId="{D3B66E11-4147-412C-B394-48DAE84C22CF}" type="presOf" srcId="{532A049D-50F2-4263-BEEF-D084BF4F5A3B}" destId="{6AFFF1E5-54E2-4170-93BD-4DB694AC0A84}" srcOrd="0" destOrd="0" presId="urn:microsoft.com/office/officeart/2005/8/layout/orgChart1"/>
    <dgm:cxn modelId="{BDB9E413-FD21-4DE4-9AC0-A95469116629}" type="presOf" srcId="{E0375D45-EB8E-42EB-9863-26E1435B258D}" destId="{7B57D277-7E2A-43E8-9B53-05A72A419909}" srcOrd="0" destOrd="0" presId="urn:microsoft.com/office/officeart/2005/8/layout/orgChart1"/>
    <dgm:cxn modelId="{1F5BD515-D488-4652-A4A7-8FAB4D0E37B7}" srcId="{7CBD4EEF-D8D4-4508-AEF1-2A38AB5C6ED2}" destId="{DFC537B2-5869-4F3E-B1AD-FE25B1585A74}" srcOrd="3" destOrd="0" parTransId="{B2E7EC48-B939-4AA8-8132-8ED52C438A33}" sibTransId="{DA14FD11-7B71-455E-91C1-D57EAFA1F8B1}"/>
    <dgm:cxn modelId="{22F92319-1259-4346-8B7F-9DA16B8866C5}" srcId="{7CBD4EEF-D8D4-4508-AEF1-2A38AB5C6ED2}" destId="{97CA8A02-F8EE-4C81-BD04-7FDC83111463}" srcOrd="1" destOrd="0" parTransId="{E0375D45-EB8E-42EB-9863-26E1435B258D}" sibTransId="{4A55D1FB-AE18-467C-B69E-01928B01A59E}"/>
    <dgm:cxn modelId="{39A8661F-5219-4280-8B2D-AEF9906E507C}" type="presOf" srcId="{4D41D281-CB40-4F4C-9064-3BDE16C715FC}" destId="{C1A1CADE-8C32-4BD2-994A-D644A37568E7}" srcOrd="1" destOrd="0" presId="urn:microsoft.com/office/officeart/2005/8/layout/orgChart1"/>
    <dgm:cxn modelId="{78ED0023-97ED-4BAE-B846-38EF54D0FE70}" type="presOf" srcId="{DFC537B2-5869-4F3E-B1AD-FE25B1585A74}" destId="{824BC065-542A-4830-9991-7671B8F1BE00}" srcOrd="1" destOrd="0" presId="urn:microsoft.com/office/officeart/2005/8/layout/orgChart1"/>
    <dgm:cxn modelId="{D31B8929-18AF-452D-A652-EA8D546CDE55}" srcId="{7CBD4EEF-D8D4-4508-AEF1-2A38AB5C6ED2}" destId="{4D41D281-CB40-4F4C-9064-3BDE16C715FC}" srcOrd="0" destOrd="0" parTransId="{9BCAD6AF-1D98-479A-B5B3-FC0DDC4DDA8B}" sibTransId="{9AD23B57-319E-46A5-A6FE-3D4B2EC039E7}"/>
    <dgm:cxn modelId="{9817AD2F-F5E1-48CB-998E-212DD6D24342}" srcId="{54E21A25-67F7-426F-B6D3-96D764A1834F}" destId="{EE212BDF-D41F-42EC-9463-79EABE3A9081}" srcOrd="0" destOrd="0" parTransId="{CA80C973-3789-4406-AF2A-0379FBADDD8C}" sibTransId="{7A1E8D44-C304-411F-94C1-9D3B4CF9EFF0}"/>
    <dgm:cxn modelId="{C322CC34-D73A-4C85-86E9-9F962BC581F4}" type="presOf" srcId="{DEA9DDDE-1822-47CB-8335-D3BD4620597E}" destId="{B465EC27-6104-4708-AA44-E67E2907ECAB}" srcOrd="0" destOrd="0" presId="urn:microsoft.com/office/officeart/2005/8/layout/orgChart1"/>
    <dgm:cxn modelId="{6E738038-0AD4-400D-8AE8-52AEB48D3CA0}" srcId="{A0AA8843-BA24-4946-B6B0-15F186BF6654}" destId="{0A6D60C5-846D-4DE2-9F09-E1EF2C7FB9DD}" srcOrd="0" destOrd="0" parTransId="{5DA0990A-7E01-4B2A-96D8-FE47CD678A3F}" sibTransId="{E80EE36F-61DB-4982-98B2-A3401CF95F31}"/>
    <dgm:cxn modelId="{392A753B-2200-4376-AB0B-4CC8D0734264}" type="presOf" srcId="{C9B5069F-4A4A-4333-B5C0-960DC5451EFB}" destId="{06984E20-1F9E-45C9-B014-A833F9909327}" srcOrd="0" destOrd="0" presId="urn:microsoft.com/office/officeart/2005/8/layout/orgChart1"/>
    <dgm:cxn modelId="{119AAA3B-D5A7-4FBB-B06A-9A727315B710}" srcId="{0A6D60C5-846D-4DE2-9F09-E1EF2C7FB9DD}" destId="{54E21A25-67F7-426F-B6D3-96D764A1834F}" srcOrd="3" destOrd="0" parTransId="{7E01D1C5-65E6-456E-8475-5EAC0CAD7C69}" sibTransId="{8B2C9BA9-CC5B-4109-B43E-7A44D6446494}"/>
    <dgm:cxn modelId="{D5CFFF43-FA5B-4A8D-B570-478A2DF995F7}" type="presOf" srcId="{EE212BDF-D41F-42EC-9463-79EABE3A9081}" destId="{811D5F0B-C609-425B-AB34-721BAB8F3940}" srcOrd="1" destOrd="0" presId="urn:microsoft.com/office/officeart/2005/8/layout/orgChart1"/>
    <dgm:cxn modelId="{CAA13365-A6B3-4616-AD46-D9D7FD1F4777}" type="presOf" srcId="{2A5AC141-F74B-4292-9917-1306262FAC8F}" destId="{362FE227-92EF-4F7B-BCA1-428D9D604145}" srcOrd="0" destOrd="0" presId="urn:microsoft.com/office/officeart/2005/8/layout/orgChart1"/>
    <dgm:cxn modelId="{F855F365-FAEF-4067-B9B0-A6221945F63D}" type="presOf" srcId="{AD75D3CA-26D7-4A4D-9897-649DB36F7B64}" destId="{68B49ECA-E96F-4E5A-8AC5-A8565EE6F9F8}" srcOrd="1" destOrd="0" presId="urn:microsoft.com/office/officeart/2005/8/layout/orgChart1"/>
    <dgm:cxn modelId="{11AE7967-32BF-4F1D-91E4-D7EE01F11D11}" srcId="{0A6D60C5-846D-4DE2-9F09-E1EF2C7FB9DD}" destId="{8A45B5C4-4064-4316-A67E-ABE41117BF45}" srcOrd="2" destOrd="0" parTransId="{11F71B98-1B62-4121-A7EE-C5053EB3130B}" sibTransId="{71DA3624-35B4-4E5B-B1B5-841AB3D10C41}"/>
    <dgm:cxn modelId="{97468347-4134-42C2-941A-F5536C7A24A3}" type="presOf" srcId="{AD75D3CA-26D7-4A4D-9897-649DB36F7B64}" destId="{1E0BA819-0D87-48FB-B5A1-F43E4D893C93}" srcOrd="0" destOrd="0" presId="urn:microsoft.com/office/officeart/2005/8/layout/orgChart1"/>
    <dgm:cxn modelId="{11B28E48-4F17-4A6A-8CEE-2D2F4DAE5A11}" type="presOf" srcId="{C9AD1A21-E077-4275-8998-6A41DDC4C497}" destId="{0BD7D934-387B-46F0-B81E-7ABEAF1CFCB2}" srcOrd="0" destOrd="0" presId="urn:microsoft.com/office/officeart/2005/8/layout/orgChart1"/>
    <dgm:cxn modelId="{620CA348-CC6D-4161-BE82-CC80A7F1C91D}" type="presOf" srcId="{8A45B5C4-4064-4316-A67E-ABE41117BF45}" destId="{0AEE8662-02F7-47E4-A0BC-68F5597B0382}" srcOrd="0" destOrd="0" presId="urn:microsoft.com/office/officeart/2005/8/layout/orgChart1"/>
    <dgm:cxn modelId="{8618846A-C5B3-4A09-A69A-21BD7458CA3B}" type="presOf" srcId="{CA80C973-3789-4406-AF2A-0379FBADDD8C}" destId="{6E8974D4-6E81-41CA-923C-81F872ED433F}" srcOrd="0" destOrd="0" presId="urn:microsoft.com/office/officeart/2005/8/layout/orgChart1"/>
    <dgm:cxn modelId="{19838C4B-9E17-4E3B-AD64-7451475EB034}" srcId="{0A6D60C5-846D-4DE2-9F09-E1EF2C7FB9DD}" destId="{2A5AC141-F74B-4292-9917-1306262FAC8F}" srcOrd="0" destOrd="0" parTransId="{372CCBE2-7C18-4561-9CC9-6CA0715B2DE4}" sibTransId="{D08C8614-EABB-4715-9A03-26E386CD62A3}"/>
    <dgm:cxn modelId="{AC79B96B-038E-4C7B-853A-A43DD4A7FDCC}" srcId="{7CBD4EEF-D8D4-4508-AEF1-2A38AB5C6ED2}" destId="{AD75D3CA-26D7-4A4D-9897-649DB36F7B64}" srcOrd="4" destOrd="0" parTransId="{2F3433EF-B652-46DE-9054-98A114F73EF9}" sibTransId="{537816CC-0A06-42FE-9982-B042E3961DAF}"/>
    <dgm:cxn modelId="{A001576C-8FD4-4B86-AA7A-3A7C1E98E79F}" type="presOf" srcId="{A0AA8843-BA24-4946-B6B0-15F186BF6654}" destId="{72048DF2-5AEA-4FAA-8BC1-8B6D8EC3821F}" srcOrd="0" destOrd="0" presId="urn:microsoft.com/office/officeart/2005/8/layout/orgChart1"/>
    <dgm:cxn modelId="{1B71FB6C-901F-4EE4-8FA1-242507B21CC6}" srcId="{0A6D60C5-846D-4DE2-9F09-E1EF2C7FB9DD}" destId="{7CBD4EEF-D8D4-4508-AEF1-2A38AB5C6ED2}" srcOrd="1" destOrd="0" parTransId="{206E0E53-352C-4301-A577-713B03B36298}" sibTransId="{F9F02CE4-4E42-4184-819C-F465D4E4C162}"/>
    <dgm:cxn modelId="{3859A550-A379-4420-BB42-F3E44B7A62BF}" type="presOf" srcId="{97CA8A02-F8EE-4C81-BD04-7FDC83111463}" destId="{7B1B1613-CD41-4BD8-B866-23986CB201B2}" srcOrd="0" destOrd="0" presId="urn:microsoft.com/office/officeart/2005/8/layout/orgChart1"/>
    <dgm:cxn modelId="{514BE652-98AD-41DE-92FC-B820E268EEED}" srcId="{8A45B5C4-4064-4316-A67E-ABE41117BF45}" destId="{6C85A5AD-67EA-4EE6-8BF0-A89F870643D4}" srcOrd="1" destOrd="0" parTransId="{DEA9DDDE-1822-47CB-8335-D3BD4620597E}" sibTransId="{B32E76F0-FAD3-4F90-B9CE-6EFCFC8F5EF2}"/>
    <dgm:cxn modelId="{F27D6873-72B8-47FD-8488-AF4793446919}" type="presOf" srcId="{2F3433EF-B652-46DE-9054-98A114F73EF9}" destId="{79A7E000-F072-4285-B254-CC8F5ADA8B38}" srcOrd="0" destOrd="0" presId="urn:microsoft.com/office/officeart/2005/8/layout/orgChart1"/>
    <dgm:cxn modelId="{A9FE3857-E366-4B79-AD96-41CD7CA9F06C}" srcId="{8A45B5C4-4064-4316-A67E-ABE41117BF45}" destId="{2D66175F-817B-42F2-9ED2-3BEFE98D85DA}" srcOrd="0" destOrd="0" parTransId="{64B6877D-F78A-4878-B030-11F24B5C093C}" sibTransId="{9A7515E8-0E03-4235-AFB6-7AFEAA724EFE}"/>
    <dgm:cxn modelId="{CE656C57-E615-4AFE-BE33-D57E29055761}" srcId="{7CBD4EEF-D8D4-4508-AEF1-2A38AB5C6ED2}" destId="{ED219E24-A99B-4A64-90BA-9FDBAC595AE2}" srcOrd="2" destOrd="0" parTransId="{0F63042A-2416-4BD7-9BBA-D823D90A0644}" sibTransId="{C18083E3-0E96-4E9B-8FDB-6FBCC9F674DE}"/>
    <dgm:cxn modelId="{E8A3DB77-FC6F-40C7-A5DB-C1E3018111ED}" type="presOf" srcId="{C9AD1A21-E077-4275-8998-6A41DDC4C497}" destId="{C9EE6DE2-B09E-4FB3-8A1D-7C18C9BE22B0}" srcOrd="1" destOrd="0" presId="urn:microsoft.com/office/officeart/2005/8/layout/orgChart1"/>
    <dgm:cxn modelId="{90FC0379-CD60-42DD-9109-D937FBB5073E}" type="presOf" srcId="{64B6877D-F78A-4878-B030-11F24B5C093C}" destId="{65E1854F-DB49-4A89-BDB1-8F76C4F88BAF}" srcOrd="0" destOrd="0" presId="urn:microsoft.com/office/officeart/2005/8/layout/orgChart1"/>
    <dgm:cxn modelId="{BAD60E59-D5C8-4E36-B2B5-8163BAC037C4}" type="presOf" srcId="{372CCBE2-7C18-4561-9CC9-6CA0715B2DE4}" destId="{09364795-D172-49AD-9158-D48D21EBBC36}" srcOrd="0" destOrd="0" presId="urn:microsoft.com/office/officeart/2005/8/layout/orgChart1"/>
    <dgm:cxn modelId="{78EBBA79-628E-4857-984A-FDE4C7D6028C}" type="presOf" srcId="{54E21A25-67F7-426F-B6D3-96D764A1834F}" destId="{43C044C4-D5A1-421B-B906-5AB16B0AC6A7}" srcOrd="0" destOrd="0" presId="urn:microsoft.com/office/officeart/2005/8/layout/orgChart1"/>
    <dgm:cxn modelId="{59F6AB7F-8941-43CF-A9DA-56AB739A1B4C}" type="presOf" srcId="{57B6431F-0085-4692-BE45-CB0271BD372E}" destId="{193CA88E-D7DD-484C-9FFB-A83370B73E81}" srcOrd="0" destOrd="0" presId="urn:microsoft.com/office/officeart/2005/8/layout/orgChart1"/>
    <dgm:cxn modelId="{AF27CB89-FECC-43E4-9E99-B47875B6BA17}" type="presOf" srcId="{AE8380D3-DA10-4857-8769-F6403CFD0A10}" destId="{CFC44CAB-1D2E-4852-935D-ABCE8C530A75}" srcOrd="0" destOrd="0" presId="urn:microsoft.com/office/officeart/2005/8/layout/orgChart1"/>
    <dgm:cxn modelId="{67FD5293-6D31-4850-94BA-DA319777546F}" type="presOf" srcId="{2D66175F-817B-42F2-9ED2-3BEFE98D85DA}" destId="{80D9AABF-95C7-4748-AB01-1C763B89E148}" srcOrd="0" destOrd="0" presId="urn:microsoft.com/office/officeart/2005/8/layout/orgChart1"/>
    <dgm:cxn modelId="{F1825793-5675-49C8-8194-F386259ECF28}" type="presOf" srcId="{9BCAD6AF-1D98-479A-B5B3-FC0DDC4DDA8B}" destId="{9ED25EF9-7B31-4F04-81ED-C87D73BA826E}" srcOrd="0" destOrd="0" presId="urn:microsoft.com/office/officeart/2005/8/layout/orgChart1"/>
    <dgm:cxn modelId="{F93BFF93-5675-4E9B-B8FB-270659D36E9F}" type="presOf" srcId="{ED219E24-A99B-4A64-90BA-9FDBAC595AE2}" destId="{63CAF9A5-47CD-4E78-A76B-E934A61F209C}" srcOrd="1" destOrd="0" presId="urn:microsoft.com/office/officeart/2005/8/layout/orgChart1"/>
    <dgm:cxn modelId="{1C770195-D2EF-4AB6-A501-DF4B514BC46A}" type="presOf" srcId="{2A5AC141-F74B-4292-9917-1306262FAC8F}" destId="{C86726F9-3733-4C0A-9EF5-722D71EC4F0D}" srcOrd="1" destOrd="0" presId="urn:microsoft.com/office/officeart/2005/8/layout/orgChart1"/>
    <dgm:cxn modelId="{B08BCD95-ED23-45B2-92CB-78748A0DD832}" type="presOf" srcId="{7CBD4EEF-D8D4-4508-AEF1-2A38AB5C6ED2}" destId="{07CE4D35-C965-4B09-AF82-0C90093318D4}" srcOrd="0" destOrd="0" presId="urn:microsoft.com/office/officeart/2005/8/layout/orgChart1"/>
    <dgm:cxn modelId="{0F3B7597-8504-429F-BA17-49811C41A7D8}" type="presOf" srcId="{B2E7EC48-B939-4AA8-8132-8ED52C438A33}" destId="{74324A62-A473-476E-8C88-E31480A90FE8}" srcOrd="0" destOrd="0" presId="urn:microsoft.com/office/officeart/2005/8/layout/orgChart1"/>
    <dgm:cxn modelId="{3ACF2B9A-887C-4342-AFA3-1B5CC01AD9D9}" type="presOf" srcId="{0A6D60C5-846D-4DE2-9F09-E1EF2C7FB9DD}" destId="{3AAFF841-0145-4554-AA44-75C10F898836}" srcOrd="0" destOrd="0" presId="urn:microsoft.com/office/officeart/2005/8/layout/orgChart1"/>
    <dgm:cxn modelId="{F5AD9B9E-4F3F-49D3-A054-C23CB29069DF}" srcId="{C9B5069F-4A4A-4333-B5C0-960DC5451EFB}" destId="{A0AA8843-BA24-4946-B6B0-15F186BF6654}" srcOrd="0" destOrd="0" parTransId="{4DFAE482-113C-48E0-A72C-BF4BD5D7DDAE}" sibTransId="{15E2694D-5FBA-44AF-BD04-291E9745E119}"/>
    <dgm:cxn modelId="{B6F5D3A1-163F-4637-96A6-A1956ED0F866}" type="presOf" srcId="{11F71B98-1B62-4121-A7EE-C5053EB3130B}" destId="{1389C218-8FD8-41AC-856E-2E73FE93EB46}" srcOrd="0" destOrd="0" presId="urn:microsoft.com/office/officeart/2005/8/layout/orgChart1"/>
    <dgm:cxn modelId="{BA2732AA-3FF6-43EB-86B5-05CB038ABBC6}" type="presOf" srcId="{A0AA8843-BA24-4946-B6B0-15F186BF6654}" destId="{B98EE3EA-08D5-4838-894C-196C54012FC7}" srcOrd="1" destOrd="0" presId="urn:microsoft.com/office/officeart/2005/8/layout/orgChart1"/>
    <dgm:cxn modelId="{E86DF0B4-80C3-400D-BB8A-174EB190BF56}" type="presOf" srcId="{A2773E2E-B0B7-4778-A760-FA52F7E4BC29}" destId="{E758B4EA-4F9C-440F-85EF-414CBD54DF81}" srcOrd="0" destOrd="0" presId="urn:microsoft.com/office/officeart/2005/8/layout/orgChart1"/>
    <dgm:cxn modelId="{619C72B5-46AA-492B-AA0B-67A1961D29E6}" type="presOf" srcId="{EE212BDF-D41F-42EC-9463-79EABE3A9081}" destId="{A17AC2EF-CC3F-4D3E-9FE8-C176ABE07A43}" srcOrd="0" destOrd="0" presId="urn:microsoft.com/office/officeart/2005/8/layout/orgChart1"/>
    <dgm:cxn modelId="{8C9416B7-E9B2-4B19-B311-393A74519D4F}" type="presOf" srcId="{8A45B5C4-4064-4316-A67E-ABE41117BF45}" destId="{CD62A382-9BD2-4446-B99F-0D0853F0C593}" srcOrd="1" destOrd="0" presId="urn:microsoft.com/office/officeart/2005/8/layout/orgChart1"/>
    <dgm:cxn modelId="{BD6957BA-0F3A-4231-9C6C-3E288F1C810C}" type="presOf" srcId="{E453E6DA-F21C-407B-8417-7E8965BF29F2}" destId="{1EB87C5F-FAEB-4A6A-8327-8EABAB9D4CEF}" srcOrd="0" destOrd="0" presId="urn:microsoft.com/office/officeart/2005/8/layout/orgChart1"/>
    <dgm:cxn modelId="{1AFE9CBB-54DB-4C23-B434-1873C25642BC}" type="presOf" srcId="{ED219E24-A99B-4A64-90BA-9FDBAC595AE2}" destId="{1FF3137C-7CFE-41A2-AC81-717B147906DC}" srcOrd="0" destOrd="0" presId="urn:microsoft.com/office/officeart/2005/8/layout/orgChart1"/>
    <dgm:cxn modelId="{707E3EBE-873F-4671-9040-4EF132C80199}" type="presOf" srcId="{2D66175F-817B-42F2-9ED2-3BEFE98D85DA}" destId="{2A94459D-77C5-46E2-BE0A-18D77217FCF7}" srcOrd="1" destOrd="0" presId="urn:microsoft.com/office/officeart/2005/8/layout/orgChart1"/>
    <dgm:cxn modelId="{3590F9C1-562A-45B9-B26B-5C0BC4E1D408}" type="presOf" srcId="{57B6431F-0085-4692-BE45-CB0271BD372E}" destId="{A6254CC6-A325-48BB-A866-1D72A72A6C56}" srcOrd="1" destOrd="0" presId="urn:microsoft.com/office/officeart/2005/8/layout/orgChart1"/>
    <dgm:cxn modelId="{A3DC7FC4-200A-4A5F-853E-B866CCF9F5D1}" type="presOf" srcId="{206E0E53-352C-4301-A577-713B03B36298}" destId="{20154124-0207-4C45-86D3-042F6CC68E54}" srcOrd="0" destOrd="0" presId="urn:microsoft.com/office/officeart/2005/8/layout/orgChart1"/>
    <dgm:cxn modelId="{BAC22DC8-BEAB-45EA-87FE-FCE9FA9ACC4D}" type="presOf" srcId="{97CA8A02-F8EE-4C81-BD04-7FDC83111463}" destId="{EEC897BF-3A3B-45B8-887D-2FE92DA5611C}" srcOrd="1" destOrd="0" presId="urn:microsoft.com/office/officeart/2005/8/layout/orgChart1"/>
    <dgm:cxn modelId="{D9042CCB-7BCF-4C03-A028-D4662F06EC3A}" type="presOf" srcId="{5DA0990A-7E01-4B2A-96D8-FE47CD678A3F}" destId="{97C6EC6B-8569-4D97-99DB-29790D07A804}" srcOrd="0" destOrd="0" presId="urn:microsoft.com/office/officeart/2005/8/layout/orgChart1"/>
    <dgm:cxn modelId="{AE8B0FCC-6410-4FE0-89B1-85EC35B24E4C}" srcId="{8A45B5C4-4064-4316-A67E-ABE41117BF45}" destId="{AE8380D3-DA10-4857-8769-F6403CFD0A10}" srcOrd="2" destOrd="0" parTransId="{E453E6DA-F21C-407B-8417-7E8965BF29F2}" sibTransId="{615D64B2-AA12-4721-AA85-B7BAD98D9706}"/>
    <dgm:cxn modelId="{C72A1AD2-910B-43A3-AA49-D1325C556A4F}" type="presOf" srcId="{6C85A5AD-67EA-4EE6-8BF0-A89F870643D4}" destId="{2E167A9F-E95E-4185-86B9-D702C8B0BA9A}" srcOrd="0" destOrd="0" presId="urn:microsoft.com/office/officeart/2005/8/layout/orgChart1"/>
    <dgm:cxn modelId="{6D5DE5D5-064D-4DC1-9F12-565F43CD2461}" type="presOf" srcId="{DFC537B2-5869-4F3E-B1AD-FE25B1585A74}" destId="{298563D3-4693-41FF-8CBE-25C69D6EF862}" srcOrd="0" destOrd="0" presId="urn:microsoft.com/office/officeart/2005/8/layout/orgChart1"/>
    <dgm:cxn modelId="{678A37D7-398F-4288-A739-9250305FA2DD}" type="presOf" srcId="{0F63042A-2416-4BD7-9BBA-D823D90A0644}" destId="{E498E837-42B6-4154-9FDF-CF6F6FA8650D}" srcOrd="0" destOrd="0" presId="urn:microsoft.com/office/officeart/2005/8/layout/orgChart1"/>
    <dgm:cxn modelId="{43AECCE1-FA50-41B9-9D8F-27EC0D0F51A6}" type="presOf" srcId="{6C85A5AD-67EA-4EE6-8BF0-A89F870643D4}" destId="{F75B3D3C-AFD9-4BE5-8418-95E384BBE52B}" srcOrd="1" destOrd="0" presId="urn:microsoft.com/office/officeart/2005/8/layout/orgChart1"/>
    <dgm:cxn modelId="{39A358E8-8E19-4406-9401-1D24FF093D0B}" type="presOf" srcId="{7CBD4EEF-D8D4-4508-AEF1-2A38AB5C6ED2}" destId="{71C88A94-69E2-4300-A48C-9A6308DF5916}" srcOrd="1" destOrd="0" presId="urn:microsoft.com/office/officeart/2005/8/layout/orgChart1"/>
    <dgm:cxn modelId="{0B5A39EC-1C75-4C0C-92EF-E2E450AFFA09}" srcId="{8A45B5C4-4064-4316-A67E-ABE41117BF45}" destId="{57B6431F-0085-4692-BE45-CB0271BD372E}" srcOrd="3" destOrd="0" parTransId="{A2773E2E-B0B7-4778-A760-FA52F7E4BC29}" sibTransId="{C874AC34-8BB6-4085-91B6-22C540849262}"/>
    <dgm:cxn modelId="{5F1C9DF1-70ED-45E3-9A71-683B198EB347}" type="presOf" srcId="{4D41D281-CB40-4F4C-9064-3BDE16C715FC}" destId="{CF235F37-47F9-4E33-8291-90D0CEC3ED82}" srcOrd="0" destOrd="0" presId="urn:microsoft.com/office/officeart/2005/8/layout/orgChart1"/>
    <dgm:cxn modelId="{527923F5-3841-42D6-B2AE-5E3174021110}" type="presOf" srcId="{AE8380D3-DA10-4857-8769-F6403CFD0A10}" destId="{5AA1758D-3E87-48CF-8850-C75F5F211CBA}" srcOrd="1" destOrd="0" presId="urn:microsoft.com/office/officeart/2005/8/layout/orgChart1"/>
    <dgm:cxn modelId="{FB6DE2F7-8F71-4399-97C4-AB4CD3FE8960}" type="presOf" srcId="{7E01D1C5-65E6-456E-8475-5EAC0CAD7C69}" destId="{2A4C7ECE-2CD1-47AE-8518-BF984A36889C}" srcOrd="0" destOrd="0" presId="urn:microsoft.com/office/officeart/2005/8/layout/orgChart1"/>
    <dgm:cxn modelId="{4BB3FEF8-330C-4EFD-AD8D-BB0AE6E6AA56}" type="presOf" srcId="{0A6D60C5-846D-4DE2-9F09-E1EF2C7FB9DD}" destId="{A456069E-A1DC-4B08-9137-E951A498F954}" srcOrd="1" destOrd="0" presId="urn:microsoft.com/office/officeart/2005/8/layout/orgChart1"/>
    <dgm:cxn modelId="{4C980202-92ED-489C-BC14-D53BE3E6CAC7}" type="presParOf" srcId="{06984E20-1F9E-45C9-B014-A833F9909327}" destId="{DF8E9346-3D8A-4985-B0F5-F88742F5F926}" srcOrd="0" destOrd="0" presId="urn:microsoft.com/office/officeart/2005/8/layout/orgChart1"/>
    <dgm:cxn modelId="{38A418D5-8EC1-45F3-83BA-47CBE4500701}" type="presParOf" srcId="{DF8E9346-3D8A-4985-B0F5-F88742F5F926}" destId="{CA88FA59-3945-4A09-A5BF-E1D4289D7650}" srcOrd="0" destOrd="0" presId="urn:microsoft.com/office/officeart/2005/8/layout/orgChart1"/>
    <dgm:cxn modelId="{F5E0BB2E-82FB-489A-88C0-DF443224465D}" type="presParOf" srcId="{CA88FA59-3945-4A09-A5BF-E1D4289D7650}" destId="{72048DF2-5AEA-4FAA-8BC1-8B6D8EC3821F}" srcOrd="0" destOrd="0" presId="urn:microsoft.com/office/officeart/2005/8/layout/orgChart1"/>
    <dgm:cxn modelId="{C3E82D40-A2A5-4520-B7E2-847033651AF1}" type="presParOf" srcId="{CA88FA59-3945-4A09-A5BF-E1D4289D7650}" destId="{B98EE3EA-08D5-4838-894C-196C54012FC7}" srcOrd="1" destOrd="0" presId="urn:microsoft.com/office/officeart/2005/8/layout/orgChart1"/>
    <dgm:cxn modelId="{5DEFACD5-3E26-4C8E-99B2-7E9D190581C3}" type="presParOf" srcId="{DF8E9346-3D8A-4985-B0F5-F88742F5F926}" destId="{F7B35C70-63D1-4B94-8EF6-48245B74A23B}" srcOrd="1" destOrd="0" presId="urn:microsoft.com/office/officeart/2005/8/layout/orgChart1"/>
    <dgm:cxn modelId="{D273775A-7B44-4E80-AF53-87DD3BCB8C9B}" type="presParOf" srcId="{F7B35C70-63D1-4B94-8EF6-48245B74A23B}" destId="{97C6EC6B-8569-4D97-99DB-29790D07A804}" srcOrd="0" destOrd="0" presId="urn:microsoft.com/office/officeart/2005/8/layout/orgChart1"/>
    <dgm:cxn modelId="{2DFA2D1A-3EF1-4B18-81FC-103AB79F8512}" type="presParOf" srcId="{F7B35C70-63D1-4B94-8EF6-48245B74A23B}" destId="{B0B6A1AB-C669-47FC-94E2-8C6EBDCBD7A1}" srcOrd="1" destOrd="0" presId="urn:microsoft.com/office/officeart/2005/8/layout/orgChart1"/>
    <dgm:cxn modelId="{48712C88-E881-4D96-BBAC-5D715E4994C3}" type="presParOf" srcId="{B0B6A1AB-C669-47FC-94E2-8C6EBDCBD7A1}" destId="{CB293AC5-E4A5-4141-B15F-D14750BA1932}" srcOrd="0" destOrd="0" presId="urn:microsoft.com/office/officeart/2005/8/layout/orgChart1"/>
    <dgm:cxn modelId="{A78F4C0F-4FA0-4824-B868-09369D0A22D8}" type="presParOf" srcId="{CB293AC5-E4A5-4141-B15F-D14750BA1932}" destId="{3AAFF841-0145-4554-AA44-75C10F898836}" srcOrd="0" destOrd="0" presId="urn:microsoft.com/office/officeart/2005/8/layout/orgChart1"/>
    <dgm:cxn modelId="{2ED8C3DD-A9DA-4DCE-BD60-57600DF52712}" type="presParOf" srcId="{CB293AC5-E4A5-4141-B15F-D14750BA1932}" destId="{A456069E-A1DC-4B08-9137-E951A498F954}" srcOrd="1" destOrd="0" presId="urn:microsoft.com/office/officeart/2005/8/layout/orgChart1"/>
    <dgm:cxn modelId="{19D2669F-C870-459F-930A-5505EF72E88F}" type="presParOf" srcId="{B0B6A1AB-C669-47FC-94E2-8C6EBDCBD7A1}" destId="{33844F97-6263-4A5B-BFA2-3E418407B563}" srcOrd="1" destOrd="0" presId="urn:microsoft.com/office/officeart/2005/8/layout/orgChart1"/>
    <dgm:cxn modelId="{70F90BED-0CAB-4119-8C3B-BFC7F72BC682}" type="presParOf" srcId="{33844F97-6263-4A5B-BFA2-3E418407B563}" destId="{09364795-D172-49AD-9158-D48D21EBBC36}" srcOrd="0" destOrd="0" presId="urn:microsoft.com/office/officeart/2005/8/layout/orgChart1"/>
    <dgm:cxn modelId="{70599209-A52F-4E32-BCD9-5B55760C8BAA}" type="presParOf" srcId="{33844F97-6263-4A5B-BFA2-3E418407B563}" destId="{3D2ED9D9-B4A8-4550-B606-94088B3F0692}" srcOrd="1" destOrd="0" presId="urn:microsoft.com/office/officeart/2005/8/layout/orgChart1"/>
    <dgm:cxn modelId="{6877B799-DC16-40FE-BE42-9383718DC4D5}" type="presParOf" srcId="{3D2ED9D9-B4A8-4550-B606-94088B3F0692}" destId="{B9B91F80-D553-43C1-B8E3-1E5EC0611D95}" srcOrd="0" destOrd="0" presId="urn:microsoft.com/office/officeart/2005/8/layout/orgChart1"/>
    <dgm:cxn modelId="{6944B95C-36E7-411D-9F41-CC436F36F9B2}" type="presParOf" srcId="{B9B91F80-D553-43C1-B8E3-1E5EC0611D95}" destId="{362FE227-92EF-4F7B-BCA1-428D9D604145}" srcOrd="0" destOrd="0" presId="urn:microsoft.com/office/officeart/2005/8/layout/orgChart1"/>
    <dgm:cxn modelId="{A7B8F815-B205-461A-BEAE-30F908A3117E}" type="presParOf" srcId="{B9B91F80-D553-43C1-B8E3-1E5EC0611D95}" destId="{C86726F9-3733-4C0A-9EF5-722D71EC4F0D}" srcOrd="1" destOrd="0" presId="urn:microsoft.com/office/officeart/2005/8/layout/orgChart1"/>
    <dgm:cxn modelId="{0776028B-0075-477F-BCF8-05E34EA45F1F}" type="presParOf" srcId="{3D2ED9D9-B4A8-4550-B606-94088B3F0692}" destId="{F437ECBB-FDE9-41A9-86F4-47D27C702168}" srcOrd="1" destOrd="0" presId="urn:microsoft.com/office/officeart/2005/8/layout/orgChart1"/>
    <dgm:cxn modelId="{A5BD7DCE-FB78-445A-8083-DB147BD588A6}" type="presParOf" srcId="{3D2ED9D9-B4A8-4550-B606-94088B3F0692}" destId="{672C17B4-B8A1-4A7F-9744-7115FBE5EEC4}" srcOrd="2" destOrd="0" presId="urn:microsoft.com/office/officeart/2005/8/layout/orgChart1"/>
    <dgm:cxn modelId="{BC0FBB74-0477-438A-873F-39A323C76AC0}" type="presParOf" srcId="{33844F97-6263-4A5B-BFA2-3E418407B563}" destId="{20154124-0207-4C45-86D3-042F6CC68E54}" srcOrd="2" destOrd="0" presId="urn:microsoft.com/office/officeart/2005/8/layout/orgChart1"/>
    <dgm:cxn modelId="{BBF65D63-95E2-4320-8F02-4614B9FA3AAF}" type="presParOf" srcId="{33844F97-6263-4A5B-BFA2-3E418407B563}" destId="{E384ADC1-1A60-49C4-8613-C16D4D519588}" srcOrd="3" destOrd="0" presId="urn:microsoft.com/office/officeart/2005/8/layout/orgChart1"/>
    <dgm:cxn modelId="{17C1D8FF-8540-4111-8EBD-E704A6FDE587}" type="presParOf" srcId="{E384ADC1-1A60-49C4-8613-C16D4D519588}" destId="{25369D50-D6BC-41AD-953B-F1BD96374C22}" srcOrd="0" destOrd="0" presId="urn:microsoft.com/office/officeart/2005/8/layout/orgChart1"/>
    <dgm:cxn modelId="{801858AD-0B02-4869-AA51-4E61C6A8B66B}" type="presParOf" srcId="{25369D50-D6BC-41AD-953B-F1BD96374C22}" destId="{07CE4D35-C965-4B09-AF82-0C90093318D4}" srcOrd="0" destOrd="0" presId="urn:microsoft.com/office/officeart/2005/8/layout/orgChart1"/>
    <dgm:cxn modelId="{6A7D3FD1-C653-458B-B88A-EA7D71C7FB47}" type="presParOf" srcId="{25369D50-D6BC-41AD-953B-F1BD96374C22}" destId="{71C88A94-69E2-4300-A48C-9A6308DF5916}" srcOrd="1" destOrd="0" presId="urn:microsoft.com/office/officeart/2005/8/layout/orgChart1"/>
    <dgm:cxn modelId="{DF637FE2-3F94-4948-A87B-66894DEE4616}" type="presParOf" srcId="{E384ADC1-1A60-49C4-8613-C16D4D519588}" destId="{A7B4A995-350D-453C-93DE-5428EFCD3421}" srcOrd="1" destOrd="0" presId="urn:microsoft.com/office/officeart/2005/8/layout/orgChart1"/>
    <dgm:cxn modelId="{73FF2D8B-D950-422E-A7C9-FA3600A20869}" type="presParOf" srcId="{A7B4A995-350D-453C-93DE-5428EFCD3421}" destId="{9ED25EF9-7B31-4F04-81ED-C87D73BA826E}" srcOrd="0" destOrd="0" presId="urn:microsoft.com/office/officeart/2005/8/layout/orgChart1"/>
    <dgm:cxn modelId="{4F66C078-31D1-4745-A52C-A14B88FA1054}" type="presParOf" srcId="{A7B4A995-350D-453C-93DE-5428EFCD3421}" destId="{AA0C3C77-C8CF-4DD7-9089-45B5362147FC}" srcOrd="1" destOrd="0" presId="urn:microsoft.com/office/officeart/2005/8/layout/orgChart1"/>
    <dgm:cxn modelId="{59443C90-334E-4501-B008-CB26FAD3A541}" type="presParOf" srcId="{AA0C3C77-C8CF-4DD7-9089-45B5362147FC}" destId="{74C9FF43-7D75-4165-A652-2F2CCA1676B6}" srcOrd="0" destOrd="0" presId="urn:microsoft.com/office/officeart/2005/8/layout/orgChart1"/>
    <dgm:cxn modelId="{8C3BED75-59BF-4F6B-BB9B-9AFE0954DFF9}" type="presParOf" srcId="{74C9FF43-7D75-4165-A652-2F2CCA1676B6}" destId="{CF235F37-47F9-4E33-8291-90D0CEC3ED82}" srcOrd="0" destOrd="0" presId="urn:microsoft.com/office/officeart/2005/8/layout/orgChart1"/>
    <dgm:cxn modelId="{DEF85696-8C81-4FBA-B37E-EF15C33CDDCE}" type="presParOf" srcId="{74C9FF43-7D75-4165-A652-2F2CCA1676B6}" destId="{C1A1CADE-8C32-4BD2-994A-D644A37568E7}" srcOrd="1" destOrd="0" presId="urn:microsoft.com/office/officeart/2005/8/layout/orgChart1"/>
    <dgm:cxn modelId="{39DC65A6-70E5-40BB-9019-212ACB8DB6E2}" type="presParOf" srcId="{AA0C3C77-C8CF-4DD7-9089-45B5362147FC}" destId="{95C70E38-0D24-4444-A0FF-87CE18B926DD}" srcOrd="1" destOrd="0" presId="urn:microsoft.com/office/officeart/2005/8/layout/orgChart1"/>
    <dgm:cxn modelId="{9BF97BF7-1427-46C8-8074-63D38558C803}" type="presParOf" srcId="{AA0C3C77-C8CF-4DD7-9089-45B5362147FC}" destId="{0749827F-CB87-4CEB-AD40-F9EAA27D98A7}" srcOrd="2" destOrd="0" presId="urn:microsoft.com/office/officeart/2005/8/layout/orgChart1"/>
    <dgm:cxn modelId="{0CBF596E-C0C7-476D-8C31-A43EEBC02D5E}" type="presParOf" srcId="{A7B4A995-350D-453C-93DE-5428EFCD3421}" destId="{7B57D277-7E2A-43E8-9B53-05A72A419909}" srcOrd="2" destOrd="0" presId="urn:microsoft.com/office/officeart/2005/8/layout/orgChart1"/>
    <dgm:cxn modelId="{3DE3F820-67B8-4165-8113-A07C4280BD96}" type="presParOf" srcId="{A7B4A995-350D-453C-93DE-5428EFCD3421}" destId="{18B2E981-F513-4E0C-8390-CB8A7299A6E2}" srcOrd="3" destOrd="0" presId="urn:microsoft.com/office/officeart/2005/8/layout/orgChart1"/>
    <dgm:cxn modelId="{B4329CB7-D47D-404C-A689-2D91418F59F8}" type="presParOf" srcId="{18B2E981-F513-4E0C-8390-CB8A7299A6E2}" destId="{E696D347-F56F-433B-B3E6-0337C94F08E3}" srcOrd="0" destOrd="0" presId="urn:microsoft.com/office/officeart/2005/8/layout/orgChart1"/>
    <dgm:cxn modelId="{BF20DAFC-D989-4F4A-B6F1-DFFDFFAFFA41}" type="presParOf" srcId="{E696D347-F56F-433B-B3E6-0337C94F08E3}" destId="{7B1B1613-CD41-4BD8-B866-23986CB201B2}" srcOrd="0" destOrd="0" presId="urn:microsoft.com/office/officeart/2005/8/layout/orgChart1"/>
    <dgm:cxn modelId="{CC234F78-27C5-4A7F-BEA1-6A2629A21D60}" type="presParOf" srcId="{E696D347-F56F-433B-B3E6-0337C94F08E3}" destId="{EEC897BF-3A3B-45B8-887D-2FE92DA5611C}" srcOrd="1" destOrd="0" presId="urn:microsoft.com/office/officeart/2005/8/layout/orgChart1"/>
    <dgm:cxn modelId="{E1D5BEC3-B88C-4538-84C5-3FB527E1DDD7}" type="presParOf" srcId="{18B2E981-F513-4E0C-8390-CB8A7299A6E2}" destId="{8A0F8F7E-A428-4D2E-8B23-00C78A131E0E}" srcOrd="1" destOrd="0" presId="urn:microsoft.com/office/officeart/2005/8/layout/orgChart1"/>
    <dgm:cxn modelId="{4C0ADC69-4310-42D1-B0D4-8657A9DF54A4}" type="presParOf" srcId="{18B2E981-F513-4E0C-8390-CB8A7299A6E2}" destId="{FAFE1D31-1FB0-4171-A676-47877152B00F}" srcOrd="2" destOrd="0" presId="urn:microsoft.com/office/officeart/2005/8/layout/orgChart1"/>
    <dgm:cxn modelId="{BD4A8AE6-9F1D-4A2D-9772-48A62279858F}" type="presParOf" srcId="{A7B4A995-350D-453C-93DE-5428EFCD3421}" destId="{E498E837-42B6-4154-9FDF-CF6F6FA8650D}" srcOrd="4" destOrd="0" presId="urn:microsoft.com/office/officeart/2005/8/layout/orgChart1"/>
    <dgm:cxn modelId="{7EF4FA8A-8649-4234-AFEE-AA8BAF8429DA}" type="presParOf" srcId="{A7B4A995-350D-453C-93DE-5428EFCD3421}" destId="{C03F300F-A307-47DA-A5D9-2942BFD6623E}" srcOrd="5" destOrd="0" presId="urn:microsoft.com/office/officeart/2005/8/layout/orgChart1"/>
    <dgm:cxn modelId="{E12BB909-0D8E-46A4-8686-C76433EB78E4}" type="presParOf" srcId="{C03F300F-A307-47DA-A5D9-2942BFD6623E}" destId="{7CD84B30-A97A-4A0F-A9C4-00928789C045}" srcOrd="0" destOrd="0" presId="urn:microsoft.com/office/officeart/2005/8/layout/orgChart1"/>
    <dgm:cxn modelId="{8F453336-FB6A-424D-9C63-8CB7BC0300DE}" type="presParOf" srcId="{7CD84B30-A97A-4A0F-A9C4-00928789C045}" destId="{1FF3137C-7CFE-41A2-AC81-717B147906DC}" srcOrd="0" destOrd="0" presId="urn:microsoft.com/office/officeart/2005/8/layout/orgChart1"/>
    <dgm:cxn modelId="{99E07D45-5DF9-425C-B653-99FE2FD4B1BD}" type="presParOf" srcId="{7CD84B30-A97A-4A0F-A9C4-00928789C045}" destId="{63CAF9A5-47CD-4E78-A76B-E934A61F209C}" srcOrd="1" destOrd="0" presId="urn:microsoft.com/office/officeart/2005/8/layout/orgChart1"/>
    <dgm:cxn modelId="{7CB8629C-FA52-4C23-8C14-5EAFD26E7F79}" type="presParOf" srcId="{C03F300F-A307-47DA-A5D9-2942BFD6623E}" destId="{01E78BA9-01FC-463D-84C6-14ABEC014449}" srcOrd="1" destOrd="0" presId="urn:microsoft.com/office/officeart/2005/8/layout/orgChart1"/>
    <dgm:cxn modelId="{A08FC9FA-639D-4ECE-A4A6-B94713CC7EF8}" type="presParOf" srcId="{C03F300F-A307-47DA-A5D9-2942BFD6623E}" destId="{B099287B-2453-4FCB-B409-42501823A82E}" srcOrd="2" destOrd="0" presId="urn:microsoft.com/office/officeart/2005/8/layout/orgChart1"/>
    <dgm:cxn modelId="{EF72FF5A-047F-4AC5-A5F6-90806BE78FAF}" type="presParOf" srcId="{A7B4A995-350D-453C-93DE-5428EFCD3421}" destId="{74324A62-A473-476E-8C88-E31480A90FE8}" srcOrd="6" destOrd="0" presId="urn:microsoft.com/office/officeart/2005/8/layout/orgChart1"/>
    <dgm:cxn modelId="{A1419AE7-E5CB-4F0E-A2D8-35B5BFD455F4}" type="presParOf" srcId="{A7B4A995-350D-453C-93DE-5428EFCD3421}" destId="{478D1D2F-DCA9-45A7-977D-2C250A886286}" srcOrd="7" destOrd="0" presId="urn:microsoft.com/office/officeart/2005/8/layout/orgChart1"/>
    <dgm:cxn modelId="{795BE674-9984-4EE1-944E-A83E44B5D63A}" type="presParOf" srcId="{478D1D2F-DCA9-45A7-977D-2C250A886286}" destId="{DAA5E63A-5DFF-4BAC-8D65-59BFE38F2A2E}" srcOrd="0" destOrd="0" presId="urn:microsoft.com/office/officeart/2005/8/layout/orgChart1"/>
    <dgm:cxn modelId="{368E000C-9EDF-4A74-AB84-56FA9F53EDEC}" type="presParOf" srcId="{DAA5E63A-5DFF-4BAC-8D65-59BFE38F2A2E}" destId="{298563D3-4693-41FF-8CBE-25C69D6EF862}" srcOrd="0" destOrd="0" presId="urn:microsoft.com/office/officeart/2005/8/layout/orgChart1"/>
    <dgm:cxn modelId="{B8E781E0-230E-4072-A1AA-5D40CB841036}" type="presParOf" srcId="{DAA5E63A-5DFF-4BAC-8D65-59BFE38F2A2E}" destId="{824BC065-542A-4830-9991-7671B8F1BE00}" srcOrd="1" destOrd="0" presId="urn:microsoft.com/office/officeart/2005/8/layout/orgChart1"/>
    <dgm:cxn modelId="{41417572-D423-402E-AE2D-3159CAF1B066}" type="presParOf" srcId="{478D1D2F-DCA9-45A7-977D-2C250A886286}" destId="{E330869F-54A7-4095-858C-38D9341575F2}" srcOrd="1" destOrd="0" presId="urn:microsoft.com/office/officeart/2005/8/layout/orgChart1"/>
    <dgm:cxn modelId="{EED8BC3F-3A4A-40D5-951F-69BFD8FA27B3}" type="presParOf" srcId="{478D1D2F-DCA9-45A7-977D-2C250A886286}" destId="{E7A9DF0E-FA6C-4319-9F60-4D5000CEDC22}" srcOrd="2" destOrd="0" presId="urn:microsoft.com/office/officeart/2005/8/layout/orgChart1"/>
    <dgm:cxn modelId="{7B555D64-5879-4886-8446-E94AEB950E63}" type="presParOf" srcId="{A7B4A995-350D-453C-93DE-5428EFCD3421}" destId="{79A7E000-F072-4285-B254-CC8F5ADA8B38}" srcOrd="8" destOrd="0" presId="urn:microsoft.com/office/officeart/2005/8/layout/orgChart1"/>
    <dgm:cxn modelId="{A30B25C0-6C83-4D6D-A5D9-9B2E8D1C61A2}" type="presParOf" srcId="{A7B4A995-350D-453C-93DE-5428EFCD3421}" destId="{5331142D-4A5C-4AAC-B5BD-534529038F29}" srcOrd="9" destOrd="0" presId="urn:microsoft.com/office/officeart/2005/8/layout/orgChart1"/>
    <dgm:cxn modelId="{00EF30DD-F430-40E1-8AB2-7DEDC7F07A79}" type="presParOf" srcId="{5331142D-4A5C-4AAC-B5BD-534529038F29}" destId="{78048A1C-094C-426B-9AA1-CB3FE66B3D3E}" srcOrd="0" destOrd="0" presId="urn:microsoft.com/office/officeart/2005/8/layout/orgChart1"/>
    <dgm:cxn modelId="{90C3B52A-16D8-4E1F-9C07-F387B60BB7EC}" type="presParOf" srcId="{78048A1C-094C-426B-9AA1-CB3FE66B3D3E}" destId="{1E0BA819-0D87-48FB-B5A1-F43E4D893C93}" srcOrd="0" destOrd="0" presId="urn:microsoft.com/office/officeart/2005/8/layout/orgChart1"/>
    <dgm:cxn modelId="{13861A92-24E8-4B63-B768-26FD882A12DB}" type="presParOf" srcId="{78048A1C-094C-426B-9AA1-CB3FE66B3D3E}" destId="{68B49ECA-E96F-4E5A-8AC5-A8565EE6F9F8}" srcOrd="1" destOrd="0" presId="urn:microsoft.com/office/officeart/2005/8/layout/orgChart1"/>
    <dgm:cxn modelId="{E3C6797D-830D-4E55-A5DF-F69C54B85B9B}" type="presParOf" srcId="{5331142D-4A5C-4AAC-B5BD-534529038F29}" destId="{4283F082-B5A6-490A-BD60-A667F9276F5F}" srcOrd="1" destOrd="0" presId="urn:microsoft.com/office/officeart/2005/8/layout/orgChart1"/>
    <dgm:cxn modelId="{152FC23C-49FB-4CB6-BADB-21C718C02356}" type="presParOf" srcId="{5331142D-4A5C-4AAC-B5BD-534529038F29}" destId="{D5631400-40FD-477B-A6BF-F63F3338439A}" srcOrd="2" destOrd="0" presId="urn:microsoft.com/office/officeart/2005/8/layout/orgChart1"/>
    <dgm:cxn modelId="{FFD228E9-F675-43EF-9E35-EF5AA09E8B01}" type="presParOf" srcId="{E384ADC1-1A60-49C4-8613-C16D4D519588}" destId="{5D71595F-40B7-434B-A526-2FD1C3966EAC}" srcOrd="2" destOrd="0" presId="urn:microsoft.com/office/officeart/2005/8/layout/orgChart1"/>
    <dgm:cxn modelId="{585FF3D1-1CD1-47C1-A41C-2BD4B5AB8BA7}" type="presParOf" srcId="{33844F97-6263-4A5B-BFA2-3E418407B563}" destId="{1389C218-8FD8-41AC-856E-2E73FE93EB46}" srcOrd="4" destOrd="0" presId="urn:microsoft.com/office/officeart/2005/8/layout/orgChart1"/>
    <dgm:cxn modelId="{7DCF4087-69CA-44B4-8D40-0816B8D294C2}" type="presParOf" srcId="{33844F97-6263-4A5B-BFA2-3E418407B563}" destId="{D4AC109C-B2F5-435A-B05F-1C51D648ED81}" srcOrd="5" destOrd="0" presId="urn:microsoft.com/office/officeart/2005/8/layout/orgChart1"/>
    <dgm:cxn modelId="{EA562BCE-629D-4160-B971-46C17B6D763F}" type="presParOf" srcId="{D4AC109C-B2F5-435A-B05F-1C51D648ED81}" destId="{4DC4B77E-26DB-4E23-A3F7-0AAA6BA2DCC5}" srcOrd="0" destOrd="0" presId="urn:microsoft.com/office/officeart/2005/8/layout/orgChart1"/>
    <dgm:cxn modelId="{585D71E7-55AE-4ECF-A6F8-E74AD792413D}" type="presParOf" srcId="{4DC4B77E-26DB-4E23-A3F7-0AAA6BA2DCC5}" destId="{0AEE8662-02F7-47E4-A0BC-68F5597B0382}" srcOrd="0" destOrd="0" presId="urn:microsoft.com/office/officeart/2005/8/layout/orgChart1"/>
    <dgm:cxn modelId="{84251CC6-4F2C-4C10-A633-E1D0313AE3D2}" type="presParOf" srcId="{4DC4B77E-26DB-4E23-A3F7-0AAA6BA2DCC5}" destId="{CD62A382-9BD2-4446-B99F-0D0853F0C593}" srcOrd="1" destOrd="0" presId="urn:microsoft.com/office/officeart/2005/8/layout/orgChart1"/>
    <dgm:cxn modelId="{1CBA45D0-2925-4944-A16F-0D1B25764E88}" type="presParOf" srcId="{D4AC109C-B2F5-435A-B05F-1C51D648ED81}" destId="{5061C224-A0F4-44ED-86B1-EE49C378ED5E}" srcOrd="1" destOrd="0" presId="urn:microsoft.com/office/officeart/2005/8/layout/orgChart1"/>
    <dgm:cxn modelId="{D62771D8-5C39-4816-BA18-45C65D7E31DC}" type="presParOf" srcId="{5061C224-A0F4-44ED-86B1-EE49C378ED5E}" destId="{65E1854F-DB49-4A89-BDB1-8F76C4F88BAF}" srcOrd="0" destOrd="0" presId="urn:microsoft.com/office/officeart/2005/8/layout/orgChart1"/>
    <dgm:cxn modelId="{62FEDB7D-6B7F-4EC0-AAC5-27B0C6374924}" type="presParOf" srcId="{5061C224-A0F4-44ED-86B1-EE49C378ED5E}" destId="{C8EA263F-B73E-475C-A360-10970B7FB447}" srcOrd="1" destOrd="0" presId="urn:microsoft.com/office/officeart/2005/8/layout/orgChart1"/>
    <dgm:cxn modelId="{22AF2DDA-53F8-4265-A971-160172C36E7C}" type="presParOf" srcId="{C8EA263F-B73E-475C-A360-10970B7FB447}" destId="{E3931D64-A91E-49AB-B597-ED44878195B6}" srcOrd="0" destOrd="0" presId="urn:microsoft.com/office/officeart/2005/8/layout/orgChart1"/>
    <dgm:cxn modelId="{06540330-8AA7-4D59-AF62-6816D0F18ABC}" type="presParOf" srcId="{E3931D64-A91E-49AB-B597-ED44878195B6}" destId="{80D9AABF-95C7-4748-AB01-1C763B89E148}" srcOrd="0" destOrd="0" presId="urn:microsoft.com/office/officeart/2005/8/layout/orgChart1"/>
    <dgm:cxn modelId="{D0A786D2-6881-4EB3-AFA5-3A01F556CC91}" type="presParOf" srcId="{E3931D64-A91E-49AB-B597-ED44878195B6}" destId="{2A94459D-77C5-46E2-BE0A-18D77217FCF7}" srcOrd="1" destOrd="0" presId="urn:microsoft.com/office/officeart/2005/8/layout/orgChart1"/>
    <dgm:cxn modelId="{FD3599B6-9A94-4B8E-9AB9-4C24101F5C16}" type="presParOf" srcId="{C8EA263F-B73E-475C-A360-10970B7FB447}" destId="{4B1DB08E-AEFD-4649-A83B-5CD41A2ACFD7}" srcOrd="1" destOrd="0" presId="urn:microsoft.com/office/officeart/2005/8/layout/orgChart1"/>
    <dgm:cxn modelId="{71841A8F-6AF8-426B-A5B3-ABDDFBA64FB2}" type="presParOf" srcId="{C8EA263F-B73E-475C-A360-10970B7FB447}" destId="{DC4E06A8-33B3-4C8E-82BF-219DD3CDE117}" srcOrd="2" destOrd="0" presId="urn:microsoft.com/office/officeart/2005/8/layout/orgChart1"/>
    <dgm:cxn modelId="{B40A7DC4-1DBE-4BA0-8B39-1E5304113CD7}" type="presParOf" srcId="{5061C224-A0F4-44ED-86B1-EE49C378ED5E}" destId="{B465EC27-6104-4708-AA44-E67E2907ECAB}" srcOrd="2" destOrd="0" presId="urn:microsoft.com/office/officeart/2005/8/layout/orgChart1"/>
    <dgm:cxn modelId="{7CB91FDF-C886-4E13-A613-0A6BB91868ED}" type="presParOf" srcId="{5061C224-A0F4-44ED-86B1-EE49C378ED5E}" destId="{ECEECB60-47E7-49EB-836A-8FDEEA8164DB}" srcOrd="3" destOrd="0" presId="urn:microsoft.com/office/officeart/2005/8/layout/orgChart1"/>
    <dgm:cxn modelId="{61D09B28-028E-48DB-BB91-9242178E4E09}" type="presParOf" srcId="{ECEECB60-47E7-49EB-836A-8FDEEA8164DB}" destId="{1CB25523-47C2-4370-99C1-C7ADF807309E}" srcOrd="0" destOrd="0" presId="urn:microsoft.com/office/officeart/2005/8/layout/orgChart1"/>
    <dgm:cxn modelId="{6D996B16-76CF-4EC6-A081-5F69EBA97417}" type="presParOf" srcId="{1CB25523-47C2-4370-99C1-C7ADF807309E}" destId="{2E167A9F-E95E-4185-86B9-D702C8B0BA9A}" srcOrd="0" destOrd="0" presId="urn:microsoft.com/office/officeart/2005/8/layout/orgChart1"/>
    <dgm:cxn modelId="{CA0AF715-1F5C-46E7-A247-409597BBAA27}" type="presParOf" srcId="{1CB25523-47C2-4370-99C1-C7ADF807309E}" destId="{F75B3D3C-AFD9-4BE5-8418-95E384BBE52B}" srcOrd="1" destOrd="0" presId="urn:microsoft.com/office/officeart/2005/8/layout/orgChart1"/>
    <dgm:cxn modelId="{09DA2032-0C03-475B-BC5A-44BF6A8B7AE0}" type="presParOf" srcId="{ECEECB60-47E7-49EB-836A-8FDEEA8164DB}" destId="{4F664DA7-7CCE-4A76-B4B1-DE3EA2BFC4C7}" srcOrd="1" destOrd="0" presId="urn:microsoft.com/office/officeart/2005/8/layout/orgChart1"/>
    <dgm:cxn modelId="{E1AAA64A-66DB-49C1-B70E-FA108C71C3D7}" type="presParOf" srcId="{ECEECB60-47E7-49EB-836A-8FDEEA8164DB}" destId="{7DCB4492-FE1C-4A0A-918C-C6DD60F65BD7}" srcOrd="2" destOrd="0" presId="urn:microsoft.com/office/officeart/2005/8/layout/orgChart1"/>
    <dgm:cxn modelId="{B2369ECD-5530-4545-ABAA-56590784FC9C}" type="presParOf" srcId="{5061C224-A0F4-44ED-86B1-EE49C378ED5E}" destId="{1EB87C5F-FAEB-4A6A-8327-8EABAB9D4CEF}" srcOrd="4" destOrd="0" presId="urn:microsoft.com/office/officeart/2005/8/layout/orgChart1"/>
    <dgm:cxn modelId="{17607320-332B-44C1-AE89-6443A02EF6AA}" type="presParOf" srcId="{5061C224-A0F4-44ED-86B1-EE49C378ED5E}" destId="{51E7D8A1-839D-4401-9257-A76B313F3E92}" srcOrd="5" destOrd="0" presId="urn:microsoft.com/office/officeart/2005/8/layout/orgChart1"/>
    <dgm:cxn modelId="{448FD9F0-C91B-4703-BA1A-F004E418CE6E}" type="presParOf" srcId="{51E7D8A1-839D-4401-9257-A76B313F3E92}" destId="{7CD10F3A-6865-496B-9545-7A723D9F8B8C}" srcOrd="0" destOrd="0" presId="urn:microsoft.com/office/officeart/2005/8/layout/orgChart1"/>
    <dgm:cxn modelId="{6303305B-792F-4BAF-9D86-1880F38EAA83}" type="presParOf" srcId="{7CD10F3A-6865-496B-9545-7A723D9F8B8C}" destId="{CFC44CAB-1D2E-4852-935D-ABCE8C530A75}" srcOrd="0" destOrd="0" presId="urn:microsoft.com/office/officeart/2005/8/layout/orgChart1"/>
    <dgm:cxn modelId="{29537CB1-EF0F-499D-AC85-107CBC6BEC6C}" type="presParOf" srcId="{7CD10F3A-6865-496B-9545-7A723D9F8B8C}" destId="{5AA1758D-3E87-48CF-8850-C75F5F211CBA}" srcOrd="1" destOrd="0" presId="urn:microsoft.com/office/officeart/2005/8/layout/orgChart1"/>
    <dgm:cxn modelId="{55953D8F-A5D6-420E-8086-ACB29DDBADD3}" type="presParOf" srcId="{51E7D8A1-839D-4401-9257-A76B313F3E92}" destId="{8EC964F3-3D92-4BDE-BB2F-2920B3E64E6F}" srcOrd="1" destOrd="0" presId="urn:microsoft.com/office/officeart/2005/8/layout/orgChart1"/>
    <dgm:cxn modelId="{3D3D7D2B-755B-46F1-BB12-BF5FF06ACA1F}" type="presParOf" srcId="{51E7D8A1-839D-4401-9257-A76B313F3E92}" destId="{4DD9299B-999F-4135-823C-CE7C0D85AA8A}" srcOrd="2" destOrd="0" presId="urn:microsoft.com/office/officeart/2005/8/layout/orgChart1"/>
    <dgm:cxn modelId="{067BB496-1795-4CB9-BFD7-809A2A36D691}" type="presParOf" srcId="{5061C224-A0F4-44ED-86B1-EE49C378ED5E}" destId="{E758B4EA-4F9C-440F-85EF-414CBD54DF81}" srcOrd="6" destOrd="0" presId="urn:microsoft.com/office/officeart/2005/8/layout/orgChart1"/>
    <dgm:cxn modelId="{36DF15AA-34AE-4DEB-9AF6-1CCA39818B3A}" type="presParOf" srcId="{5061C224-A0F4-44ED-86B1-EE49C378ED5E}" destId="{5F76B5CE-D3C0-4510-A4CD-22F9F3EE5480}" srcOrd="7" destOrd="0" presId="urn:microsoft.com/office/officeart/2005/8/layout/orgChart1"/>
    <dgm:cxn modelId="{13E56D61-E5A7-43C8-A6A8-0CECB3B23985}" type="presParOf" srcId="{5F76B5CE-D3C0-4510-A4CD-22F9F3EE5480}" destId="{C8779869-BD47-4DCF-BD77-111E6ACAD19C}" srcOrd="0" destOrd="0" presId="urn:microsoft.com/office/officeart/2005/8/layout/orgChart1"/>
    <dgm:cxn modelId="{85B655B7-0C6B-43BA-BDB3-DA53E9B9AE4B}" type="presParOf" srcId="{C8779869-BD47-4DCF-BD77-111E6ACAD19C}" destId="{193CA88E-D7DD-484C-9FFB-A83370B73E81}" srcOrd="0" destOrd="0" presId="urn:microsoft.com/office/officeart/2005/8/layout/orgChart1"/>
    <dgm:cxn modelId="{FCC3833B-1791-467C-B45E-0E4D09AB25D0}" type="presParOf" srcId="{C8779869-BD47-4DCF-BD77-111E6ACAD19C}" destId="{A6254CC6-A325-48BB-A866-1D72A72A6C56}" srcOrd="1" destOrd="0" presId="urn:microsoft.com/office/officeart/2005/8/layout/orgChart1"/>
    <dgm:cxn modelId="{D7A1F6AF-8890-4888-BB52-7D90EC5399FD}" type="presParOf" srcId="{5F76B5CE-D3C0-4510-A4CD-22F9F3EE5480}" destId="{32A93D01-C170-44EE-A7CF-59A4D43C75B0}" srcOrd="1" destOrd="0" presId="urn:microsoft.com/office/officeart/2005/8/layout/orgChart1"/>
    <dgm:cxn modelId="{D50CE2DC-3BF2-4150-B651-343405F8AC91}" type="presParOf" srcId="{5F76B5CE-D3C0-4510-A4CD-22F9F3EE5480}" destId="{295A5DA9-121F-4A39-BCCE-67E4AE8A48B8}" srcOrd="2" destOrd="0" presId="urn:microsoft.com/office/officeart/2005/8/layout/orgChart1"/>
    <dgm:cxn modelId="{707342A4-5AD7-4887-90C2-3857097CF53C}" type="presParOf" srcId="{5061C224-A0F4-44ED-86B1-EE49C378ED5E}" destId="{6AFFF1E5-54E2-4170-93BD-4DB694AC0A84}" srcOrd="8" destOrd="0" presId="urn:microsoft.com/office/officeart/2005/8/layout/orgChart1"/>
    <dgm:cxn modelId="{435BBA61-2A51-4682-986E-87282EB7FC24}" type="presParOf" srcId="{5061C224-A0F4-44ED-86B1-EE49C378ED5E}" destId="{9BD9D630-52D3-46F6-A9ED-D289A7062D40}" srcOrd="9" destOrd="0" presId="urn:microsoft.com/office/officeart/2005/8/layout/orgChart1"/>
    <dgm:cxn modelId="{A1C91DD9-B538-4090-9D16-78A02356C60B}" type="presParOf" srcId="{9BD9D630-52D3-46F6-A9ED-D289A7062D40}" destId="{2F90327E-9F76-47D6-8F36-5091B7330098}" srcOrd="0" destOrd="0" presId="urn:microsoft.com/office/officeart/2005/8/layout/orgChart1"/>
    <dgm:cxn modelId="{920AF9F6-0012-4812-91AA-597F2318317E}" type="presParOf" srcId="{2F90327E-9F76-47D6-8F36-5091B7330098}" destId="{0BD7D934-387B-46F0-B81E-7ABEAF1CFCB2}" srcOrd="0" destOrd="0" presId="urn:microsoft.com/office/officeart/2005/8/layout/orgChart1"/>
    <dgm:cxn modelId="{C6E27D5F-44F5-4C9E-B562-9D3DC48C1CA3}" type="presParOf" srcId="{2F90327E-9F76-47D6-8F36-5091B7330098}" destId="{C9EE6DE2-B09E-4FB3-8A1D-7C18C9BE22B0}" srcOrd="1" destOrd="0" presId="urn:microsoft.com/office/officeart/2005/8/layout/orgChart1"/>
    <dgm:cxn modelId="{3B3E5B18-D8D2-474D-9B51-2DDF4A41D456}" type="presParOf" srcId="{9BD9D630-52D3-46F6-A9ED-D289A7062D40}" destId="{80B5BE91-034F-4BA6-AC58-4BE210FE612B}" srcOrd="1" destOrd="0" presId="urn:microsoft.com/office/officeart/2005/8/layout/orgChart1"/>
    <dgm:cxn modelId="{AFAC91C7-AE81-4F89-A062-F2D13BF00B21}" type="presParOf" srcId="{9BD9D630-52D3-46F6-A9ED-D289A7062D40}" destId="{F9F6382D-897C-4F27-94FF-38B44252FBC6}" srcOrd="2" destOrd="0" presId="urn:microsoft.com/office/officeart/2005/8/layout/orgChart1"/>
    <dgm:cxn modelId="{88365BFA-E398-4827-B9EF-772E1F6015C8}" type="presParOf" srcId="{D4AC109C-B2F5-435A-B05F-1C51D648ED81}" destId="{DE36F4D1-2CF5-404F-BD63-F0E908411AF6}" srcOrd="2" destOrd="0" presId="urn:microsoft.com/office/officeart/2005/8/layout/orgChart1"/>
    <dgm:cxn modelId="{C24CE8D2-BC8E-44C5-B81E-979DA6551E8A}" type="presParOf" srcId="{33844F97-6263-4A5B-BFA2-3E418407B563}" destId="{2A4C7ECE-2CD1-47AE-8518-BF984A36889C}" srcOrd="6" destOrd="0" presId="urn:microsoft.com/office/officeart/2005/8/layout/orgChart1"/>
    <dgm:cxn modelId="{E2016B6A-4233-4131-AE57-E174F179080A}" type="presParOf" srcId="{33844F97-6263-4A5B-BFA2-3E418407B563}" destId="{E62E7956-5E70-4165-99CB-61FC2A9CDF15}" srcOrd="7" destOrd="0" presId="urn:microsoft.com/office/officeart/2005/8/layout/orgChart1"/>
    <dgm:cxn modelId="{8599533E-6147-449B-9F8A-1DBD33442765}" type="presParOf" srcId="{E62E7956-5E70-4165-99CB-61FC2A9CDF15}" destId="{A61B820D-34A7-4A3C-A3EC-13D479A5147C}" srcOrd="0" destOrd="0" presId="urn:microsoft.com/office/officeart/2005/8/layout/orgChart1"/>
    <dgm:cxn modelId="{0B8D0997-BE3A-4BC8-821F-7032B68C76DE}" type="presParOf" srcId="{A61B820D-34A7-4A3C-A3EC-13D479A5147C}" destId="{43C044C4-D5A1-421B-B906-5AB16B0AC6A7}" srcOrd="0" destOrd="0" presId="urn:microsoft.com/office/officeart/2005/8/layout/orgChart1"/>
    <dgm:cxn modelId="{E737F6B7-7AF2-42F5-BBD0-9757069F52D3}" type="presParOf" srcId="{A61B820D-34A7-4A3C-A3EC-13D479A5147C}" destId="{C79A14D7-285F-4286-AFA7-0C8093A1776E}" srcOrd="1" destOrd="0" presId="urn:microsoft.com/office/officeart/2005/8/layout/orgChart1"/>
    <dgm:cxn modelId="{BB35F8B5-6F17-463C-827B-0248B6B4B67B}" type="presParOf" srcId="{E62E7956-5E70-4165-99CB-61FC2A9CDF15}" destId="{BCB39BFE-D127-4B77-89B1-5755F796B97A}" srcOrd="1" destOrd="0" presId="urn:microsoft.com/office/officeart/2005/8/layout/orgChart1"/>
    <dgm:cxn modelId="{C826067F-D497-4F59-AFF8-921DCF6726D6}" type="presParOf" srcId="{BCB39BFE-D127-4B77-89B1-5755F796B97A}" destId="{6E8974D4-6E81-41CA-923C-81F872ED433F}" srcOrd="0" destOrd="0" presId="urn:microsoft.com/office/officeart/2005/8/layout/orgChart1"/>
    <dgm:cxn modelId="{DF8052B3-BD47-4E02-8721-E05F280C2558}" type="presParOf" srcId="{BCB39BFE-D127-4B77-89B1-5755F796B97A}" destId="{8E7D13B7-BB95-46C7-8474-50B17684DB5E}" srcOrd="1" destOrd="0" presId="urn:microsoft.com/office/officeart/2005/8/layout/orgChart1"/>
    <dgm:cxn modelId="{3BED0498-A6EF-4FF6-AE73-B290DBF06739}" type="presParOf" srcId="{8E7D13B7-BB95-46C7-8474-50B17684DB5E}" destId="{B9C3E060-2C09-4FEA-8E48-707A043DE0AF}" srcOrd="0" destOrd="0" presId="urn:microsoft.com/office/officeart/2005/8/layout/orgChart1"/>
    <dgm:cxn modelId="{B68B8098-51F3-4185-820D-0E054455F1E8}" type="presParOf" srcId="{B9C3E060-2C09-4FEA-8E48-707A043DE0AF}" destId="{A17AC2EF-CC3F-4D3E-9FE8-C176ABE07A43}" srcOrd="0" destOrd="0" presId="urn:microsoft.com/office/officeart/2005/8/layout/orgChart1"/>
    <dgm:cxn modelId="{0A9ACB61-9EB7-4855-AD2B-F511940F966B}" type="presParOf" srcId="{B9C3E060-2C09-4FEA-8E48-707A043DE0AF}" destId="{811D5F0B-C609-425B-AB34-721BAB8F3940}" srcOrd="1" destOrd="0" presId="urn:microsoft.com/office/officeart/2005/8/layout/orgChart1"/>
    <dgm:cxn modelId="{6D71E162-C6D8-49D0-8318-1ACBA99324F9}" type="presParOf" srcId="{8E7D13B7-BB95-46C7-8474-50B17684DB5E}" destId="{5C3F442F-3A23-4BE8-8C47-B31609933385}" srcOrd="1" destOrd="0" presId="urn:microsoft.com/office/officeart/2005/8/layout/orgChart1"/>
    <dgm:cxn modelId="{F656DA85-C9C2-4467-B09E-75FD15DF77F1}" type="presParOf" srcId="{8E7D13B7-BB95-46C7-8474-50B17684DB5E}" destId="{255B1A84-D4CB-4233-98DF-0FA919DA09BC}" srcOrd="2" destOrd="0" presId="urn:microsoft.com/office/officeart/2005/8/layout/orgChart1"/>
    <dgm:cxn modelId="{8DD84A5D-8BC5-40A4-B0F5-8016F520DEE8}" type="presParOf" srcId="{E62E7956-5E70-4165-99CB-61FC2A9CDF15}" destId="{FFC4CDF8-526A-412D-8BD4-A371A7487438}" srcOrd="2" destOrd="0" presId="urn:microsoft.com/office/officeart/2005/8/layout/orgChart1"/>
    <dgm:cxn modelId="{B7CC6E4B-DD9B-4086-B373-1FAE12050066}" type="presParOf" srcId="{B0B6A1AB-C669-47FC-94E2-8C6EBDCBD7A1}" destId="{364809EB-0A32-4C17-BA90-A7A5D27D50BE}" srcOrd="2" destOrd="0" presId="urn:microsoft.com/office/officeart/2005/8/layout/orgChart1"/>
    <dgm:cxn modelId="{FCD1D882-4243-4020-B217-EFFD87C4FE21}" type="presParOf" srcId="{DF8E9346-3D8A-4985-B0F5-F88742F5F926}" destId="{D0531463-9BDB-49CE-AE4C-FD75BA42723A}"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8974D4-6E81-41CA-923C-81F872ED433F}">
      <dsp:nvSpPr>
        <dsp:cNvPr id="0" name=""/>
        <dsp:cNvSpPr/>
      </dsp:nvSpPr>
      <dsp:spPr>
        <a:xfrm>
          <a:off x="4519999" y="2172411"/>
          <a:ext cx="169390" cy="519464"/>
        </a:xfrm>
        <a:custGeom>
          <a:avLst/>
          <a:gdLst/>
          <a:ahLst/>
          <a:cxnLst/>
          <a:rect l="0" t="0" r="0" b="0"/>
          <a:pathLst>
            <a:path>
              <a:moveTo>
                <a:pt x="0" y="0"/>
              </a:moveTo>
              <a:lnTo>
                <a:pt x="0" y="519464"/>
              </a:lnTo>
              <a:lnTo>
                <a:pt x="169390" y="5194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4C7ECE-2CD1-47AE-8518-BF984A36889C}">
      <dsp:nvSpPr>
        <dsp:cNvPr id="0" name=""/>
        <dsp:cNvSpPr/>
      </dsp:nvSpPr>
      <dsp:spPr>
        <a:xfrm>
          <a:off x="2922081" y="1370629"/>
          <a:ext cx="2049626" cy="237146"/>
        </a:xfrm>
        <a:custGeom>
          <a:avLst/>
          <a:gdLst/>
          <a:ahLst/>
          <a:cxnLst/>
          <a:rect l="0" t="0" r="0" b="0"/>
          <a:pathLst>
            <a:path>
              <a:moveTo>
                <a:pt x="0" y="0"/>
              </a:moveTo>
              <a:lnTo>
                <a:pt x="0" y="118573"/>
              </a:lnTo>
              <a:lnTo>
                <a:pt x="2049626" y="118573"/>
              </a:lnTo>
              <a:lnTo>
                <a:pt x="2049626" y="2371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FFF1E5-54E2-4170-93BD-4DB694AC0A84}">
      <dsp:nvSpPr>
        <dsp:cNvPr id="0" name=""/>
        <dsp:cNvSpPr/>
      </dsp:nvSpPr>
      <dsp:spPr>
        <a:xfrm>
          <a:off x="3153581" y="2172411"/>
          <a:ext cx="169390" cy="3726592"/>
        </a:xfrm>
        <a:custGeom>
          <a:avLst/>
          <a:gdLst/>
          <a:ahLst/>
          <a:cxnLst/>
          <a:rect l="0" t="0" r="0" b="0"/>
          <a:pathLst>
            <a:path>
              <a:moveTo>
                <a:pt x="0" y="0"/>
              </a:moveTo>
              <a:lnTo>
                <a:pt x="0" y="3726592"/>
              </a:lnTo>
              <a:lnTo>
                <a:pt x="169390" y="37265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58B4EA-4F9C-440F-85EF-414CBD54DF81}">
      <dsp:nvSpPr>
        <dsp:cNvPr id="0" name=""/>
        <dsp:cNvSpPr/>
      </dsp:nvSpPr>
      <dsp:spPr>
        <a:xfrm>
          <a:off x="3153581" y="2172411"/>
          <a:ext cx="169390" cy="2924810"/>
        </a:xfrm>
        <a:custGeom>
          <a:avLst/>
          <a:gdLst/>
          <a:ahLst/>
          <a:cxnLst/>
          <a:rect l="0" t="0" r="0" b="0"/>
          <a:pathLst>
            <a:path>
              <a:moveTo>
                <a:pt x="0" y="0"/>
              </a:moveTo>
              <a:lnTo>
                <a:pt x="0" y="2924810"/>
              </a:lnTo>
              <a:lnTo>
                <a:pt x="169390" y="29248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B87C5F-FAEB-4A6A-8327-8EABAB9D4CEF}">
      <dsp:nvSpPr>
        <dsp:cNvPr id="0" name=""/>
        <dsp:cNvSpPr/>
      </dsp:nvSpPr>
      <dsp:spPr>
        <a:xfrm>
          <a:off x="3153581" y="2172411"/>
          <a:ext cx="169390" cy="2123028"/>
        </a:xfrm>
        <a:custGeom>
          <a:avLst/>
          <a:gdLst/>
          <a:ahLst/>
          <a:cxnLst/>
          <a:rect l="0" t="0" r="0" b="0"/>
          <a:pathLst>
            <a:path>
              <a:moveTo>
                <a:pt x="0" y="0"/>
              </a:moveTo>
              <a:lnTo>
                <a:pt x="0" y="2123028"/>
              </a:lnTo>
              <a:lnTo>
                <a:pt x="169390" y="21230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65EC27-6104-4708-AA44-E67E2907ECAB}">
      <dsp:nvSpPr>
        <dsp:cNvPr id="0" name=""/>
        <dsp:cNvSpPr/>
      </dsp:nvSpPr>
      <dsp:spPr>
        <a:xfrm>
          <a:off x="3153581" y="2172411"/>
          <a:ext cx="169390" cy="1321246"/>
        </a:xfrm>
        <a:custGeom>
          <a:avLst/>
          <a:gdLst/>
          <a:ahLst/>
          <a:cxnLst/>
          <a:rect l="0" t="0" r="0" b="0"/>
          <a:pathLst>
            <a:path>
              <a:moveTo>
                <a:pt x="0" y="0"/>
              </a:moveTo>
              <a:lnTo>
                <a:pt x="0" y="1321246"/>
              </a:lnTo>
              <a:lnTo>
                <a:pt x="169390" y="13212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E1854F-DB49-4A89-BDB1-8F76C4F88BAF}">
      <dsp:nvSpPr>
        <dsp:cNvPr id="0" name=""/>
        <dsp:cNvSpPr/>
      </dsp:nvSpPr>
      <dsp:spPr>
        <a:xfrm>
          <a:off x="3153581" y="2172411"/>
          <a:ext cx="169390" cy="519464"/>
        </a:xfrm>
        <a:custGeom>
          <a:avLst/>
          <a:gdLst/>
          <a:ahLst/>
          <a:cxnLst/>
          <a:rect l="0" t="0" r="0" b="0"/>
          <a:pathLst>
            <a:path>
              <a:moveTo>
                <a:pt x="0" y="0"/>
              </a:moveTo>
              <a:lnTo>
                <a:pt x="0" y="519464"/>
              </a:lnTo>
              <a:lnTo>
                <a:pt x="169390" y="5194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89C218-8FD8-41AC-856E-2E73FE93EB46}">
      <dsp:nvSpPr>
        <dsp:cNvPr id="0" name=""/>
        <dsp:cNvSpPr/>
      </dsp:nvSpPr>
      <dsp:spPr>
        <a:xfrm>
          <a:off x="2922081" y="1370629"/>
          <a:ext cx="683208" cy="237146"/>
        </a:xfrm>
        <a:custGeom>
          <a:avLst/>
          <a:gdLst/>
          <a:ahLst/>
          <a:cxnLst/>
          <a:rect l="0" t="0" r="0" b="0"/>
          <a:pathLst>
            <a:path>
              <a:moveTo>
                <a:pt x="0" y="0"/>
              </a:moveTo>
              <a:lnTo>
                <a:pt x="0" y="118573"/>
              </a:lnTo>
              <a:lnTo>
                <a:pt x="683208" y="118573"/>
              </a:lnTo>
              <a:lnTo>
                <a:pt x="683208" y="2371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A7E000-F072-4285-B254-CC8F5ADA8B38}">
      <dsp:nvSpPr>
        <dsp:cNvPr id="0" name=""/>
        <dsp:cNvSpPr/>
      </dsp:nvSpPr>
      <dsp:spPr>
        <a:xfrm>
          <a:off x="1787164" y="2172411"/>
          <a:ext cx="169390" cy="3726592"/>
        </a:xfrm>
        <a:custGeom>
          <a:avLst/>
          <a:gdLst/>
          <a:ahLst/>
          <a:cxnLst/>
          <a:rect l="0" t="0" r="0" b="0"/>
          <a:pathLst>
            <a:path>
              <a:moveTo>
                <a:pt x="0" y="0"/>
              </a:moveTo>
              <a:lnTo>
                <a:pt x="0" y="3726592"/>
              </a:lnTo>
              <a:lnTo>
                <a:pt x="169390" y="37265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324A62-A473-476E-8C88-E31480A90FE8}">
      <dsp:nvSpPr>
        <dsp:cNvPr id="0" name=""/>
        <dsp:cNvSpPr/>
      </dsp:nvSpPr>
      <dsp:spPr>
        <a:xfrm>
          <a:off x="1787164" y="2172411"/>
          <a:ext cx="169390" cy="2924810"/>
        </a:xfrm>
        <a:custGeom>
          <a:avLst/>
          <a:gdLst/>
          <a:ahLst/>
          <a:cxnLst/>
          <a:rect l="0" t="0" r="0" b="0"/>
          <a:pathLst>
            <a:path>
              <a:moveTo>
                <a:pt x="0" y="0"/>
              </a:moveTo>
              <a:lnTo>
                <a:pt x="0" y="2924810"/>
              </a:lnTo>
              <a:lnTo>
                <a:pt x="169390" y="29248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98E837-42B6-4154-9FDF-CF6F6FA8650D}">
      <dsp:nvSpPr>
        <dsp:cNvPr id="0" name=""/>
        <dsp:cNvSpPr/>
      </dsp:nvSpPr>
      <dsp:spPr>
        <a:xfrm>
          <a:off x="1787164" y="2172411"/>
          <a:ext cx="169390" cy="2123028"/>
        </a:xfrm>
        <a:custGeom>
          <a:avLst/>
          <a:gdLst/>
          <a:ahLst/>
          <a:cxnLst/>
          <a:rect l="0" t="0" r="0" b="0"/>
          <a:pathLst>
            <a:path>
              <a:moveTo>
                <a:pt x="0" y="0"/>
              </a:moveTo>
              <a:lnTo>
                <a:pt x="0" y="2123028"/>
              </a:lnTo>
              <a:lnTo>
                <a:pt x="169390" y="21230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57D277-7E2A-43E8-9B53-05A72A419909}">
      <dsp:nvSpPr>
        <dsp:cNvPr id="0" name=""/>
        <dsp:cNvSpPr/>
      </dsp:nvSpPr>
      <dsp:spPr>
        <a:xfrm>
          <a:off x="1787164" y="2172411"/>
          <a:ext cx="169390" cy="1321246"/>
        </a:xfrm>
        <a:custGeom>
          <a:avLst/>
          <a:gdLst/>
          <a:ahLst/>
          <a:cxnLst/>
          <a:rect l="0" t="0" r="0" b="0"/>
          <a:pathLst>
            <a:path>
              <a:moveTo>
                <a:pt x="0" y="0"/>
              </a:moveTo>
              <a:lnTo>
                <a:pt x="0" y="1321246"/>
              </a:lnTo>
              <a:lnTo>
                <a:pt x="169390" y="13212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D25EF9-7B31-4F04-81ED-C87D73BA826E}">
      <dsp:nvSpPr>
        <dsp:cNvPr id="0" name=""/>
        <dsp:cNvSpPr/>
      </dsp:nvSpPr>
      <dsp:spPr>
        <a:xfrm>
          <a:off x="1787164" y="2172411"/>
          <a:ext cx="169390" cy="519464"/>
        </a:xfrm>
        <a:custGeom>
          <a:avLst/>
          <a:gdLst/>
          <a:ahLst/>
          <a:cxnLst/>
          <a:rect l="0" t="0" r="0" b="0"/>
          <a:pathLst>
            <a:path>
              <a:moveTo>
                <a:pt x="0" y="0"/>
              </a:moveTo>
              <a:lnTo>
                <a:pt x="0" y="519464"/>
              </a:lnTo>
              <a:lnTo>
                <a:pt x="169390" y="5194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154124-0207-4C45-86D3-042F6CC68E54}">
      <dsp:nvSpPr>
        <dsp:cNvPr id="0" name=""/>
        <dsp:cNvSpPr/>
      </dsp:nvSpPr>
      <dsp:spPr>
        <a:xfrm>
          <a:off x="2238872" y="1370629"/>
          <a:ext cx="683208" cy="237146"/>
        </a:xfrm>
        <a:custGeom>
          <a:avLst/>
          <a:gdLst/>
          <a:ahLst/>
          <a:cxnLst/>
          <a:rect l="0" t="0" r="0" b="0"/>
          <a:pathLst>
            <a:path>
              <a:moveTo>
                <a:pt x="683208" y="0"/>
              </a:moveTo>
              <a:lnTo>
                <a:pt x="683208" y="118573"/>
              </a:lnTo>
              <a:lnTo>
                <a:pt x="0" y="118573"/>
              </a:lnTo>
              <a:lnTo>
                <a:pt x="0" y="2371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364795-D172-49AD-9158-D48D21EBBC36}">
      <dsp:nvSpPr>
        <dsp:cNvPr id="0" name=""/>
        <dsp:cNvSpPr/>
      </dsp:nvSpPr>
      <dsp:spPr>
        <a:xfrm>
          <a:off x="872455" y="1370629"/>
          <a:ext cx="2049626" cy="237146"/>
        </a:xfrm>
        <a:custGeom>
          <a:avLst/>
          <a:gdLst/>
          <a:ahLst/>
          <a:cxnLst/>
          <a:rect l="0" t="0" r="0" b="0"/>
          <a:pathLst>
            <a:path>
              <a:moveTo>
                <a:pt x="2049626" y="0"/>
              </a:moveTo>
              <a:lnTo>
                <a:pt x="2049626" y="118573"/>
              </a:lnTo>
              <a:lnTo>
                <a:pt x="0" y="118573"/>
              </a:lnTo>
              <a:lnTo>
                <a:pt x="0" y="2371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C6EC6B-8569-4D97-99DB-29790D07A804}">
      <dsp:nvSpPr>
        <dsp:cNvPr id="0" name=""/>
        <dsp:cNvSpPr/>
      </dsp:nvSpPr>
      <dsp:spPr>
        <a:xfrm>
          <a:off x="2876361" y="568847"/>
          <a:ext cx="91440" cy="237146"/>
        </a:xfrm>
        <a:custGeom>
          <a:avLst/>
          <a:gdLst/>
          <a:ahLst/>
          <a:cxnLst/>
          <a:rect l="0" t="0" r="0" b="0"/>
          <a:pathLst>
            <a:path>
              <a:moveTo>
                <a:pt x="45720" y="0"/>
              </a:moveTo>
              <a:lnTo>
                <a:pt x="45720" y="2371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48DF2-5AEA-4FAA-8BC1-8B6D8EC3821F}">
      <dsp:nvSpPr>
        <dsp:cNvPr id="0" name=""/>
        <dsp:cNvSpPr/>
      </dsp:nvSpPr>
      <dsp:spPr>
        <a:xfrm>
          <a:off x="2357445" y="4212"/>
          <a:ext cx="1129270" cy="56463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Elected Offical</a:t>
          </a:r>
        </a:p>
      </dsp:txBody>
      <dsp:txXfrm>
        <a:off x="2357445" y="4212"/>
        <a:ext cx="1129270" cy="564635"/>
      </dsp:txXfrm>
    </dsp:sp>
    <dsp:sp modelId="{3AAFF841-0145-4554-AA44-75C10F898836}">
      <dsp:nvSpPr>
        <dsp:cNvPr id="0" name=""/>
        <dsp:cNvSpPr/>
      </dsp:nvSpPr>
      <dsp:spPr>
        <a:xfrm>
          <a:off x="2357445" y="805994"/>
          <a:ext cx="1129270" cy="56463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QMS Manager</a:t>
          </a:r>
        </a:p>
      </dsp:txBody>
      <dsp:txXfrm>
        <a:off x="2357445" y="805994"/>
        <a:ext cx="1129270" cy="564635"/>
      </dsp:txXfrm>
    </dsp:sp>
    <dsp:sp modelId="{362FE227-92EF-4F7B-BCA1-428D9D604145}">
      <dsp:nvSpPr>
        <dsp:cNvPr id="0" name=""/>
        <dsp:cNvSpPr/>
      </dsp:nvSpPr>
      <dsp:spPr>
        <a:xfrm>
          <a:off x="307819" y="1607776"/>
          <a:ext cx="1129270" cy="56463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Secondary QMS Contact</a:t>
          </a:r>
        </a:p>
      </dsp:txBody>
      <dsp:txXfrm>
        <a:off x="307819" y="1607776"/>
        <a:ext cx="1129270" cy="564635"/>
      </dsp:txXfrm>
    </dsp:sp>
    <dsp:sp modelId="{07CE4D35-C965-4B09-AF82-0C90093318D4}">
      <dsp:nvSpPr>
        <dsp:cNvPr id="0" name=""/>
        <dsp:cNvSpPr/>
      </dsp:nvSpPr>
      <dsp:spPr>
        <a:xfrm>
          <a:off x="1674237" y="1607776"/>
          <a:ext cx="1129270" cy="56463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Agency</a:t>
          </a:r>
        </a:p>
      </dsp:txBody>
      <dsp:txXfrm>
        <a:off x="1674237" y="1607776"/>
        <a:ext cx="1129270" cy="564635"/>
      </dsp:txXfrm>
    </dsp:sp>
    <dsp:sp modelId="{CF235F37-47F9-4E33-8291-90D0CEC3ED82}">
      <dsp:nvSpPr>
        <dsp:cNvPr id="0" name=""/>
        <dsp:cNvSpPr/>
      </dsp:nvSpPr>
      <dsp:spPr>
        <a:xfrm>
          <a:off x="1956554" y="2409558"/>
          <a:ext cx="1129270" cy="56463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Building SCOs</a:t>
          </a:r>
        </a:p>
      </dsp:txBody>
      <dsp:txXfrm>
        <a:off x="1956554" y="2409558"/>
        <a:ext cx="1129270" cy="564635"/>
      </dsp:txXfrm>
    </dsp:sp>
    <dsp:sp modelId="{7B1B1613-CD41-4BD8-B866-23986CB201B2}">
      <dsp:nvSpPr>
        <dsp:cNvPr id="0" name=""/>
        <dsp:cNvSpPr/>
      </dsp:nvSpPr>
      <dsp:spPr>
        <a:xfrm>
          <a:off x="1956554" y="3211340"/>
          <a:ext cx="1129270" cy="56463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Electrical SCOs</a:t>
          </a:r>
        </a:p>
      </dsp:txBody>
      <dsp:txXfrm>
        <a:off x="1956554" y="3211340"/>
        <a:ext cx="1129270" cy="564635"/>
      </dsp:txXfrm>
    </dsp:sp>
    <dsp:sp modelId="{1FF3137C-7CFE-41A2-AC81-717B147906DC}">
      <dsp:nvSpPr>
        <dsp:cNvPr id="0" name=""/>
        <dsp:cNvSpPr/>
      </dsp:nvSpPr>
      <dsp:spPr>
        <a:xfrm>
          <a:off x="1956554" y="4013123"/>
          <a:ext cx="1129270" cy="56463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Fire SCOs</a:t>
          </a:r>
        </a:p>
      </dsp:txBody>
      <dsp:txXfrm>
        <a:off x="1956554" y="4013123"/>
        <a:ext cx="1129270" cy="564635"/>
      </dsp:txXfrm>
    </dsp:sp>
    <dsp:sp modelId="{298563D3-4693-41FF-8CBE-25C69D6EF862}">
      <dsp:nvSpPr>
        <dsp:cNvPr id="0" name=""/>
        <dsp:cNvSpPr/>
      </dsp:nvSpPr>
      <dsp:spPr>
        <a:xfrm>
          <a:off x="1956554" y="4814905"/>
          <a:ext cx="1129270" cy="56463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Gas SCOs</a:t>
          </a:r>
        </a:p>
      </dsp:txBody>
      <dsp:txXfrm>
        <a:off x="1956554" y="4814905"/>
        <a:ext cx="1129270" cy="564635"/>
      </dsp:txXfrm>
    </dsp:sp>
    <dsp:sp modelId="{1E0BA819-0D87-48FB-B5A1-F43E4D893C93}">
      <dsp:nvSpPr>
        <dsp:cNvPr id="0" name=""/>
        <dsp:cNvSpPr/>
      </dsp:nvSpPr>
      <dsp:spPr>
        <a:xfrm>
          <a:off x="1956554" y="5616687"/>
          <a:ext cx="1129270" cy="56463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Plumbing SCOs</a:t>
          </a:r>
        </a:p>
      </dsp:txBody>
      <dsp:txXfrm>
        <a:off x="1956554" y="5616687"/>
        <a:ext cx="1129270" cy="564635"/>
      </dsp:txXfrm>
    </dsp:sp>
    <dsp:sp modelId="{0AEE8662-02F7-47E4-A0BC-68F5597B0382}">
      <dsp:nvSpPr>
        <dsp:cNvPr id="0" name=""/>
        <dsp:cNvSpPr/>
      </dsp:nvSpPr>
      <dsp:spPr>
        <a:xfrm>
          <a:off x="3040654" y="1607776"/>
          <a:ext cx="1129270" cy="56463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Safety Codes Department</a:t>
          </a:r>
        </a:p>
      </dsp:txBody>
      <dsp:txXfrm>
        <a:off x="3040654" y="1607776"/>
        <a:ext cx="1129270" cy="564635"/>
      </dsp:txXfrm>
    </dsp:sp>
    <dsp:sp modelId="{80D9AABF-95C7-4748-AB01-1C763B89E148}">
      <dsp:nvSpPr>
        <dsp:cNvPr id="0" name=""/>
        <dsp:cNvSpPr/>
      </dsp:nvSpPr>
      <dsp:spPr>
        <a:xfrm>
          <a:off x="3322972" y="2409558"/>
          <a:ext cx="1129270" cy="56463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Building SCOs</a:t>
          </a:r>
        </a:p>
      </dsp:txBody>
      <dsp:txXfrm>
        <a:off x="3322972" y="2409558"/>
        <a:ext cx="1129270" cy="564635"/>
      </dsp:txXfrm>
    </dsp:sp>
    <dsp:sp modelId="{2E167A9F-E95E-4185-86B9-D702C8B0BA9A}">
      <dsp:nvSpPr>
        <dsp:cNvPr id="0" name=""/>
        <dsp:cNvSpPr/>
      </dsp:nvSpPr>
      <dsp:spPr>
        <a:xfrm>
          <a:off x="3322972" y="3211340"/>
          <a:ext cx="1129270" cy="56463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Electrical SCOs</a:t>
          </a:r>
        </a:p>
      </dsp:txBody>
      <dsp:txXfrm>
        <a:off x="3322972" y="3211340"/>
        <a:ext cx="1129270" cy="564635"/>
      </dsp:txXfrm>
    </dsp:sp>
    <dsp:sp modelId="{CFC44CAB-1D2E-4852-935D-ABCE8C530A75}">
      <dsp:nvSpPr>
        <dsp:cNvPr id="0" name=""/>
        <dsp:cNvSpPr/>
      </dsp:nvSpPr>
      <dsp:spPr>
        <a:xfrm>
          <a:off x="3322972" y="4013123"/>
          <a:ext cx="1129270" cy="56463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Fire SCOs</a:t>
          </a:r>
        </a:p>
      </dsp:txBody>
      <dsp:txXfrm>
        <a:off x="3322972" y="4013123"/>
        <a:ext cx="1129270" cy="564635"/>
      </dsp:txXfrm>
    </dsp:sp>
    <dsp:sp modelId="{193CA88E-D7DD-484C-9FFB-A83370B73E81}">
      <dsp:nvSpPr>
        <dsp:cNvPr id="0" name=""/>
        <dsp:cNvSpPr/>
      </dsp:nvSpPr>
      <dsp:spPr>
        <a:xfrm>
          <a:off x="3322972" y="4814905"/>
          <a:ext cx="1129270" cy="56463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Gas SCOs</a:t>
          </a:r>
        </a:p>
      </dsp:txBody>
      <dsp:txXfrm>
        <a:off x="3322972" y="4814905"/>
        <a:ext cx="1129270" cy="564635"/>
      </dsp:txXfrm>
    </dsp:sp>
    <dsp:sp modelId="{0BD7D934-387B-46F0-B81E-7ABEAF1CFCB2}">
      <dsp:nvSpPr>
        <dsp:cNvPr id="0" name=""/>
        <dsp:cNvSpPr/>
      </dsp:nvSpPr>
      <dsp:spPr>
        <a:xfrm>
          <a:off x="3322972" y="5616687"/>
          <a:ext cx="1129270" cy="56463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Plumbing SCOs</a:t>
          </a:r>
        </a:p>
      </dsp:txBody>
      <dsp:txXfrm>
        <a:off x="3322972" y="5616687"/>
        <a:ext cx="1129270" cy="564635"/>
      </dsp:txXfrm>
    </dsp:sp>
    <dsp:sp modelId="{43C044C4-D5A1-421B-B906-5AB16B0AC6A7}">
      <dsp:nvSpPr>
        <dsp:cNvPr id="0" name=""/>
        <dsp:cNvSpPr/>
      </dsp:nvSpPr>
      <dsp:spPr>
        <a:xfrm>
          <a:off x="4407072" y="1607776"/>
          <a:ext cx="1129270" cy="56463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QMS Manager Fire</a:t>
          </a:r>
        </a:p>
      </dsp:txBody>
      <dsp:txXfrm>
        <a:off x="4407072" y="1607776"/>
        <a:ext cx="1129270" cy="564635"/>
      </dsp:txXfrm>
    </dsp:sp>
    <dsp:sp modelId="{A17AC2EF-CC3F-4D3E-9FE8-C176ABE07A43}">
      <dsp:nvSpPr>
        <dsp:cNvPr id="0" name=""/>
        <dsp:cNvSpPr/>
      </dsp:nvSpPr>
      <dsp:spPr>
        <a:xfrm>
          <a:off x="4689389" y="2409558"/>
          <a:ext cx="1129270" cy="56463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Fire SCOs</a:t>
          </a:r>
        </a:p>
      </dsp:txBody>
      <dsp:txXfrm>
        <a:off x="4689389" y="2409558"/>
        <a:ext cx="1129270" cy="5646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63273BD2ACC48AFDC70636E96F331" ma:contentTypeVersion="1" ma:contentTypeDescription="Create a new document." ma:contentTypeScope="" ma:versionID="f17529ef403d04541840c11369fcccbc">
  <xsd:schema xmlns:xsd="http://www.w3.org/2001/XMLSchema" xmlns:xs="http://www.w3.org/2001/XMLSchema" xmlns:p="http://schemas.microsoft.com/office/2006/metadata/properties" xmlns:ns2="602c3c0e-32d3-4c89-a5da-1e589e4b2374" targetNamespace="http://schemas.microsoft.com/office/2006/metadata/properties" ma:root="true" ma:fieldsID="75b11b4d92375b68154dc940c982f672" ns2:_="">
    <xsd:import namespace="602c3c0e-32d3-4c89-a5da-1e589e4b237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c3c0e-32d3-4c89-a5da-1e589e4b23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DC63C4-7A4A-4BCA-9F3C-7EEA47080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c3c0e-32d3-4c89-a5da-1e589e4b2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6C022E-B015-4C8D-91EC-ABDF319F33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4C8B38-B85C-49B5-8F96-029148613976}">
  <ds:schemaRefs>
    <ds:schemaRef ds:uri="http://schemas.openxmlformats.org/officeDocument/2006/bibliography"/>
  </ds:schemaRefs>
</ds:datastoreItem>
</file>

<file path=customXml/itemProps4.xml><?xml version="1.0" encoding="utf-8"?>
<ds:datastoreItem xmlns:ds="http://schemas.openxmlformats.org/officeDocument/2006/customXml" ds:itemID="{69318B52-6822-4BE8-B413-3DF464D69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49</Pages>
  <Words>12070</Words>
  <Characters>68804</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UQMP</vt:lpstr>
    </vt:vector>
  </TitlesOfParts>
  <Company>Safety Codes Council</Company>
  <LinksUpToDate>false</LinksUpToDate>
  <CharactersWithSpaces>80713</CharactersWithSpaces>
  <SharedDoc>false</SharedDoc>
  <HLinks>
    <vt:vector size="24" baseType="variant">
      <vt:variant>
        <vt:i4>1048584</vt:i4>
      </vt:variant>
      <vt:variant>
        <vt:i4>9</vt:i4>
      </vt:variant>
      <vt:variant>
        <vt:i4>0</vt:i4>
      </vt:variant>
      <vt:variant>
        <vt:i4>5</vt:i4>
      </vt:variant>
      <vt:variant>
        <vt:lpwstr>http://www.safetycodes.ab.ca/</vt:lpwstr>
      </vt:variant>
      <vt:variant>
        <vt:lpwstr/>
      </vt:variant>
      <vt:variant>
        <vt:i4>1048584</vt:i4>
      </vt:variant>
      <vt:variant>
        <vt:i4>6</vt:i4>
      </vt:variant>
      <vt:variant>
        <vt:i4>0</vt:i4>
      </vt:variant>
      <vt:variant>
        <vt:i4>5</vt:i4>
      </vt:variant>
      <vt:variant>
        <vt:lpwstr>http://www.safetycodes.ab.ca/</vt:lpwstr>
      </vt:variant>
      <vt:variant>
        <vt:lpwstr/>
      </vt:variant>
      <vt:variant>
        <vt:i4>1048584</vt:i4>
      </vt:variant>
      <vt:variant>
        <vt:i4>3</vt:i4>
      </vt:variant>
      <vt:variant>
        <vt:i4>0</vt:i4>
      </vt:variant>
      <vt:variant>
        <vt:i4>5</vt:i4>
      </vt:variant>
      <vt:variant>
        <vt:lpwstr>http://www.safetycodes.ab.ca/</vt:lpwstr>
      </vt:variant>
      <vt:variant>
        <vt:lpwstr/>
      </vt:variant>
      <vt:variant>
        <vt:i4>1048584</vt:i4>
      </vt:variant>
      <vt:variant>
        <vt:i4>0</vt:i4>
      </vt:variant>
      <vt:variant>
        <vt:i4>0</vt:i4>
      </vt:variant>
      <vt:variant>
        <vt:i4>5</vt:i4>
      </vt:variant>
      <vt:variant>
        <vt:lpwstr>http://www.safetycodes.ab.ca/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UQMP</dc:title>
  <dc:creator>Peter Thomas</dc:creator>
  <cp:lastModifiedBy>Sonia McQueen</cp:lastModifiedBy>
  <cp:revision>5</cp:revision>
  <cp:lastPrinted>2019-10-29T02:39:00Z</cp:lastPrinted>
  <dcterms:created xsi:type="dcterms:W3CDTF">2025-05-01T15:40:00Z</dcterms:created>
  <dcterms:modified xsi:type="dcterms:W3CDTF">2025-05-01T15:49:00Z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0x010100F2463273BD2ACC48AFDC70636E96F331</vt:lpwstr>
  </property>
</Properties>
</file>